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HarmoNet v2 G3 24-hour Final Report</w:t>
      </w:r>
    </w:p>
    <w:p>
      <w:pPr>
        <w:jc w:val="center"/>
      </w:pPr>
      <w:r>
        <w:t>Date: 2026-06-05 | Scope: 24-hour production-hardening validation | Decision: PASS</w:t>
      </w:r>
    </w:p>
    <w:p>
      <w:pPr>
        <w:pStyle w:val="Heading1"/>
      </w:pPr>
      <w:r>
        <w:t>1. Executive Summary</w:t>
      </w:r>
    </w:p>
    <w:p>
      <w:r>
        <w:t>HarmoNet v2 passed the 24-hour G3 production-hardening gate. The runtime stayed available throughout the reliability window, passed all configured load levels, remained ready through Redis loss, and preserved the G1-derived token efficiency advantage.</w:t>
      </w:r>
    </w:p>
    <w:p>
      <w:r>
        <w:rPr>
          <w:rFonts w:ascii="Consolas" w:hAnsi="Consolas"/>
          <w:sz w:val="18"/>
        </w:rPr>
        <w:t>G3_24H_PASS = reliability_pass AND load_pass AND failure_recovery_pass AND security_pass =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360"/>
          </w:tcPr>
          <w:p>
            <w:r>
              <w:t>Reliability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8637/8637 probes successful; p99 6.624 ms</w:t>
            </w:r>
          </w:p>
        </w:tc>
      </w:tr>
      <w:tr>
        <w:tc>
          <w:tcPr>
            <w:tcW w:type="dxa" w:w="3360"/>
          </w:tcPr>
          <w:p>
            <w:r>
              <w:t>Load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5000/5000 requests successful; p99 15.32 ms</w:t>
            </w:r>
          </w:p>
        </w:tc>
      </w:tr>
      <w:tr>
        <w:tc>
          <w:tcPr>
            <w:tcW w:type="dxa" w:w="3360"/>
          </w:tcPr>
          <w:p>
            <w:r>
              <w:t>Failure recovery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Redis stopped and restarted; readiness stayed healthy</w:t>
            </w:r>
          </w:p>
        </w:tc>
      </w:tr>
      <w:tr>
        <w:tc>
          <w:tcPr>
            <w:tcW w:type="dxa" w:w="3360"/>
          </w:tcPr>
          <w:p>
            <w:r>
              <w:t>Security static scan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694 files scanned; zero built-in findings</w:t>
            </w:r>
          </w:p>
        </w:tc>
      </w:tr>
    </w:tbl>
    <w:p>
      <w:pPr>
        <w:pStyle w:val="Heading1"/>
      </w:pPr>
      <w:r>
        <w:t>2. System Definition</w:t>
      </w:r>
    </w:p>
    <w:p>
      <w:r>
        <w:t>HarmoNet is a resonance-gated multi-agent runtime that reduces unnecessary LLM calls by routing work through agent-domain affinity, lightweight field state, and validation feedback rather than forcing every agent to participate in every step.</w:t>
      </w:r>
    </w:p>
    <w:p>
      <w:r>
        <w:rPr>
          <w:rFonts w:ascii="Consolas" w:hAnsi="Consolas"/>
          <w:sz w:val="18"/>
        </w:rPr>
        <w:t>availability = successful_requests / total_requests * 100</w:t>
        <w:br/>
        <w:t>p99_latency = 99th percentile of observed latency samples</w:t>
        <w:br/>
        <w:t>throughput = completed_requests / elapsed_seconds</w:t>
      </w:r>
    </w:p>
    <w:p>
      <w:pPr>
        <w:pStyle w:val="Heading1"/>
      </w:pPr>
      <w:r>
        <w:t>3. 24-hour Reliability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24.0 hours</w:t>
            </w:r>
          </w:p>
        </w:tc>
      </w:tr>
      <w:tr>
        <w:tc>
          <w:tcPr>
            <w:tcW w:type="dxa" w:w="5040"/>
          </w:tcPr>
          <w:p>
            <w:r>
              <w:t>Probe interval</w:t>
            </w:r>
          </w:p>
        </w:tc>
        <w:tc>
          <w:tcPr>
            <w:tcW w:type="dxa" w:w="5040"/>
          </w:tcPr>
          <w:p>
            <w:r>
              <w:t>30 seconds</w:t>
            </w:r>
          </w:p>
        </w:tc>
      </w:tr>
      <w:tr>
        <w:tc>
          <w:tcPr>
            <w:tcW w:type="dxa" w:w="5040"/>
          </w:tcPr>
          <w:p>
            <w:r>
              <w:t>Samples</w:t>
            </w:r>
          </w:p>
        </w:tc>
        <w:tc>
          <w:tcPr>
            <w:tcW w:type="dxa" w:w="5040"/>
          </w:tcPr>
          <w:p>
            <w:r>
              <w:t>8637</w:t>
            </w:r>
          </w:p>
        </w:tc>
      </w:tr>
      <w:tr>
        <w:tc>
          <w:tcPr>
            <w:tcW w:type="dxa" w:w="5040"/>
          </w:tcPr>
          <w:p>
            <w:r>
              <w:t>Successful probes</w:t>
            </w:r>
          </w:p>
        </w:tc>
        <w:tc>
          <w:tcPr>
            <w:tcW w:type="dxa" w:w="5040"/>
          </w:tcPr>
          <w:p>
            <w:r>
              <w:t>8637</w:t>
            </w:r>
          </w:p>
        </w:tc>
      </w:tr>
      <w:tr>
        <w:tc>
          <w:tcPr>
            <w:tcW w:type="dxa" w:w="5040"/>
          </w:tcPr>
          <w:p>
            <w:r>
              <w:t>Failed probes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100.0%</w:t>
            </w:r>
          </w:p>
        </w:tc>
      </w:tr>
      <w:tr>
        <w:tc>
          <w:tcPr>
            <w:tcW w:type="dxa" w:w="5040"/>
          </w:tcPr>
          <w:p>
            <w:r>
              <w:t>Average latency</w:t>
            </w:r>
          </w:p>
        </w:tc>
        <w:tc>
          <w:tcPr>
            <w:tcW w:type="dxa" w:w="5040"/>
          </w:tcPr>
          <w:p>
            <w:r>
              <w:t>3.805 ms</w:t>
            </w:r>
          </w:p>
        </w:tc>
      </w:tr>
      <w:tr>
        <w:tc>
          <w:tcPr>
            <w:tcW w:type="dxa" w:w="5040"/>
          </w:tcPr>
          <w:p>
            <w:r>
              <w:t>p95 latency</w:t>
            </w:r>
          </w:p>
        </w:tc>
        <w:tc>
          <w:tcPr>
            <w:tcW w:type="dxa" w:w="5040"/>
          </w:tcPr>
          <w:p>
            <w:r>
              <w:t>6.059 ms</w:t>
            </w:r>
          </w:p>
        </w:tc>
      </w:tr>
      <w:tr>
        <w:tc>
          <w:tcPr>
            <w:tcW w:type="dxa" w:w="5040"/>
          </w:tcPr>
          <w:p>
            <w:r>
              <w:t>p99 latency</w:t>
            </w:r>
          </w:p>
        </w:tc>
        <w:tc>
          <w:tcPr>
            <w:tcW w:type="dxa" w:w="5040"/>
          </w:tcPr>
          <w:p>
            <w:r>
              <w:t>6.624 ms</w:t>
            </w:r>
          </w:p>
        </w:tc>
      </w:tr>
      <w:tr>
        <w:tc>
          <w:tcPr>
            <w:tcW w:type="dxa" w:w="5040"/>
          </w:tcPr>
          <w:p>
            <w:r>
              <w:t>Max latency</w:t>
            </w:r>
          </w:p>
        </w:tc>
        <w:tc>
          <w:tcPr>
            <w:tcW w:type="dxa" w:w="5040"/>
          </w:tcPr>
          <w:p>
            <w:r>
              <w:t>9.17 ms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p99</w:t>
            </w:r>
          </w:p>
        </w:tc>
      </w:tr>
      <w:tr>
        <w:tc>
          <w:tcPr>
            <w:tcW w:type="dxa" w:w="2016"/>
          </w:tcPr>
          <w:p>
            <w:r>
              <w:t>/healthz</w:t>
            </w:r>
          </w:p>
        </w:tc>
        <w:tc>
          <w:tcPr>
            <w:tcW w:type="dxa" w:w="2016"/>
          </w:tcPr>
          <w:p>
            <w:r>
              <w:t>2879</w:t>
            </w:r>
          </w:p>
        </w:tc>
        <w:tc>
          <w:tcPr>
            <w:tcW w:type="dxa" w:w="2016"/>
          </w:tcPr>
          <w:p>
            <w:r>
              <w:t>100.0%</w:t>
            </w:r>
          </w:p>
        </w:tc>
        <w:tc>
          <w:tcPr>
            <w:tcW w:type="dxa" w:w="2016"/>
          </w:tcPr>
          <w:p>
            <w:r>
              <w:t>3.18 ms</w:t>
            </w:r>
          </w:p>
        </w:tc>
        <w:tc>
          <w:tcPr>
            <w:tcW w:type="dxa" w:w="2016"/>
          </w:tcPr>
          <w:p>
            <w:r>
              <w:t>4.698 ms</w:t>
            </w:r>
          </w:p>
        </w:tc>
      </w:tr>
      <w:tr>
        <w:tc>
          <w:tcPr>
            <w:tcW w:type="dxa" w:w="2016"/>
          </w:tcPr>
          <w:p>
            <w:r>
              <w:t>/readyz</w:t>
            </w:r>
          </w:p>
        </w:tc>
        <w:tc>
          <w:tcPr>
            <w:tcW w:type="dxa" w:w="2016"/>
          </w:tcPr>
          <w:p>
            <w:r>
              <w:t>2879</w:t>
            </w:r>
          </w:p>
        </w:tc>
        <w:tc>
          <w:tcPr>
            <w:tcW w:type="dxa" w:w="2016"/>
          </w:tcPr>
          <w:p>
            <w:r>
              <w:t>100.0%</w:t>
            </w:r>
          </w:p>
        </w:tc>
        <w:tc>
          <w:tcPr>
            <w:tcW w:type="dxa" w:w="2016"/>
          </w:tcPr>
          <w:p>
            <w:r>
              <w:t>3.815 ms</w:t>
            </w:r>
          </w:p>
        </w:tc>
        <w:tc>
          <w:tcPr>
            <w:tcW w:type="dxa" w:w="2016"/>
          </w:tcPr>
          <w:p>
            <w:r>
              <w:t>5.655 ms</w:t>
            </w:r>
          </w:p>
        </w:tc>
      </w:tr>
      <w:tr>
        <w:tc>
          <w:tcPr>
            <w:tcW w:type="dxa" w:w="2016"/>
          </w:tcPr>
          <w:p>
            <w:r>
              <w:t>/metrics</w:t>
            </w:r>
          </w:p>
        </w:tc>
        <w:tc>
          <w:tcPr>
            <w:tcW w:type="dxa" w:w="2016"/>
          </w:tcPr>
          <w:p>
            <w:r>
              <w:t>2879</w:t>
            </w:r>
          </w:p>
        </w:tc>
        <w:tc>
          <w:tcPr>
            <w:tcW w:type="dxa" w:w="2016"/>
          </w:tcPr>
          <w:p>
            <w:r>
              <w:t>100.0%</w:t>
            </w:r>
          </w:p>
        </w:tc>
        <w:tc>
          <w:tcPr>
            <w:tcW w:type="dxa" w:w="2016"/>
          </w:tcPr>
          <w:p>
            <w:r>
              <w:t>4.421 ms</w:t>
            </w:r>
          </w:p>
        </w:tc>
        <w:tc>
          <w:tcPr>
            <w:tcW w:type="dxa" w:w="2016"/>
          </w:tcPr>
          <w:p>
            <w:r>
              <w:t>7.585 ms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24h_reliability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Load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Samples</w:t>
            </w:r>
          </w:p>
        </w:tc>
        <w:tc>
          <w:tcPr>
            <w:tcW w:type="dxa" w:w="5040"/>
          </w:tcPr>
          <w:p>
            <w:r>
              <w:t>5000</w:t>
            </w:r>
          </w:p>
        </w:tc>
      </w:tr>
      <w:tr>
        <w:tc>
          <w:tcPr>
            <w:tcW w:type="dxa" w:w="5040"/>
          </w:tcPr>
          <w:p>
            <w:r>
              <w:t>Successful requests</w:t>
            </w:r>
          </w:p>
        </w:tc>
        <w:tc>
          <w:tcPr>
            <w:tcW w:type="dxa" w:w="5040"/>
          </w:tcPr>
          <w:p>
            <w:r>
              <w:t>5000</w:t>
            </w:r>
          </w:p>
        </w:tc>
      </w:tr>
      <w:tr>
        <w:tc>
          <w:tcPr>
            <w:tcW w:type="dxa" w:w="5040"/>
          </w:tcPr>
          <w:p>
            <w:r>
              <w:t>Failed requests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100.0%</w:t>
            </w:r>
          </w:p>
        </w:tc>
      </w:tr>
      <w:tr>
        <w:tc>
          <w:tcPr>
            <w:tcW w:type="dxa" w:w="5040"/>
          </w:tcPr>
          <w:p>
            <w:r>
              <w:t>Average latency</w:t>
            </w:r>
          </w:p>
        </w:tc>
        <w:tc>
          <w:tcPr>
            <w:tcW w:type="dxa" w:w="5040"/>
          </w:tcPr>
          <w:p>
            <w:r>
              <w:t>3.998 ms</w:t>
            </w:r>
          </w:p>
        </w:tc>
      </w:tr>
      <w:tr>
        <w:tc>
          <w:tcPr>
            <w:tcW w:type="dxa" w:w="5040"/>
          </w:tcPr>
          <w:p>
            <w:r>
              <w:t>p95 latency</w:t>
            </w:r>
          </w:p>
        </w:tc>
        <w:tc>
          <w:tcPr>
            <w:tcW w:type="dxa" w:w="5040"/>
          </w:tcPr>
          <w:p>
            <w:r>
              <w:t>11.13 ms</w:t>
            </w:r>
          </w:p>
        </w:tc>
      </w:tr>
      <w:tr>
        <w:tc>
          <w:tcPr>
            <w:tcW w:type="dxa" w:w="5040"/>
          </w:tcPr>
          <w:p>
            <w:r>
              <w:t>p99 latency</w:t>
            </w:r>
          </w:p>
        </w:tc>
        <w:tc>
          <w:tcPr>
            <w:tcW w:type="dxa" w:w="5040"/>
          </w:tcPr>
          <w:p>
            <w:r>
              <w:t>15.32 ms</w:t>
            </w:r>
          </w:p>
        </w:tc>
      </w:tr>
      <w:tr>
        <w:tc>
          <w:tcPr>
            <w:tcW w:type="dxa" w:w="5040"/>
          </w:tcPr>
          <w:p>
            <w:r>
              <w:t>Max latency</w:t>
            </w:r>
          </w:p>
        </w:tc>
        <w:tc>
          <w:tcPr>
            <w:tcW w:type="dxa" w:w="5040"/>
          </w:tcPr>
          <w:p>
            <w:r>
              <w:t>24.97 ms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Concurrency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Requests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p99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Throughput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1000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0.458 ms</w:t>
            </w:r>
          </w:p>
        </w:tc>
        <w:tc>
          <w:tcPr>
            <w:tcW w:type="dxa" w:w="1680"/>
          </w:tcPr>
          <w:p>
            <w:r>
              <w:t>1.307 ms</w:t>
            </w:r>
          </w:p>
        </w:tc>
        <w:tc>
          <w:tcPr>
            <w:tcW w:type="dxa" w:w="1680"/>
          </w:tcPr>
          <w:p>
            <w:r>
              <w:t>2127.9 rps</w:t>
            </w:r>
          </w:p>
        </w:tc>
      </w:tr>
      <w:tr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1000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1.775 ms</w:t>
            </w:r>
          </w:p>
        </w:tc>
        <w:tc>
          <w:tcPr>
            <w:tcW w:type="dxa" w:w="1680"/>
          </w:tcPr>
          <w:p>
            <w:r>
              <w:t>6.93 ms</w:t>
            </w:r>
          </w:p>
        </w:tc>
        <w:tc>
          <w:tcPr>
            <w:tcW w:type="dxa" w:w="1680"/>
          </w:tcPr>
          <w:p>
            <w:r>
              <w:t>2757.5 rps</w:t>
            </w:r>
          </w:p>
        </w:tc>
      </w:tr>
      <w:tr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1000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2.512 ms</w:t>
            </w:r>
          </w:p>
        </w:tc>
        <w:tc>
          <w:tcPr>
            <w:tcW w:type="dxa" w:w="1680"/>
          </w:tcPr>
          <w:p>
            <w:r>
              <w:t>4.436 ms</w:t>
            </w:r>
          </w:p>
        </w:tc>
        <w:tc>
          <w:tcPr>
            <w:tcW w:type="dxa" w:w="1680"/>
          </w:tcPr>
          <w:p>
            <w:r>
              <w:t>3920.2 rps</w:t>
            </w:r>
          </w:p>
        </w:tc>
      </w:tr>
      <w:tr>
        <w:tc>
          <w:tcPr>
            <w:tcW w:type="dxa" w:w="1680"/>
          </w:tcPr>
          <w:p>
            <w:r>
              <w:t>25</w:t>
            </w:r>
          </w:p>
        </w:tc>
        <w:tc>
          <w:tcPr>
            <w:tcW w:type="dxa" w:w="1680"/>
          </w:tcPr>
          <w:p>
            <w:r>
              <w:t>1000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5.925 ms</w:t>
            </w:r>
          </w:p>
        </w:tc>
        <w:tc>
          <w:tcPr>
            <w:tcW w:type="dxa" w:w="1680"/>
          </w:tcPr>
          <w:p>
            <w:r>
              <w:t>8.832 ms</w:t>
            </w:r>
          </w:p>
        </w:tc>
        <w:tc>
          <w:tcPr>
            <w:tcW w:type="dxa" w:w="1680"/>
          </w:tcPr>
          <w:p>
            <w:r>
              <w:t>4122.8 rps</w:t>
            </w:r>
          </w:p>
        </w:tc>
      </w:tr>
      <w:tr>
        <w:tc>
          <w:tcPr>
            <w:tcW w:type="dxa" w:w="1680"/>
          </w:tcPr>
          <w:p>
            <w:r>
              <w:t>50</w:t>
            </w:r>
          </w:p>
        </w:tc>
        <w:tc>
          <w:tcPr>
            <w:tcW w:type="dxa" w:w="1680"/>
          </w:tcPr>
          <w:p>
            <w:r>
              <w:t>1000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9.321 ms</w:t>
            </w:r>
          </w:p>
        </w:tc>
        <w:tc>
          <w:tcPr>
            <w:tcW w:type="dxa" w:w="1680"/>
          </w:tcPr>
          <w:p>
            <w:r>
              <w:t>19.34 ms</w:t>
            </w:r>
          </w:p>
        </w:tc>
        <w:tc>
          <w:tcPr>
            <w:tcW w:type="dxa" w:w="1680"/>
          </w:tcPr>
          <w:p>
            <w:r>
              <w:t>4732.6 rps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24h_load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Failure Recovery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Baseline readiness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Stop Redis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Readiness without Redis</w:t>
            </w:r>
          </w:p>
        </w:tc>
        <w:tc>
          <w:tcPr>
            <w:tcW w:type="dxa" w:w="5040"/>
          </w:tcPr>
          <w:p>
            <w:r>
              <w:t>PASS, HTTP 200, 12.1331 ms</w:t>
            </w:r>
          </w:p>
        </w:tc>
      </w:tr>
      <w:tr>
        <w:tc>
          <w:tcPr>
            <w:tcW w:type="dxa" w:w="5040"/>
          </w:tcPr>
          <w:p>
            <w:r>
              <w:t>Restart Redis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Readiness after restore</w:t>
            </w:r>
          </w:p>
        </w:tc>
        <w:tc>
          <w:tcPr>
            <w:tcW w:type="dxa" w:w="5040"/>
          </w:tcPr>
          <w:p>
            <w:r>
              <w:t>PASS, HTTP 200, 4.6617 ms</w:t>
            </w:r>
          </w:p>
        </w:tc>
      </w:tr>
      <w:tr>
        <w:tc>
          <w:tcPr>
            <w:tcW w:type="dxa" w:w="5040"/>
          </w:tcPr>
          <w:p>
            <w:r>
              <w:t>Container status</w:t>
            </w:r>
          </w:p>
        </w:tc>
        <w:tc>
          <w:tcPr>
            <w:tcW w:type="dxa" w:w="5040"/>
          </w:tcPr>
          <w:p>
            <w:r>
              <w:t>HarmoNet remained healthy</w:t>
            </w:r>
          </w:p>
        </w:tc>
      </w:tr>
    </w:tbl>
    <w:p>
      <w:r>
        <w:t>The bounded Redis readiness probe prevents dependency loss from blocking the service health surface.</w:t>
      </w:r>
    </w:p>
    <w:p>
      <w:pPr>
        <w:pStyle w:val="Heading1"/>
      </w:pPr>
      <w:r>
        <w:t>6. Security and Image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Built-in static scan</w:t>
            </w:r>
          </w:p>
        </w:tc>
        <w:tc>
          <w:tcPr>
            <w:tcW w:type="dxa" w:w="5040"/>
          </w:tcPr>
          <w:p>
            <w:r>
              <w:t>694 files scanned; zero findings</w:t>
            </w:r>
          </w:p>
        </w:tc>
      </w:tr>
      <w:tr>
        <w:tc>
          <w:tcPr>
            <w:tcW w:type="dxa" w:w="5040"/>
          </w:tcPr>
          <w:p>
            <w:r>
              <w:t>Final image size</w:t>
            </w:r>
          </w:p>
        </w:tc>
        <w:tc>
          <w:tcPr>
            <w:tcW w:type="dxa" w:w="5040"/>
          </w:tcPr>
          <w:p>
            <w:r>
              <w:t>153.58 MB</w:t>
            </w:r>
          </w:p>
        </w:tc>
      </w:tr>
      <w:tr>
        <w:tc>
          <w:tcPr>
            <w:tcW w:type="dxa" w:w="5040"/>
          </w:tcPr>
          <w:p>
            <w:r>
              <w:t>Trivy final-running severity counts</w:t>
            </w:r>
          </w:p>
        </w:tc>
        <w:tc>
          <w:tcPr>
            <w:tcW w:type="dxa" w:w="5040"/>
          </w:tcPr>
          <w:p>
            <w:r>
              <w:t>CRITICAL=2, HIGH=10</w:t>
            </w:r>
          </w:p>
        </w:tc>
      </w:tr>
    </w:tbl>
    <w:p>
      <w:r>
        <w:t>Residual image CVEs are tracked as release-management risk. They should be re-scanned and patched when base-image fixes are available.</w:t>
      </w:r>
    </w:p>
    <w:p>
      <w:pPr>
        <w:pStyle w:val="Heading1"/>
      </w:pPr>
      <w:r>
        <w:t>7. Cost and Efficiency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Success Rate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Avg Tokens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Avg Latency</w:t>
            </w:r>
          </w:p>
        </w:tc>
      </w:tr>
      <w:tr>
        <w:tc>
          <w:tcPr>
            <w:tcW w:type="dxa" w:w="2520"/>
          </w:tcPr>
          <w:p>
            <w:r>
              <w:t>harmonet_v2</w:t>
            </w:r>
          </w:p>
        </w:tc>
        <w:tc>
          <w:tcPr>
            <w:tcW w:type="dxa" w:w="2520"/>
          </w:tcPr>
          <w:p>
            <w:r>
              <w:t>100.0%</w:t>
            </w:r>
          </w:p>
        </w:tc>
        <w:tc>
          <w:tcPr>
            <w:tcW w:type="dxa" w:w="2520"/>
          </w:tcPr>
          <w:p>
            <w:r>
              <w:t>224</w:t>
            </w:r>
          </w:p>
        </w:tc>
        <w:tc>
          <w:tcPr>
            <w:tcW w:type="dxa" w:w="2520"/>
          </w:tcPr>
          <w:p>
            <w:r>
              <w:t>2.22 s</w:t>
            </w:r>
          </w:p>
        </w:tc>
      </w:tr>
      <w:tr>
        <w:tc>
          <w:tcPr>
            <w:tcW w:type="dxa" w:w="2520"/>
          </w:tcPr>
          <w:p>
            <w:r>
              <w:t>langgraph</w:t>
            </w:r>
          </w:p>
        </w:tc>
        <w:tc>
          <w:tcPr>
            <w:tcW w:type="dxa" w:w="2520"/>
          </w:tcPr>
          <w:p>
            <w:r>
              <w:t>95.8%</w:t>
            </w:r>
          </w:p>
        </w:tc>
        <w:tc>
          <w:tcPr>
            <w:tcW w:type="dxa" w:w="2520"/>
          </w:tcPr>
          <w:p>
            <w:r>
              <w:t>1791</w:t>
            </w:r>
          </w:p>
        </w:tc>
        <w:tc>
          <w:tcPr>
            <w:tcW w:type="dxa" w:w="2520"/>
          </w:tcPr>
          <w:p>
            <w:r>
              <w:t>9.13 s</w:t>
            </w:r>
          </w:p>
        </w:tc>
      </w:tr>
      <w:tr>
        <w:tc>
          <w:tcPr>
            <w:tcW w:type="dxa" w:w="2520"/>
          </w:tcPr>
          <w:p>
            <w:r>
              <w:t>autogen</w:t>
            </w:r>
          </w:p>
        </w:tc>
        <w:tc>
          <w:tcPr>
            <w:tcW w:type="dxa" w:w="2520"/>
          </w:tcPr>
          <w:p>
            <w:r>
              <w:t>100.0%</w:t>
            </w:r>
          </w:p>
        </w:tc>
        <w:tc>
          <w:tcPr>
            <w:tcW w:type="dxa" w:w="2520"/>
          </w:tcPr>
          <w:p>
            <w:r>
              <w:t>814</w:t>
            </w:r>
          </w:p>
        </w:tc>
        <w:tc>
          <w:tcPr>
            <w:tcW w:type="dxa" w:w="2520"/>
          </w:tcPr>
          <w:p>
            <w:r>
              <w:t>5.63 s</w:t>
            </w:r>
          </w:p>
        </w:tc>
      </w:tr>
      <w:tr>
        <w:tc>
          <w:tcPr>
            <w:tcW w:type="dxa" w:w="2520"/>
          </w:tcPr>
          <w:p>
            <w:r>
              <w:t>crewai</w:t>
            </w:r>
          </w:p>
        </w:tc>
        <w:tc>
          <w:tcPr>
            <w:tcW w:type="dxa" w:w="2520"/>
          </w:tcPr>
          <w:p>
            <w:r>
              <w:t>99.2%</w:t>
            </w:r>
          </w:p>
        </w:tc>
        <w:tc>
          <w:tcPr>
            <w:tcW w:type="dxa" w:w="2520"/>
          </w:tcPr>
          <w:p>
            <w:r>
              <w:t>295</w:t>
            </w:r>
          </w:p>
        </w:tc>
        <w:tc>
          <w:tcPr>
            <w:tcW w:type="dxa" w:w="2520"/>
          </w:tcPr>
          <w:p>
            <w:r>
              <w:t>6.16 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24h_cost_tok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8"/>
        </w:rPr>
        <w:t>HarmoNet token ratio = 12.507%</w:t>
        <w:br/>
        <w:t>Token reduction = 87.493%</w:t>
      </w:r>
    </w:p>
    <w:p>
      <w:pPr>
        <w:pStyle w:val="Heading1"/>
      </w:pPr>
      <w:r>
        <w:t>8.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Load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Failure recovery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Security static checks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Cost evidence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Observability stack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</w:tbl>
    <w:p>
      <w:r>
        <w:rPr>
          <w:rFonts w:ascii="Consolas" w:hAnsi="Consolas"/>
          <w:sz w:val="18"/>
        </w:rPr>
        <w:t>G3 24-hour Gate: PASS</w:t>
      </w:r>
    </w:p>
    <w:p>
      <w:pPr>
        <w:pStyle w:val="Heading1"/>
      </w:pPr>
      <w:r>
        <w:t>9. Evidence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output/g3_24h/remote/g3_summary.json</w:t>
            </w:r>
          </w:p>
        </w:tc>
        <w:tc>
          <w:tcPr>
            <w:tcW w:type="dxa" w:w="5040"/>
          </w:tcPr>
          <w:p>
            <w:r>
              <w:t>Final G3-24h gate summary</w:t>
            </w:r>
          </w:p>
        </w:tc>
      </w:tr>
      <w:tr>
        <w:tc>
          <w:tcPr>
            <w:tcW w:type="dxa" w:w="5040"/>
          </w:tcPr>
          <w:p>
            <w:r>
              <w:t>output/g3_24h/remote/g3_reliability.json</w:t>
            </w:r>
          </w:p>
        </w:tc>
        <w:tc>
          <w:tcPr>
            <w:tcW w:type="dxa" w:w="5040"/>
          </w:tcPr>
          <w:p>
            <w:r>
              <w:t>24-hour reliability aggregate</w:t>
            </w:r>
          </w:p>
        </w:tc>
      </w:tr>
      <w:tr>
        <w:tc>
          <w:tcPr>
            <w:tcW w:type="dxa" w:w="5040"/>
          </w:tcPr>
          <w:p>
            <w:r>
              <w:t>output/g3_24h/remote/g3_load.json</w:t>
            </w:r>
          </w:p>
        </w:tc>
        <w:tc>
          <w:tcPr>
            <w:tcW w:type="dxa" w:w="5040"/>
          </w:tcPr>
          <w:p>
            <w:r>
              <w:t>Concurrent load results</w:t>
            </w:r>
          </w:p>
        </w:tc>
      </w:tr>
      <w:tr>
        <w:tc>
          <w:tcPr>
            <w:tcW w:type="dxa" w:w="5040"/>
          </w:tcPr>
          <w:p>
            <w:r>
              <w:t>output/g3_24h/remote/g3_failure_recovery.json</w:t>
            </w:r>
          </w:p>
        </w:tc>
        <w:tc>
          <w:tcPr>
            <w:tcW w:type="dxa" w:w="5040"/>
          </w:tcPr>
          <w:p>
            <w:r>
              <w:t>Redis stop/start recovery evidence</w:t>
            </w:r>
          </w:p>
        </w:tc>
      </w:tr>
      <w:tr>
        <w:tc>
          <w:tcPr>
            <w:tcW w:type="dxa" w:w="5040"/>
          </w:tcPr>
          <w:p>
            <w:r>
              <w:t>output/g3_24h/remote/g3_security_scan.json</w:t>
            </w:r>
          </w:p>
        </w:tc>
        <w:tc>
          <w:tcPr>
            <w:tcW w:type="dxa" w:w="5040"/>
          </w:tcPr>
          <w:p>
            <w:r>
              <w:t>Built-in static security scan</w:t>
            </w:r>
          </w:p>
        </w:tc>
      </w:tr>
      <w:tr>
        <w:tc>
          <w:tcPr>
            <w:tcW w:type="dxa" w:w="5040"/>
          </w:tcPr>
          <w:p>
            <w:r>
              <w:t>output/g3_24h/remote/g3_cost_analysis.json</w:t>
            </w:r>
          </w:p>
        </w:tc>
        <w:tc>
          <w:tcPr>
            <w:tcW w:type="dxa" w:w="5040"/>
          </w:tcPr>
          <w:p>
            <w:r>
              <w:t>G1-derived cost analysis</w:t>
            </w:r>
          </w:p>
        </w:tc>
      </w:tr>
      <w:tr>
        <w:tc>
          <w:tcPr>
            <w:tcW w:type="dxa" w:w="5040"/>
          </w:tcPr>
          <w:p>
            <w:r>
              <w:t>output/g3_24h/remote/trivy_harmonet_image_final_running.json</w:t>
            </w:r>
          </w:p>
        </w:tc>
        <w:tc>
          <w:tcPr>
            <w:tcW w:type="dxa" w:w="5040"/>
          </w:tcPr>
          <w:p>
            <w:r>
              <w:t>Container CVE scan evidence</w:t>
            </w:r>
          </w:p>
        </w:tc>
      </w:tr>
    </w:tbl>
    <w:p>
      <w:pPr>
        <w:pStyle w:val="Heading1"/>
      </w:pPr>
      <w:r>
        <w:t>10. Conclusion</w:t>
      </w:r>
    </w:p>
    <w:p>
      <w:r>
        <w:t>HarmoNet v2 has passed a 24-hour production-hardening validation with zero reliability failures, zero load-test failures, bounded dependency recovery, static security checks, Docker evidence, and reproducible result files. The next milestone is a staging deployment with authentication, external monitoring, and a controlled paid-LLM smoke scenario.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