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339155">
      <w:pPr>
        <w:jc w:val="center"/>
        <w:rPr>
          <w:rFonts w:hint="eastAsia" w:ascii="宋体" w:hAnsi="宋体" w:eastAsia="宋体" w:cs="宋体"/>
          <w:b/>
          <w:bCs/>
          <w:sz w:val="48"/>
          <w:szCs w:val="4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48"/>
          <w:szCs w:val="48"/>
          <w:lang w:val="en-US" w:eastAsia="zh-CN"/>
        </w:rPr>
        <w:t>实验4 图像预处理</w:t>
      </w:r>
    </w:p>
    <w:p w14:paraId="3A8B1D4A">
      <w:pPr>
        <w:jc w:val="center"/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8"/>
          <w:szCs w:val="28"/>
          <w:lang w:val="en-US" w:eastAsia="zh-CN"/>
        </w:rPr>
        <w:t>学号：2313863 姓名：李佳明</w:t>
      </w:r>
    </w:p>
    <w:p w14:paraId="25CB6346">
      <w:pPr>
        <w:jc w:val="center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</w:p>
    <w:p w14:paraId="30D79DAC">
      <w:pPr>
        <w:numPr>
          <w:ilvl w:val="0"/>
          <w:numId w:val="1"/>
        </w:numPr>
        <w:jc w:val="center"/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阈值检</w:t>
      </w:r>
      <w:bookmarkStart w:id="0" w:name="_GoBack"/>
      <w:bookmarkEnd w:id="0"/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测方法</w:t>
      </w:r>
    </w:p>
    <w:p w14:paraId="1552A236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1.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实验目的</w:t>
      </w:r>
    </w:p>
    <w:p w14:paraId="210BFCAA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1)理解p率阈值化方法的基本原理及其在图像分割中的应用；</w:t>
      </w:r>
    </w:p>
    <w:p w14:paraId="109CF400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2)掌握基于图像直方图的p率阈值选择方法；</w:t>
      </w:r>
    </w:p>
    <w:p w14:paraId="04365F94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3)进行p率阈值检测算法的C++语言实现；</w:t>
      </w:r>
    </w:p>
    <w:p w14:paraId="169416C2">
      <w:pPr>
        <w:numPr>
          <w:ilvl w:val="0"/>
          <w:numId w:val="2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实验原理</w:t>
      </w:r>
    </w:p>
    <w:p w14:paraId="5A477524">
      <w:pPr>
        <w:numPr>
          <w:ilvl w:val="0"/>
          <w:numId w:val="0"/>
        </w:num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674235" cy="3490595"/>
            <wp:effectExtent l="0" t="0" r="12065" b="14605"/>
            <wp:docPr id="5" name="图片 5" descr="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3490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3C4E6">
      <w:pPr>
        <w:numPr>
          <w:ilvl w:val="0"/>
          <w:numId w:val="2"/>
        </w:num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实验步骤</w:t>
      </w:r>
    </w:p>
    <w:p w14:paraId="33CEC086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1)读取原始彩色图像并将其转化为灰度图像；</w:t>
      </w:r>
    </w:p>
    <w:p w14:paraId="149B1E85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2)计算图像的归一化直方图；</w:t>
      </w:r>
    </w:p>
    <w:p w14:paraId="0780A87F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3)根据给定的p值计算目标面积比例(1/p)；</w:t>
      </w:r>
    </w:p>
    <w:p w14:paraId="5ADF19C9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4)遍历直方图，累加像素比例直到达到目标比例；</w:t>
      </w:r>
    </w:p>
    <w:p w14:paraId="62F2B199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5)确定对应的灰度值作为阈值T；</w:t>
      </w:r>
    </w:p>
    <w:p w14:paraId="1E6CE076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6)应用计算得到的阈值T对图像进行二值化；</w:t>
      </w:r>
    </w:p>
    <w:p w14:paraId="6DCA27D6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 w:val="0"/>
          <w:bCs w:val="0"/>
          <w:sz w:val="24"/>
          <w:szCs w:val="24"/>
          <w:lang w:val="en-US" w:eastAsia="zh-CN"/>
        </w:rPr>
        <w:t>7)显示计算的阈值并输出操作前后的图像。</w:t>
      </w:r>
    </w:p>
    <w:p w14:paraId="166E0836">
      <w:pPr>
        <w:numPr>
          <w:ilvl w:val="0"/>
          <w:numId w:val="2"/>
        </w:numPr>
        <w:jc w:val="both"/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sz w:val="28"/>
          <w:szCs w:val="28"/>
          <w:lang w:val="en-US" w:eastAsia="zh-CN"/>
        </w:rPr>
        <w:t>程序代码</w:t>
      </w:r>
    </w:p>
    <w:p w14:paraId="44481F46">
      <w:pPr>
        <w:widowControl w:val="0"/>
        <w:numPr>
          <w:numId w:val="0"/>
        </w:numPr>
        <w:tabs>
          <w:tab w:val="left" w:pos="312"/>
        </w:tabs>
        <w:jc w:val="both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7960" cy="3880485"/>
            <wp:effectExtent l="0" t="0" r="8890" b="5715"/>
            <wp:docPr id="10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4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7960" cy="3880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17C52B">
      <w:pPr>
        <w:numPr>
          <w:ilvl w:val="0"/>
          <w:numId w:val="2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实验结果显示</w:t>
      </w:r>
    </w:p>
    <w:p w14:paraId="3C89F7AC">
      <w:pPr>
        <w:numPr>
          <w:ilvl w:val="0"/>
          <w:numId w:val="0"/>
        </w:numPr>
        <w:jc w:val="center"/>
        <w:rPr>
          <w:rFonts w:hint="eastAsia" w:ascii="仿宋" w:hAnsi="仿宋" w:eastAsia="仿宋" w:cs="仿宋"/>
          <w:b w:val="0"/>
          <w:bCs w:val="0"/>
          <w:sz w:val="28"/>
          <w:szCs w:val="28"/>
          <w:lang w:val="en-US" w:eastAsia="zh-CN"/>
        </w:rPr>
      </w:pPr>
      <w:r>
        <w:drawing>
          <wp:inline distT="0" distB="0" distL="114300" distR="114300">
            <wp:extent cx="4943475" cy="7658100"/>
            <wp:effectExtent l="0" t="0" r="9525" b="0"/>
            <wp:docPr id="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943475" cy="7658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4ADABB">
      <w:pPr>
        <w:numPr>
          <w:ilvl w:val="0"/>
          <w:numId w:val="0"/>
        </w:num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6055" cy="4093845"/>
            <wp:effectExtent l="0" t="0" r="10795" b="1905"/>
            <wp:docPr id="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055" cy="4093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866728">
      <w:pPr>
        <w:numPr>
          <w:ilvl w:val="0"/>
          <w:numId w:val="0"/>
        </w:numPr>
        <w:jc w:val="both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</w:p>
    <w:p w14:paraId="5C2ACEBD">
      <w:pPr>
        <w:numPr>
          <w:ilvl w:val="0"/>
          <w:numId w:val="2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实验分析总结</w:t>
      </w:r>
    </w:p>
    <w:p w14:paraId="61CF9F92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在这一实验中，我们成功实现了p率阈值检测算法，能够根据给定的p值计算出合适的阈值，并将印刷文本图像有效地二值化。</w:t>
      </w:r>
    </w:p>
    <w:p w14:paraId="2FE05225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此外，我们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eastAsia="zh-CN"/>
        </w:rPr>
        <w:t>在这一实验中有如下收获</w:t>
      </w: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：</w:t>
      </w:r>
    </w:p>
    <w:p w14:paraId="64C6B539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1.掌握了p率阈值化方法的原理和实现；</w:t>
      </w:r>
    </w:p>
    <w:p w14:paraId="2B54A271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2.理解了不同阈值选择方法的适用场景；</w:t>
      </w:r>
    </w:p>
    <w:p w14:paraId="66587682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3.学会了使用OpenCV进行直方图计算和图像二值化；</w:t>
      </w:r>
    </w:p>
    <w:p w14:paraId="26A0DC80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4.加深了对基于直方图的图像分割方法的理解。</w:t>
      </w:r>
    </w:p>
    <w:p w14:paraId="7B042AB9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</w:p>
    <w:p w14:paraId="06163B9F">
      <w:pPr>
        <w:numPr>
          <w:ilvl w:val="0"/>
          <w:numId w:val="1"/>
        </w:numPr>
        <w:jc w:val="center"/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36"/>
          <w:szCs w:val="36"/>
          <w:lang w:val="en-US" w:eastAsia="zh-CN"/>
        </w:rPr>
        <w:t>OTSU阈值检测</w:t>
      </w:r>
    </w:p>
    <w:p w14:paraId="1B3685E8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1.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实验目的</w:t>
      </w:r>
    </w:p>
    <w:p w14:paraId="4A74A5C3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1)理解OTSU算法的基本原理及其在图像分割中的应用；</w:t>
      </w:r>
    </w:p>
    <w:p w14:paraId="60EC8C37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2)通过实验观察不同阈值对图像二值化的影响；</w:t>
      </w:r>
    </w:p>
    <w:p w14:paraId="6EBBE671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3)验证OTSU算法自动确定最佳阈值的有效性。</w:t>
      </w:r>
    </w:p>
    <w:p w14:paraId="065003EE">
      <w:pPr>
        <w:numPr>
          <w:ilvl w:val="0"/>
          <w:numId w:val="3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实验原理</w:t>
      </w:r>
    </w:p>
    <w:p w14:paraId="2E622B1B">
      <w:pPr>
        <w:numPr>
          <w:ilvl w:val="0"/>
          <w:numId w:val="0"/>
        </w:num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  <w:drawing>
          <wp:inline distT="0" distB="0" distL="114300" distR="114300">
            <wp:extent cx="4769485" cy="3533775"/>
            <wp:effectExtent l="0" t="0" r="12065" b="9525"/>
            <wp:docPr id="4" name="图片 4" descr="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69485" cy="3533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D9947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3.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实验步骤</w:t>
      </w:r>
    </w:p>
    <w:p w14:paraId="47531865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1)读取原始图像并将其转化为灰度图像；</w:t>
      </w:r>
    </w:p>
    <w:p w14:paraId="24B0C4CE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2)计算图像的归一化直方图；</w:t>
      </w:r>
    </w:p>
    <w:p w14:paraId="5C5A2B57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3)计算图像全局的平均灰度；</w:t>
      </w:r>
    </w:p>
    <w:p w14:paraId="7823AB03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4)遍历所有阈值，迭代计算每个像素是背景或前景的概率；</w:t>
      </w:r>
    </w:p>
    <w:p w14:paraId="3F24B4A5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5)计算背景和前景的平均灰度与最大类间方差；</w:t>
      </w:r>
    </w:p>
    <w:p w14:paraId="28D412F1">
      <w:pPr>
        <w:numPr>
          <w:ilvl w:val="0"/>
          <w:numId w:val="0"/>
        </w:numPr>
        <w:spacing w:line="360" w:lineRule="auto"/>
        <w:ind w:firstLine="480" w:firstLineChars="200"/>
        <w:jc w:val="both"/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6)选择最优阈值，并输出最终优化的结果。</w:t>
      </w:r>
    </w:p>
    <w:p w14:paraId="0D521B07">
      <w:pPr>
        <w:numPr>
          <w:ilvl w:val="0"/>
          <w:numId w:val="0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kern w:val="2"/>
          <w:sz w:val="28"/>
          <w:szCs w:val="28"/>
          <w:lang w:val="en-US" w:eastAsia="zh-CN" w:bidi="ar-SA"/>
        </w:rPr>
        <w:t>4.</w:t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程序代码</w:t>
      </w:r>
    </w:p>
    <w:p w14:paraId="59320B9F">
      <w:pPr>
        <w:numPr>
          <w:ilvl w:val="0"/>
          <w:numId w:val="4"/>
        </w:numPr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9230" cy="3122295"/>
            <wp:effectExtent l="0" t="0" r="7620" b="1905"/>
            <wp:docPr id="12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6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3122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实验结果显示</w:t>
      </w:r>
    </w:p>
    <w:p w14:paraId="58077018">
      <w:pPr>
        <w:numPr>
          <w:ilvl w:val="0"/>
          <w:numId w:val="0"/>
        </w:numPr>
        <w:jc w:val="center"/>
        <w:rPr>
          <w:rFonts w:hint="eastAsia" w:ascii="仿宋" w:hAnsi="仿宋" w:eastAsia="仿宋" w:cs="仿宋"/>
          <w:b/>
          <w:bCs/>
          <w:sz w:val="28"/>
          <w:szCs w:val="28"/>
          <w:lang w:val="en-US" w:eastAsia="zh-CN"/>
        </w:rPr>
      </w:pPr>
      <w:r>
        <w:drawing>
          <wp:inline distT="0" distB="0" distL="114300" distR="114300">
            <wp:extent cx="5268595" cy="2849245"/>
            <wp:effectExtent l="0" t="0" r="8255" b="8255"/>
            <wp:docPr id="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849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85E12">
      <w:pPr>
        <w:numPr>
          <w:ilvl w:val="0"/>
          <w:numId w:val="4"/>
        </w:numPr>
        <w:ind w:left="0" w:leftChars="0" w:firstLine="0" w:firstLineChars="0"/>
        <w:jc w:val="both"/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</w:pPr>
      <w:r>
        <w:rPr>
          <w:rFonts w:hint="eastAsia" w:ascii="宋体" w:hAnsi="宋体" w:eastAsia="宋体" w:cs="宋体"/>
          <w:b/>
          <w:bCs/>
          <w:sz w:val="28"/>
          <w:szCs w:val="28"/>
          <w:lang w:val="en-US" w:eastAsia="zh-CN"/>
        </w:rPr>
        <w:t>实验分析总结</w:t>
      </w:r>
    </w:p>
    <w:p w14:paraId="76F8D095">
      <w:pPr>
        <w:numPr>
          <w:ilvl w:val="0"/>
          <w:numId w:val="0"/>
        </w:numPr>
        <w:spacing w:line="360" w:lineRule="auto"/>
        <w:ind w:leftChars="0" w:firstLine="480" w:firstLineChars="200"/>
        <w:jc w:val="both"/>
        <w:rPr>
          <w:rFonts w:hint="eastAsia" w:ascii="宋体" w:hAnsi="宋体" w:eastAsia="宋体" w:cs="宋体"/>
          <w:lang w:val="en-US"/>
        </w:rPr>
      </w:pPr>
      <w:r>
        <w:rPr>
          <w:rFonts w:hint="eastAsia" w:ascii="宋体" w:hAnsi="宋体" w:eastAsia="宋体" w:cs="宋体"/>
          <w:b w:val="0"/>
          <w:bCs w:val="0"/>
          <w:sz w:val="24"/>
          <w:szCs w:val="24"/>
          <w:lang w:val="en-US" w:eastAsia="zh-CN"/>
        </w:rPr>
        <w:t>在这一实验中，我们通过OTSU算法，于图像的灰度直方图，通过最大化类间方差来自动确定最佳阈值。在计算过程中，我们遍历了几乎所有可能的阈值，计算量较大但结果可靠。</w:t>
      </w:r>
    </w:p>
    <w:p w14:paraId="30D35A9F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新魏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华文仿宋">
    <w:panose1 w:val="02010600040101010101"/>
    <w:charset w:val="86"/>
    <w:family w:val="auto"/>
    <w:pitch w:val="default"/>
    <w:sig w:usb0="00000287" w:usb1="080F0000" w:usb2="00000000" w:usb3="00000000" w:csb0="000400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33743CD2"/>
    <w:multiLevelType w:val="singleLevel"/>
    <w:tmpl w:val="33743CD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1">
    <w:nsid w:val="4E9C9DA4"/>
    <w:multiLevelType w:val="singleLevel"/>
    <w:tmpl w:val="4E9C9DA4"/>
    <w:lvl w:ilvl="0" w:tentative="0">
      <w:start w:val="5"/>
      <w:numFmt w:val="decimal"/>
      <w:lvlText w:val="%1."/>
      <w:lvlJc w:val="left"/>
      <w:pPr>
        <w:tabs>
          <w:tab w:val="left" w:pos="312"/>
        </w:tabs>
      </w:pPr>
    </w:lvl>
  </w:abstractNum>
  <w:abstractNum w:abstractNumId="2">
    <w:nsid w:val="5AF8A720"/>
    <w:multiLevelType w:val="singleLevel"/>
    <w:tmpl w:val="5AF8A720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abstractNum w:abstractNumId="3">
    <w:nsid w:val="741E2B4E"/>
    <w:multiLevelType w:val="singleLevel"/>
    <w:tmpl w:val="741E2B4E"/>
    <w:lvl w:ilvl="0" w:tentative="0">
      <w:start w:val="1"/>
      <w:numFmt w:val="chineseCounting"/>
      <w:suff w:val="nothing"/>
      <w:lvlText w:val="%1、"/>
      <w:lvlJc w:val="left"/>
      <w:rPr>
        <w:rFonts w:hint="eastAsia"/>
      </w:r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87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26F48CD"/>
    <w:rsid w:val="426F48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2" Type="http://schemas.openxmlformats.org/officeDocument/2006/relationships/fontTable" Target="fontTable.xml"/><Relationship Id="rId11" Type="http://schemas.openxmlformats.org/officeDocument/2006/relationships/numbering" Target="numbering.xml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6</Pages>
  <Words>0</Words>
  <Characters>0</Characters>
  <Lines>0</Lines>
  <Paragraphs>0</Paragraphs>
  <TotalTime>8</TotalTime>
  <ScaleCrop>false</ScaleCrop>
  <LinksUpToDate>false</LinksUpToDate>
  <CharactersWithSpaces>0</CharactersWithSpaces>
  <Application>WPS Office_12.1.0.21541_F1E327BC-269C-435d-A152-05C5408002CA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2025-06-17T15:47:00Z</dcterms:created>
  <dc:creator>何艳妃</dc:creator>
  <cp:lastModifiedBy>何艳妃</cp:lastModifiedBy>
  <dcterms:modified xsi:type="dcterms:W3CDTF">2025-06-17T15:56:32Z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2052-12.1.0.21541</vt:lpwstr>
  </property>
  <property fmtid="{D5CDD505-2E9C-101B-9397-08002B2CF9AE}" pid="3" name="ICV">
    <vt:lpwstr>682315442C104E938C15CC82DA16A2BA_11</vt:lpwstr>
  </property>
  <property fmtid="{D5CDD505-2E9C-101B-9397-08002B2CF9AE}" pid="4" name="KSOTemplateDocerSaveRecord">
    <vt:lpwstr>eyJoZGlkIjoiNmQ0YjQxN2RiNGM1NWEzMjMyNWI4OTg2YTUyODdjY2MiLCJ1c2VySWQiOiIxMTAyNDg3MTc1In0=</vt:lpwstr>
  </property>
</Properties>
</file>