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D8A" w:rsidRPr="00D87D8A" w:rsidRDefault="00D87D8A" w:rsidP="00D87D8A">
      <w:pPr>
        <w:spacing w:after="0" w:line="240" w:lineRule="auto"/>
        <w:jc w:val="center"/>
        <w:rPr>
          <w:rFonts w:ascii="Tahoma" w:eastAsia="Times New Roman" w:hAnsi="Tahoma" w:cs="Tahoma"/>
          <w:b/>
          <w:color w:val="333333"/>
          <w:sz w:val="30"/>
          <w:szCs w:val="30"/>
          <w:shd w:val="clear" w:color="auto" w:fill="FEFEFE"/>
        </w:rPr>
      </w:pPr>
    </w:p>
    <w:p w:rsidR="00D87D8A" w:rsidRPr="00D87D8A" w:rsidRDefault="00D87D8A" w:rsidP="00D87D8A">
      <w:pPr>
        <w:spacing w:after="0" w:line="240" w:lineRule="auto"/>
        <w:jc w:val="center"/>
        <w:rPr>
          <w:rFonts w:ascii="Tahoma" w:eastAsia="Times New Roman" w:hAnsi="Tahoma" w:cs="Tahoma"/>
          <w:b/>
          <w:color w:val="333333"/>
          <w:sz w:val="30"/>
          <w:szCs w:val="30"/>
          <w:shd w:val="clear" w:color="auto" w:fill="FEFEFE"/>
        </w:rPr>
      </w:pPr>
      <w:r w:rsidRPr="00D87D8A">
        <w:rPr>
          <w:rFonts w:ascii="Tahoma" w:eastAsia="Times New Roman" w:hAnsi="Tahoma" w:cs="Tahoma"/>
          <w:b/>
          <w:color w:val="333333"/>
          <w:sz w:val="30"/>
          <w:szCs w:val="30"/>
          <w:shd w:val="clear" w:color="auto" w:fill="FEFEFE"/>
        </w:rPr>
        <w:t>Graduate Record Examination (GRE)</w:t>
      </w:r>
    </w:p>
    <w:p w:rsidR="00D87D8A" w:rsidRDefault="00D87D8A" w:rsidP="00D87D8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shd w:val="clear" w:color="auto" w:fill="FEFEFE"/>
        </w:rPr>
      </w:pPr>
    </w:p>
    <w:p w:rsidR="00D87D8A" w:rsidRPr="00D87D8A" w:rsidRDefault="00D87D8A" w:rsidP="00D87D8A">
      <w:pPr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  <w:shd w:val="clear" w:color="auto" w:fill="FEFEFE"/>
        </w:rPr>
      </w:pPr>
    </w:p>
    <w:p w:rsidR="00D87D8A" w:rsidRPr="00D87D8A" w:rsidRDefault="00D87D8A" w:rsidP="00D8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A">
        <w:rPr>
          <w:rFonts w:ascii="Tahoma" w:eastAsia="Times New Roman" w:hAnsi="Tahoma" w:cs="Tahoma"/>
          <w:color w:val="333333"/>
          <w:sz w:val="24"/>
          <w:szCs w:val="24"/>
          <w:shd w:val="clear" w:color="auto" w:fill="FEFEFE"/>
        </w:rPr>
        <w:t>Successful applications will distinguish themselves by having a very high quantitative GRE score, however, the entire application file is considered when making admissions decisions.</w:t>
      </w:r>
    </w:p>
    <w:p w:rsid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</w:rPr>
      </w:pPr>
    </w:p>
    <w:p w:rsid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</w:rPr>
      </w:pP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</w:rPr>
      </w:pPr>
      <w:r w:rsidRPr="00D87D8A">
        <w:rPr>
          <w:rFonts w:ascii="Tahoma" w:eastAsia="Times New Roman" w:hAnsi="Tahoma" w:cs="Tahoma"/>
          <w:b/>
          <w:bCs/>
          <w:color w:val="333333"/>
          <w:bdr w:val="none" w:sz="0" w:space="0" w:color="auto" w:frame="1"/>
        </w:rPr>
        <w:t>Tests Taken Prior to August 1, 2011 </w:t>
      </w:r>
    </w:p>
    <w:tbl>
      <w:tblPr>
        <w:tblW w:w="9722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6032"/>
      </w:tblGrid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  <w:u w:val="single"/>
                <w:bdr w:val="none" w:sz="0" w:space="0" w:color="auto" w:frame="1"/>
              </w:rPr>
              <w:t>Program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  <w:u w:val="single"/>
                <w:bdr w:val="none" w:sz="0" w:space="0" w:color="auto" w:frame="1"/>
              </w:rPr>
              <w:t>Average GRE Scores for Applicants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MS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 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MCS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 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Ph.D.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Engineering Master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Engineering Ph.D.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Industrial Engineering Master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720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Industrial Engineering Ph.D.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780 quantitative, and 4.0 analytical writing</w:t>
            </w:r>
          </w:p>
        </w:tc>
      </w:tr>
    </w:tbl>
    <w:p w:rsidR="00D87D8A" w:rsidRPr="008A03EC" w:rsidRDefault="008A03EC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bCs/>
          <w:color w:val="333333"/>
          <w:bdr w:val="none" w:sz="0" w:space="0" w:color="auto" w:frame="1"/>
        </w:rPr>
      </w:pPr>
      <w:r w:rsidRPr="008A03EC"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>Software Engineering</w:t>
      </w:r>
      <w:r w:rsidRPr="008A03EC"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ab/>
      </w:r>
      <w:r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>Master</w:t>
      </w:r>
      <w:r w:rsidRPr="008A03EC"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ab/>
        <w:t xml:space="preserve"> </w:t>
      </w:r>
      <w:r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 xml:space="preserve">           </w:t>
      </w:r>
      <w:r w:rsidRPr="008A03EC">
        <w:rPr>
          <w:rFonts w:ascii="Tahoma" w:eastAsia="Times New Roman" w:hAnsi="Tahoma" w:cs="Tahoma"/>
          <w:color w:val="333333"/>
        </w:rPr>
        <w:t xml:space="preserve">400 verbal, </w:t>
      </w:r>
      <w:r>
        <w:rPr>
          <w:rFonts w:ascii="Tahoma" w:eastAsia="Times New Roman" w:hAnsi="Tahoma" w:cs="Tahoma"/>
          <w:color w:val="333333"/>
        </w:rPr>
        <w:t>710 quantitative, and 3</w:t>
      </w:r>
      <w:r w:rsidRPr="008A03EC">
        <w:rPr>
          <w:rFonts w:ascii="Tahoma" w:eastAsia="Times New Roman" w:hAnsi="Tahoma" w:cs="Tahoma"/>
          <w:color w:val="333333"/>
        </w:rPr>
        <w:t>.0 analytical writing</w:t>
      </w: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b/>
          <w:bCs/>
          <w:color w:val="333333"/>
          <w:bdr w:val="none" w:sz="0" w:space="0" w:color="auto" w:frame="1"/>
        </w:rPr>
      </w:pP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</w:rPr>
      </w:pPr>
      <w:r w:rsidRPr="00D87D8A">
        <w:rPr>
          <w:rFonts w:ascii="Tahoma" w:eastAsia="Times New Roman" w:hAnsi="Tahoma" w:cs="Tahoma"/>
          <w:b/>
          <w:bCs/>
          <w:color w:val="333333"/>
          <w:bdr w:val="none" w:sz="0" w:space="0" w:color="auto" w:frame="1"/>
        </w:rPr>
        <w:t>Tests Taken After August 1, 2011</w:t>
      </w:r>
    </w:p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6060"/>
      </w:tblGrid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  <w:u w:val="single"/>
                <w:bdr w:val="none" w:sz="0" w:space="0" w:color="auto" w:frame="1"/>
              </w:rPr>
              <w:t>Program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</w:t>
            </w:r>
            <w:r w:rsidRPr="00D87D8A">
              <w:rPr>
                <w:rFonts w:ascii="Tahoma" w:eastAsia="Times New Roman" w:hAnsi="Tahoma" w:cs="Tahoma"/>
                <w:color w:val="333333"/>
                <w:u w:val="single"/>
                <w:bdr w:val="none" w:sz="0" w:space="0" w:color="auto" w:frame="1"/>
              </w:rPr>
              <w:t>Average GRE Scores for Applicants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bookmarkStart w:id="0" w:name="_GoBack" w:colFirst="1" w:colLast="2"/>
            <w:r w:rsidRPr="00D87D8A">
              <w:rPr>
                <w:rFonts w:ascii="Tahoma" w:eastAsia="Times New Roman" w:hAnsi="Tahoma" w:cs="Tahoma"/>
                <w:color w:val="333333"/>
              </w:rPr>
              <w:t>Computer Science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 159 quantitative, and 4.0 analytical writing</w:t>
            </w:r>
          </w:p>
        </w:tc>
      </w:tr>
      <w:bookmarkEnd w:id="0"/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MCS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 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Ph.D.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 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Engineering 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 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Engineering Ph.D.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 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Industrial Engineering 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3B7B68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>
              <w:rPr>
                <w:rFonts w:ascii="Tahoma" w:eastAsia="Times New Roman" w:hAnsi="Tahoma" w:cs="Tahoma"/>
                <w:color w:val="333333"/>
              </w:rPr>
              <w:t>           146 verbal, 159</w:t>
            </w:r>
            <w:r w:rsidR="00D87D8A" w:rsidRPr="00D87D8A">
              <w:rPr>
                <w:rFonts w:ascii="Tahoma" w:eastAsia="Times New Roman" w:hAnsi="Tahoma" w:cs="Tahoma"/>
                <w:color w:val="333333"/>
              </w:rPr>
              <w:t xml:space="preserve"> quantitative, and 3.5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Industrial Engineering Ph.D.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 163 quantitative, and 4.0 analytical writing</w:t>
            </w:r>
          </w:p>
        </w:tc>
      </w:tr>
    </w:tbl>
    <w:p w:rsidR="00D87D8A" w:rsidRPr="008A03EC" w:rsidRDefault="008A03EC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  <w:szCs w:val="18"/>
        </w:rPr>
      </w:pPr>
      <w:r w:rsidRPr="008A03EC">
        <w:rPr>
          <w:rFonts w:ascii="Tahoma" w:eastAsia="Times New Roman" w:hAnsi="Tahoma" w:cs="Tahoma"/>
          <w:color w:val="333333"/>
          <w:szCs w:val="18"/>
        </w:rPr>
        <w:t>Software Engineering</w:t>
      </w:r>
      <w:r>
        <w:rPr>
          <w:rFonts w:ascii="Tahoma" w:eastAsia="Times New Roman" w:hAnsi="Tahoma" w:cs="Tahoma"/>
          <w:color w:val="333333"/>
          <w:szCs w:val="18"/>
        </w:rPr>
        <w:tab/>
      </w:r>
      <w:r w:rsidR="00E163A2">
        <w:rPr>
          <w:rFonts w:ascii="Tahoma" w:eastAsia="Times New Roman" w:hAnsi="Tahoma" w:cs="Tahoma"/>
          <w:color w:val="333333"/>
          <w:szCs w:val="18"/>
        </w:rPr>
        <w:t>Master</w:t>
      </w:r>
      <w:r>
        <w:rPr>
          <w:rFonts w:ascii="Tahoma" w:eastAsia="Times New Roman" w:hAnsi="Tahoma" w:cs="Tahoma"/>
          <w:color w:val="333333"/>
          <w:szCs w:val="18"/>
        </w:rPr>
        <w:tab/>
      </w:r>
      <w:r>
        <w:rPr>
          <w:rFonts w:ascii="Tahoma" w:eastAsia="Times New Roman" w:hAnsi="Tahoma" w:cs="Tahoma"/>
          <w:color w:val="333333"/>
          <w:szCs w:val="18"/>
        </w:rPr>
        <w:tab/>
        <w:t xml:space="preserve"> 146 verbal, 155 quantitative, and 3.0 analytical writing</w:t>
      </w: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</w:rPr>
      </w:pP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</w:rPr>
      </w:pPr>
      <w:r w:rsidRPr="00D87D8A">
        <w:rPr>
          <w:rFonts w:ascii="Tahoma" w:eastAsia="Times New Roman" w:hAnsi="Tahoma" w:cs="Tahoma"/>
          <w:color w:val="333333"/>
        </w:rPr>
        <w:t>For more details about the change to the GRE scoring system please visit the </w:t>
      </w:r>
      <w:hyperlink r:id="rId6" w:tgtFrame="_blank" w:history="1">
        <w:r w:rsidRPr="00D87D8A">
          <w:rPr>
            <w:rFonts w:ascii="Tahoma" w:eastAsia="Times New Roman" w:hAnsi="Tahoma" w:cs="Tahoma"/>
            <w:color w:val="0070C0"/>
            <w:u w:val="single"/>
          </w:rPr>
          <w:t>GRE Website</w:t>
        </w:r>
      </w:hyperlink>
      <w:r w:rsidRPr="00D87D8A">
        <w:rPr>
          <w:rFonts w:ascii="Tahoma" w:eastAsia="Times New Roman" w:hAnsi="Tahoma" w:cs="Tahoma"/>
          <w:color w:val="333333"/>
        </w:rPr>
        <w:t>.</w:t>
      </w:r>
    </w:p>
    <w:p w:rsidR="00D87D8A" w:rsidRPr="00D87D8A" w:rsidRDefault="00D87D8A" w:rsidP="00D87D8A">
      <w:pPr>
        <w:shd w:val="clear" w:color="auto" w:fill="FEFEFE"/>
        <w:spacing w:after="300" w:line="315" w:lineRule="atLeast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D87D8A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713525" w:rsidRDefault="00FA2F51"/>
    <w:sectPr w:rsidR="007135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51" w:rsidRDefault="00FA2F51" w:rsidP="00800E49">
      <w:pPr>
        <w:spacing w:after="0" w:line="240" w:lineRule="auto"/>
      </w:pPr>
      <w:r>
        <w:separator/>
      </w:r>
    </w:p>
  </w:endnote>
  <w:endnote w:type="continuationSeparator" w:id="0">
    <w:p w:rsidR="00FA2F51" w:rsidRDefault="00FA2F51" w:rsidP="0080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E49" w:rsidRPr="00800E49" w:rsidRDefault="00800E49" w:rsidP="00800E49">
    <w:pPr>
      <w:pStyle w:val="Footer"/>
      <w:jc w:val="right"/>
      <w:rPr>
        <w:i/>
      </w:rPr>
    </w:pPr>
    <w:r w:rsidRPr="00800E49">
      <w:rPr>
        <w:i/>
      </w:rPr>
      <w:t>Rev.  10/2012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51" w:rsidRDefault="00FA2F51" w:rsidP="00800E49">
      <w:pPr>
        <w:spacing w:after="0" w:line="240" w:lineRule="auto"/>
      </w:pPr>
      <w:r>
        <w:separator/>
      </w:r>
    </w:p>
  </w:footnote>
  <w:footnote w:type="continuationSeparator" w:id="0">
    <w:p w:rsidR="00FA2F51" w:rsidRDefault="00FA2F51" w:rsidP="00800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D8A"/>
    <w:rsid w:val="00060E1C"/>
    <w:rsid w:val="00062AF9"/>
    <w:rsid w:val="003B7B68"/>
    <w:rsid w:val="0057219E"/>
    <w:rsid w:val="00800E49"/>
    <w:rsid w:val="008A03EC"/>
    <w:rsid w:val="009A1356"/>
    <w:rsid w:val="00AC6BD0"/>
    <w:rsid w:val="00BD4B3B"/>
    <w:rsid w:val="00D62143"/>
    <w:rsid w:val="00D87D8A"/>
    <w:rsid w:val="00E163A2"/>
    <w:rsid w:val="00EB46B3"/>
    <w:rsid w:val="00F24EA9"/>
    <w:rsid w:val="00FA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5C62C02-2782-4653-988C-1652876C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D8A"/>
    <w:rPr>
      <w:b/>
      <w:bCs/>
    </w:rPr>
  </w:style>
  <w:style w:type="character" w:customStyle="1" w:styleId="apple-converted-space">
    <w:name w:val="apple-converted-space"/>
    <w:basedOn w:val="DefaultParagraphFont"/>
    <w:rsid w:val="00D87D8A"/>
  </w:style>
  <w:style w:type="character" w:styleId="Hyperlink">
    <w:name w:val="Hyperlink"/>
    <w:basedOn w:val="DefaultParagraphFont"/>
    <w:uiPriority w:val="99"/>
    <w:semiHidden/>
    <w:unhideWhenUsed/>
    <w:rsid w:val="00D87D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49"/>
  </w:style>
  <w:style w:type="paragraph" w:styleId="Footer">
    <w:name w:val="footer"/>
    <w:basedOn w:val="Normal"/>
    <w:link w:val="FooterChar"/>
    <w:uiPriority w:val="99"/>
    <w:unhideWhenUsed/>
    <w:rsid w:val="0080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s.org/gre/revised_general/scor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Donahue</dc:creator>
  <cp:lastModifiedBy>PM-HungLQ11</cp:lastModifiedBy>
  <cp:revision>2</cp:revision>
  <cp:lastPrinted>2012-10-18T19:20:00Z</cp:lastPrinted>
  <dcterms:created xsi:type="dcterms:W3CDTF">2023-12-14T09:50:00Z</dcterms:created>
  <dcterms:modified xsi:type="dcterms:W3CDTF">2023-12-14T09:50:00Z</dcterms:modified>
</cp:coreProperties>
</file>