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48B76565" w:rsidR="006572DC" w:rsidRDefault="00B356F9" w:rsidP="006572DC">
      <w:pPr>
        <w:spacing w:line="0" w:lineRule="atLeast"/>
        <w:jc w:val="right"/>
        <w:rPr>
          <w:rFonts w:ascii="Arial" w:eastAsia="Arial" w:hAnsi="Arial"/>
        </w:rPr>
      </w:pPr>
      <w:r>
        <w:rPr>
          <w:rFonts w:ascii="Arial" w:eastAsia="Arial" w:hAnsi="Arial"/>
        </w:rPr>
        <w:t>June</w:t>
      </w:r>
      <w:r w:rsidR="008F5B56">
        <w:rPr>
          <w:rFonts w:ascii="Arial" w:eastAsia="Arial" w:hAnsi="Arial"/>
        </w:rPr>
        <w:t xml:space="preserve"> </w:t>
      </w:r>
      <w:r>
        <w:rPr>
          <w:rFonts w:ascii="Arial" w:eastAsia="Arial" w:hAnsi="Arial"/>
        </w:rPr>
        <w:t>4</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0D95358C" w14:textId="2DC03506" w:rsidR="006572DC" w:rsidRDefault="00782818" w:rsidP="006572DC">
      <w:pPr>
        <w:spacing w:line="200" w:lineRule="exact"/>
        <w:rPr>
          <w:rFonts w:ascii="Times New Roman" w:eastAsia="Times New Roman" w:hAnsi="Times New Roman"/>
          <w:sz w:val="24"/>
        </w:rPr>
      </w:pPr>
      <w:r w:rsidRPr="00782818">
        <w:rPr>
          <w:rFonts w:ascii="Arial" w:eastAsia="Arial" w:hAnsi="Arial"/>
        </w:rPr>
        <w:t>Magnetic Hammer Actuation for Tissue Penetration using a Millirobot</w:t>
      </w:r>
    </w:p>
    <w:p w14:paraId="3033ED3D" w14:textId="77777777" w:rsidR="006572DC" w:rsidRDefault="006572DC" w:rsidP="006572DC">
      <w:pPr>
        <w:spacing w:line="220" w:lineRule="exact"/>
        <w:rPr>
          <w:rFonts w:ascii="Times New Roman" w:eastAsia="Times New Roman" w:hAnsi="Times New Roman"/>
          <w:sz w:val="24"/>
        </w:rPr>
      </w:pPr>
    </w:p>
    <w:p w14:paraId="35C46076" w14:textId="257CADF8" w:rsidR="006572DC" w:rsidRDefault="00782818" w:rsidP="006572DC">
      <w:pPr>
        <w:spacing w:line="264" w:lineRule="auto"/>
        <w:jc w:val="both"/>
        <w:rPr>
          <w:rFonts w:ascii="Arial" w:eastAsia="Arial" w:hAnsi="Arial"/>
        </w:rPr>
      </w:pPr>
      <w:r w:rsidRPr="00782818">
        <w:rPr>
          <w:rFonts w:ascii="Arial" w:eastAsia="Arial" w:hAnsi="Arial"/>
        </w:rPr>
        <w:t>Dear members</w:t>
      </w:r>
      <w:r>
        <w:rPr>
          <w:rFonts w:ascii="Arial" w:eastAsia="Arial" w:hAnsi="Arial"/>
        </w:rPr>
        <w:t xml:space="preserve"> of the Editorial team and,</w:t>
      </w:r>
      <w:r w:rsidRPr="00782818">
        <w:rPr>
          <w:rFonts w:ascii="Arial" w:eastAsia="Arial" w:hAnsi="Arial"/>
        </w:rPr>
        <w:t xml:space="preserve"> </w:t>
      </w:r>
      <w:r>
        <w:rPr>
          <w:rFonts w:ascii="Arial" w:eastAsia="Arial" w:hAnsi="Arial"/>
        </w:rPr>
        <w:t>R</w:t>
      </w:r>
      <w:r w:rsidRPr="00782818">
        <w:rPr>
          <w:rFonts w:ascii="Arial" w:eastAsia="Arial" w:hAnsi="Arial"/>
        </w:rPr>
        <w:t>eviewers,</w:t>
      </w:r>
    </w:p>
    <w:p w14:paraId="4DE94C0F" w14:textId="77777777" w:rsidR="00782818" w:rsidRDefault="00782818" w:rsidP="006572DC">
      <w:pPr>
        <w:spacing w:line="264" w:lineRule="auto"/>
        <w:jc w:val="both"/>
        <w:rPr>
          <w:rFonts w:ascii="Arial" w:eastAsia="Arial" w:hAnsi="Arial"/>
        </w:rPr>
      </w:pPr>
    </w:p>
    <w:p w14:paraId="49B5529A" w14:textId="515C03FD" w:rsidR="006572DC" w:rsidRDefault="006572DC" w:rsidP="00B356F9">
      <w:pPr>
        <w:spacing w:line="200" w:lineRule="exact"/>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sidR="00B356F9" w:rsidRPr="00B356F9">
        <w:rPr>
          <w:rFonts w:ascii="Arial" w:eastAsia="Arial" w:hAnsi="Arial"/>
          <w:b/>
        </w:rPr>
        <w:t>Magnetic Hammer Actuation for Tissue Penetration using a Millirobot</w:t>
      </w:r>
      <w:r>
        <w:rPr>
          <w:rFonts w:ascii="Arial" w:eastAsia="Arial" w:hAnsi="Arial"/>
          <w:b/>
        </w:rPr>
        <w:t xml:space="preserve"> </w:t>
      </w:r>
      <w:r>
        <w:rPr>
          <w:rFonts w:ascii="Arial" w:eastAsia="Arial" w:hAnsi="Arial"/>
        </w:rPr>
        <w:t>(</w:t>
      </w:r>
      <w:r w:rsidR="00B356F9" w:rsidRPr="00B356F9">
        <w:rPr>
          <w:rFonts w:ascii="Arial" w:eastAsia="Arial" w:hAnsi="Arial"/>
        </w:rPr>
        <w:t>RA-L and IROS 17-0241</w:t>
      </w:r>
      <w:r>
        <w:rPr>
          <w:rFonts w:ascii="Arial" w:eastAsia="Arial" w:hAnsi="Arial"/>
        </w:rPr>
        <w:t>)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pPr>
      <w:r>
        <w:rPr>
          <w:rFonts w:ascii="Arial" w:eastAsia="Arial" w:hAnsi="Arial"/>
        </w:rPr>
        <w:t>Aaron T Becker</w:t>
      </w:r>
      <w:r w:rsidR="00321440">
        <w:rPr>
          <w:rFonts w:ascii="Arial" w:eastAsia="Arial" w:hAnsi="Arial"/>
        </w:rPr>
        <w:t xml:space="preserve"> (on behalf of all the authors)</w:t>
      </w:r>
    </w:p>
    <w:p w14:paraId="6752CF7F" w14:textId="77777777" w:rsidR="00B516AC" w:rsidRDefault="00B516AC" w:rsidP="006572DC">
      <w:pPr>
        <w:spacing w:line="0" w:lineRule="atLeast"/>
        <w:rPr>
          <w:rFonts w:ascii="Arial" w:eastAsia="Arial" w:hAnsi="Arial"/>
        </w:rPr>
      </w:pPr>
    </w:p>
    <w:p w14:paraId="6EEF18B8" w14:textId="77777777" w:rsidR="00B516AC" w:rsidRDefault="00B516AC" w:rsidP="006572DC">
      <w:pPr>
        <w:spacing w:line="0" w:lineRule="atLeast"/>
        <w:rPr>
          <w:rFonts w:ascii="Arial" w:eastAsia="Arial" w:hAnsi="Arial"/>
        </w:rPr>
      </w:pPr>
    </w:p>
    <w:p w14:paraId="5211E191" w14:textId="3C8DB82D" w:rsidR="00B356F9" w:rsidRDefault="00B516AC" w:rsidP="00B516AC">
      <w:pPr>
        <w:spacing w:line="0" w:lineRule="atLeast"/>
        <w:jc w:val="center"/>
        <w:rPr>
          <w:rFonts w:ascii="Arial" w:eastAsia="Arial" w:hAnsi="Arial"/>
        </w:rPr>
        <w:sectPr w:rsidR="00B356F9">
          <w:pgSz w:w="12240" w:h="15840"/>
          <w:pgMar w:top="400" w:right="1440" w:bottom="305" w:left="1440" w:header="0" w:footer="0" w:gutter="0"/>
          <w:cols w:space="0" w:equalWidth="0">
            <w:col w:w="9360"/>
          </w:cols>
          <w:docGrid w:linePitch="360"/>
        </w:sectPr>
      </w:pPr>
      <w:r>
        <w:rPr>
          <w:rFonts w:ascii="Arial" w:eastAsia="Arial" w:hAnsi="Arial"/>
          <w:noProof/>
        </w:rPr>
        <w:drawing>
          <wp:inline distT="0" distB="0" distL="0" distR="0" wp14:anchorId="55A7EA6B" wp14:editId="1BBAC636">
            <wp:extent cx="406721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697" cy="3818882"/>
                    </a:xfrm>
                    <a:prstGeom prst="rect">
                      <a:avLst/>
                    </a:prstGeom>
                    <a:noFill/>
                    <a:ln>
                      <a:noFill/>
                    </a:ln>
                  </pic:spPr>
                </pic:pic>
              </a:graphicData>
            </a:graphic>
          </wp:inline>
        </w:drawing>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811F55"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color w:val="4472C4" w:themeColor="accent1"/>
        </w:rPr>
      </w:pPr>
      <w:r w:rsidRPr="002E0AFB">
        <w:rPr>
          <w:rFonts w:eastAsia="Times New Roman" w:cs="Courier New"/>
          <w:i/>
        </w:rPr>
        <w:t xml:space="preserve">[R1 C1] </w:t>
      </w:r>
      <w:r>
        <w:rPr>
          <w:rFonts w:eastAsia="Times New Roman" w:cs="Courier New"/>
          <w:i/>
        </w:rPr>
        <w:tab/>
      </w:r>
      <w:r w:rsidRPr="00811F55">
        <w:rPr>
          <w:rFonts w:eastAsia="Times New Roman" w:cs="Courier New"/>
          <w:i/>
          <w:color w:val="4472C4" w:themeColor="accent1"/>
        </w:rPr>
        <w:t>[major comment : clarity of presentation] 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028C32D3" w14:textId="77777777"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5786771B" w14:textId="1E73EAF5"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Text was added to introduce equation (10)-(13):</w:t>
      </w:r>
    </w:p>
    <w:p w14:paraId="3D41C01D" w14:textId="51A1F67E" w:rsidR="00782818" w:rsidRPr="00671417" w:rsidRDefault="00782818" w:rsidP="0078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782818">
        <w:rPr>
          <w:rFonts w:eastAsia="Times New Roman" w:cs="Courier New"/>
        </w:rPr>
        <w:t>The authors obtained these results</w:t>
      </w:r>
      <w:r>
        <w:rPr>
          <w:rFonts w:eastAsia="Times New Roman" w:cs="Courier New"/>
        </w:rPr>
        <w:t xml:space="preserve"> </w:t>
      </w:r>
      <w:r w:rsidRPr="00782818">
        <w:rPr>
          <w:rFonts w:eastAsia="Times New Roman" w:cs="Courier New"/>
        </w:rPr>
        <w:t xml:space="preserve">by calculating the curl of the </w:t>
      </w:r>
      <w:r>
        <w:rPr>
          <w:rFonts w:eastAsia="Times New Roman" w:cs="Courier New"/>
        </w:rPr>
        <w:t xml:space="preserve">magnetic vector potential using  </w:t>
      </w:r>
      <w:r w:rsidRPr="00782818">
        <w:rPr>
          <w:rFonts w:eastAsia="Times New Roman" w:cs="Courier New"/>
        </w:rPr>
        <w:t>the software Mathematica.</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B516AC">
        <w:rPr>
          <w:rFonts w:eastAsia="Times New Roman" w:cs="Courier New"/>
          <w:i/>
          <w:color w:val="4472C4" w:themeColor="accent1"/>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62CCD9CD"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67CC7FA9" w14:textId="2B4A6FB4" w:rsidR="00112A13" w:rsidRDefault="00112A13"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23DFD207" w14:textId="53E6B89D" w:rsidR="00A868EA" w:rsidRPr="00A868EA" w:rsidRDefault="00112A13" w:rsidP="00A86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For chapter II: “</w:t>
      </w:r>
      <w:r w:rsidR="00A868EA" w:rsidRPr="00A868EA">
        <w:rPr>
          <w:rFonts w:eastAsia="Times New Roman" w:cs="Courier New"/>
        </w:rPr>
        <w:t>An analytical model was developed by solving the system</w:t>
      </w:r>
      <w:r w:rsidR="00A868EA">
        <w:rPr>
          <w:rFonts w:eastAsia="Times New Roman" w:cs="Courier New"/>
        </w:rPr>
        <w:t xml:space="preserve"> </w:t>
      </w:r>
      <w:r w:rsidR="00A868EA" w:rsidRPr="00A868EA">
        <w:rPr>
          <w:rFonts w:eastAsia="Times New Roman" w:cs="Courier New"/>
        </w:rPr>
        <w:t>of differential equations. This model allows predicting the</w:t>
      </w:r>
      <w:r w:rsidR="00A868EA">
        <w:rPr>
          <w:rFonts w:eastAsia="Times New Roman" w:cs="Courier New"/>
        </w:rPr>
        <w:t xml:space="preserve"> </w:t>
      </w:r>
      <w:r w:rsidR="00A868EA" w:rsidRPr="00A868EA">
        <w:rPr>
          <w:rFonts w:eastAsia="Times New Roman" w:cs="Courier New"/>
        </w:rPr>
        <w:t>impact velocity for each impact, given a set of input parameters.</w:t>
      </w:r>
      <w:r w:rsidR="00A868EA">
        <w:rPr>
          <w:rFonts w:eastAsia="Times New Roman" w:cs="Courier New"/>
        </w:rPr>
        <w:t xml:space="preserve"> </w:t>
      </w:r>
      <w:r w:rsidR="00A868EA" w:rsidRPr="00A868EA">
        <w:rPr>
          <w:rFonts w:eastAsia="Times New Roman" w:cs="Courier New"/>
        </w:rPr>
        <w:t>The sphere-impact plate system is assumed to have</w:t>
      </w:r>
      <w:r w:rsidR="00A868EA">
        <w:rPr>
          <w:rFonts w:eastAsia="Times New Roman" w:cs="Courier New"/>
        </w:rPr>
        <w:t xml:space="preserve"> </w:t>
      </w:r>
      <w:r w:rsidR="00A868EA" w:rsidRPr="00A868EA">
        <w:rPr>
          <w:rFonts w:eastAsia="Times New Roman" w:cs="Courier New"/>
        </w:rPr>
        <w:t>a coefficient of restitution, e. This model assumes that the</w:t>
      </w:r>
      <w:r w:rsidR="00A868EA">
        <w:rPr>
          <w:rFonts w:eastAsia="Times New Roman" w:cs="Courier New"/>
        </w:rPr>
        <w:t xml:space="preserve"> </w:t>
      </w:r>
      <w:r w:rsidR="00A868EA" w:rsidRPr="00A868EA">
        <w:rPr>
          <w:rFonts w:eastAsia="Times New Roman" w:cs="Courier New"/>
        </w:rPr>
        <w:t>robot capsule does not move. As seen in fig. 4, the impact</w:t>
      </w:r>
      <w:r w:rsidR="00A868EA">
        <w:rPr>
          <w:rFonts w:eastAsia="Times New Roman" w:cs="Courier New"/>
        </w:rPr>
        <w:t xml:space="preserve"> </w:t>
      </w:r>
      <w:r w:rsidR="00A868EA" w:rsidRPr="00A868EA">
        <w:rPr>
          <w:rFonts w:eastAsia="Times New Roman" w:cs="Courier New"/>
        </w:rPr>
        <w:t>velocity initially increases and ultimately saturates for all</w:t>
      </w:r>
      <w:r w:rsidR="00A868EA">
        <w:rPr>
          <w:rFonts w:eastAsia="Times New Roman" w:cs="Courier New"/>
        </w:rPr>
        <w:t xml:space="preserve"> </w:t>
      </w:r>
      <w:r w:rsidR="00A868EA" w:rsidRPr="00A868EA">
        <w:rPr>
          <w:rFonts w:eastAsia="Times New Roman" w:cs="Courier New"/>
        </w:rPr>
        <w:t>values of e greater than 0 and less than or equal to 1. The</w:t>
      </w:r>
      <w:r w:rsidR="00A868EA">
        <w:rPr>
          <w:rFonts w:eastAsia="Times New Roman" w:cs="Courier New"/>
        </w:rPr>
        <w:t xml:space="preserve"> </w:t>
      </w:r>
      <w:r w:rsidR="00A868EA" w:rsidRPr="00A868EA">
        <w:rPr>
          <w:rFonts w:eastAsia="Times New Roman" w:cs="Courier New"/>
        </w:rPr>
        <w:t>system reaches a resonant state when the impact velocity</w:t>
      </w:r>
      <w:r w:rsidR="00A868EA">
        <w:rPr>
          <w:rFonts w:eastAsia="Times New Roman" w:cs="Courier New"/>
        </w:rPr>
        <w:t xml:space="preserve"> </w:t>
      </w:r>
      <w:r w:rsidR="00A868EA" w:rsidRPr="00A868EA">
        <w:rPr>
          <w:rFonts w:eastAsia="Times New Roman" w:cs="Courier New"/>
        </w:rPr>
        <w:t>saturates. This happens when the energy lost by the sphere</w:t>
      </w:r>
      <w:r w:rsidR="00A868EA">
        <w:rPr>
          <w:rFonts w:eastAsia="Times New Roman" w:cs="Courier New"/>
        </w:rPr>
        <w:t xml:space="preserve"> </w:t>
      </w:r>
      <w:r w:rsidR="00A868EA" w:rsidRPr="00A868EA">
        <w:rPr>
          <w:rFonts w:eastAsia="Times New Roman" w:cs="Courier New"/>
        </w:rPr>
        <w:t>during impact equals the energy gained by it during the rest</w:t>
      </w:r>
      <w:r w:rsidR="00A868EA">
        <w:rPr>
          <w:rFonts w:eastAsia="Times New Roman" w:cs="Courier New"/>
        </w:rPr>
        <w:t xml:space="preserve"> </w:t>
      </w:r>
      <w:r w:rsidR="00A868EA" w:rsidRPr="00A868EA">
        <w:rPr>
          <w:rFonts w:eastAsia="Times New Roman" w:cs="Courier New"/>
        </w:rPr>
        <w:t>of the cycle. A higher e results in a higher impact velocity.</w:t>
      </w:r>
      <w:r w:rsidR="00A868EA">
        <w:rPr>
          <w:rFonts w:eastAsia="Times New Roman" w:cs="Courier New"/>
        </w:rPr>
        <w:t xml:space="preserve"> </w:t>
      </w:r>
      <w:r w:rsidR="00A868EA" w:rsidRPr="00A868EA">
        <w:rPr>
          <w:rFonts w:eastAsia="Times New Roman" w:cs="Courier New"/>
        </w:rPr>
        <w:t>For e = 1, the impact velocity indefinitely increases since</w:t>
      </w:r>
      <w:r w:rsidR="00A868EA">
        <w:rPr>
          <w:rFonts w:eastAsia="Times New Roman" w:cs="Courier New"/>
        </w:rPr>
        <w:t xml:space="preserve"> </w:t>
      </w:r>
      <w:r w:rsidR="00A868EA" w:rsidRPr="00A868EA">
        <w:rPr>
          <w:rFonts w:eastAsia="Times New Roman" w:cs="Courier New"/>
        </w:rPr>
        <w:t>there is no energy loss during impact. An analytical formula</w:t>
      </w:r>
      <w:r w:rsidR="00A868EA">
        <w:rPr>
          <w:rFonts w:eastAsia="Times New Roman" w:cs="Courier New"/>
        </w:rPr>
        <w:t xml:space="preserve"> </w:t>
      </w:r>
      <w:r w:rsidR="00A868EA" w:rsidRPr="00A868EA">
        <w:rPr>
          <w:rFonts w:eastAsia="Times New Roman" w:cs="Courier New"/>
        </w:rPr>
        <w:t>was derived to predict the resonant impact velocity for a</w:t>
      </w:r>
      <w:r w:rsidR="00A868EA">
        <w:rPr>
          <w:rFonts w:eastAsia="Times New Roman" w:cs="Courier New"/>
        </w:rPr>
        <w:t xml:space="preserve"> </w:t>
      </w:r>
      <w:r w:rsidR="00A868EA" w:rsidRPr="00A868EA">
        <w:rPr>
          <w:rFonts w:eastAsia="Times New Roman" w:cs="Courier New"/>
        </w:rPr>
        <w:t>given set of input parameters and provided e is between 0</w:t>
      </w:r>
      <w:r w:rsidR="00A868EA">
        <w:rPr>
          <w:rFonts w:eastAsia="Times New Roman" w:cs="Courier New"/>
        </w:rPr>
        <w:t xml:space="preserve"> </w:t>
      </w:r>
      <w:r w:rsidR="00A868EA" w:rsidRPr="00A868EA">
        <w:rPr>
          <w:rFonts w:eastAsia="Times New Roman" w:cs="Courier New"/>
        </w:rPr>
        <w:t>and 1. This was done by solving for the impact velocity at</w:t>
      </w:r>
    </w:p>
    <w:p w14:paraId="61AC2926" w14:textId="43300556" w:rsidR="00112A13" w:rsidRDefault="00A868EA" w:rsidP="00A86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A868EA">
        <w:rPr>
          <w:rFonts w:eastAsia="Times New Roman" w:cs="Courier New"/>
        </w:rPr>
        <w:t>resonance, under the condition that the velocities at impacts</w:t>
      </w:r>
      <w:r>
        <w:rPr>
          <w:rFonts w:eastAsia="Times New Roman" w:cs="Courier New"/>
        </w:rPr>
        <w:t xml:space="preserve"> </w:t>
      </w:r>
      <w:r w:rsidRPr="00A868EA">
        <w:rPr>
          <w:rFonts w:eastAsia="Times New Roman" w:cs="Courier New"/>
        </w:rPr>
        <w:t>i and i + 1 are the same. The resonant velocity is given by</w:t>
      </w:r>
      <w:r>
        <w:rPr>
          <w:rFonts w:eastAsia="Times New Roman" w:cs="Courier New"/>
        </w:rPr>
        <w:t xml:space="preserve"> </w:t>
      </w:r>
      <w:r w:rsidRPr="00A868EA">
        <w:rPr>
          <w:rFonts w:eastAsia="Times New Roman" w:cs="Courier New"/>
        </w:rPr>
        <w:t>eq. (2) and was also verified by numerical simulations in</w:t>
      </w:r>
      <w:r>
        <w:rPr>
          <w:rFonts w:eastAsia="Times New Roman" w:cs="Courier New"/>
        </w:rPr>
        <w:t xml:space="preserve"> </w:t>
      </w:r>
      <w:r w:rsidRPr="00A868EA">
        <w:rPr>
          <w:rFonts w:eastAsia="Times New Roman" w:cs="Courier New"/>
        </w:rPr>
        <w:t>MATLAB.</w:t>
      </w:r>
      <w:r>
        <w:rPr>
          <w:rFonts w:eastAsia="Times New Roman" w:cs="Courier New"/>
        </w:rPr>
        <w:t>”</w:t>
      </w:r>
    </w:p>
    <w:p w14:paraId="477A6D00" w14:textId="5CBECBC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p>
    <w:p w14:paraId="1E9C7C38" w14:textId="351EC6DD" w:rsidR="001B3B4E" w:rsidRPr="002E0AFB" w:rsidRDefault="001B3B4E" w:rsidP="00036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color w:val="FF0000"/>
        </w:rPr>
      </w:pPr>
      <w:r w:rsidRPr="00036399">
        <w:rPr>
          <w:rFonts w:eastAsia="Times New Roman" w:cs="Courier New"/>
        </w:rPr>
        <w:t xml:space="preserve">For chapter V: “The sphere has a diameter of 5mm and is made of stainless steel. No spring was use in this millirobot. </w:t>
      </w:r>
      <w:r w:rsidR="00036399" w:rsidRPr="00036399">
        <w:rPr>
          <w:rFonts w:eastAsia="Times New Roman" w:cs="Courier New"/>
        </w:rPr>
        <w:t>A plastic container was placed inside the MRI scanner, simply sitting on the patient table. The millirobot was positioned inside this container, with its length oriented along the x axis. A lamb brain hemisphere was placed in the container, in front of the millirobot tip.</w:t>
      </w:r>
      <w:r w:rsidR="00036399">
        <w:rPr>
          <w:rFonts w:eastAsia="Times New Roman" w:cs="Courier New"/>
        </w:rPr>
        <w:t xml:space="preserve"> </w:t>
      </w:r>
      <w:r w:rsidR="00036399" w:rsidRPr="00036399">
        <w:rPr>
          <w:rFonts w:eastAsia="Times New Roman" w:cs="Courier New"/>
        </w:rPr>
        <w:t>A 2Hz square gradient along the x axis with an amplitude of 23 mT/m was applied to it.”</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648F397C"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 xml:space="preserve">The following text was added in the introduction: </w:t>
      </w:r>
      <w:r w:rsidR="003F41A5">
        <w:rPr>
          <w:rFonts w:eastAsia="Times New Roman" w:cs="Courier New"/>
        </w:rPr>
        <w:t>“</w:t>
      </w:r>
      <w:r w:rsidR="00B516AC" w:rsidRPr="00B516AC">
        <w:rPr>
          <w:rFonts w:eastAsia="Times New Roman" w:cs="Courier New"/>
        </w:rPr>
        <w:t>The paper studies three control strategies. The open-loop control switches the magnetic gradient direction at constant frequency. It is completely independent of the sphere position and uses no feedback. The partially closed-loop control detects the impact of the sphere and switches the magnetic gradient direction as soon as the impact is detected. The original gradient direction is reapp</w:t>
      </w:r>
      <w:r w:rsidR="00B516AC">
        <w:rPr>
          <w:rFonts w:eastAsia="Times New Roman" w:cs="Courier New"/>
        </w:rPr>
        <w:t xml:space="preserve">lied after a constant time </w:t>
      </w:r>
      <w:r w:rsidR="00B516AC" w:rsidRPr="00B516AC">
        <w:rPr>
          <w:rFonts w:eastAsia="Times New Roman" w:cs="Courier New"/>
          <w:i/>
        </w:rPr>
        <w:t>t</w:t>
      </w:r>
      <w:r w:rsidR="00B516AC" w:rsidRPr="00B516AC">
        <w:rPr>
          <w:rFonts w:eastAsia="Times New Roman" w:cs="Courier New"/>
          <w:i/>
          <w:vertAlign w:val="subscript"/>
        </w:rPr>
        <w:t>s</w:t>
      </w:r>
      <w:r w:rsidR="00B516AC" w:rsidRPr="00B516AC">
        <w:rPr>
          <w:rFonts w:eastAsia="Times New Roman" w:cs="Courier New"/>
        </w:rPr>
        <w:t xml:space="preserve">. The perfectly closed-loop control </w:t>
      </w:r>
      <w:r w:rsidR="00B516AC" w:rsidRPr="00B516AC">
        <w:rPr>
          <w:rFonts w:eastAsia="Times New Roman" w:cs="Courier New"/>
        </w:rPr>
        <w:lastRenderedPageBreak/>
        <w:t>assumes a theoretical sensor able to measure the position of the sphere at any time. It is capable of detecting the impact of the sphere as well as the change of direction on the posterior side. The controller is therefore able to change the direction of the gradient when the impact is detected and when the change of direction on the posterior side is detected.</w:t>
      </w:r>
      <w:r w:rsidR="003F41A5">
        <w:rPr>
          <w:rFonts w:eastAsia="Times New Roman" w:cs="Courier New"/>
        </w:rPr>
        <w:t>”</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B516AC">
        <w:rPr>
          <w:rFonts w:eastAsia="Times New Roman" w:cs="Courier New"/>
          <w:i/>
          <w:color w:val="4472C4" w:themeColor="accent1"/>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1"/>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
      <w:r>
        <w:rPr>
          <w:rStyle w:val="CommentReference"/>
        </w:rPr>
        <w:commentReference w:id="1"/>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B516AC"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color w:val="4472C4" w:themeColor="accent1"/>
        </w:rPr>
      </w:pPr>
      <w:r w:rsidRPr="002E0AFB">
        <w:rPr>
          <w:rFonts w:eastAsia="Times New Roman" w:cs="Courier New"/>
          <w:i/>
        </w:rPr>
        <w:t xml:space="preserve"> [R1 C5] </w:t>
      </w:r>
      <w:r>
        <w:rPr>
          <w:rFonts w:eastAsia="Times New Roman" w:cs="Courier New"/>
          <w:i/>
        </w:rPr>
        <w:tab/>
      </w:r>
      <w:r w:rsidRPr="00B516AC">
        <w:rPr>
          <w:rFonts w:eastAsia="Times New Roman" w:cs="Courier New"/>
          <w:i/>
          <w:color w:val="4472C4" w:themeColor="accent1"/>
        </w:rPr>
        <w:t>[major comment : thoroughness of results] 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30EDAF5C"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 xml:space="preserve">Additional </w:t>
      </w:r>
      <w:r w:rsidR="00B516AC">
        <w:rPr>
          <w:rFonts w:eastAsia="Times New Roman" w:cs="Courier New"/>
        </w:rPr>
        <w:t>experiments were performed,</w:t>
      </w:r>
      <w:r w:rsidRPr="00076F5B">
        <w:rPr>
          <w:rFonts w:eastAsia="Times New Roman" w:cs="Courier New"/>
        </w:rPr>
        <w:t xml:space="preserve"> the robot prototype was able to penetrate a lamb brain sample</w:t>
      </w:r>
      <w:r w:rsidR="00B516AC">
        <w:rPr>
          <w:rFonts w:eastAsia="Times New Roman" w:cs="Courier New"/>
        </w:rPr>
        <w:t xml:space="preserve"> in 4 consecutive tests</w:t>
      </w:r>
      <w:r w:rsidRPr="00076F5B">
        <w:rPr>
          <w:rFonts w:eastAsia="Times New Roman" w:cs="Courier New"/>
        </w:rPr>
        <w:t>. A section was added in the paper to describe this experiments and the obtained results.</w:t>
      </w:r>
      <w:r w:rsidR="00B516AC">
        <w:rPr>
          <w:rFonts w:eastAsia="Times New Roman" w:cs="Courier New"/>
        </w:rPr>
        <w:t xml:space="preserve"> Explanations were added in several places in the paper to make the explanation of the method and results more clear and answer to other comments.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3167404A"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The abbreviation ODE was removed as it was only use</w:t>
      </w:r>
      <w:r w:rsidR="003F41A5">
        <w:rPr>
          <w:rFonts w:eastAsia="Times New Roman" w:cs="Courier New"/>
        </w:rPr>
        <w:t>\</w:t>
      </w:r>
      <w:r>
        <w:rPr>
          <w:rFonts w:eastAsia="Times New Roman" w:cs="Courier New"/>
        </w:rPr>
        <w:t xml:space="preserv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2"/>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2"/>
      <w:r>
        <w:rPr>
          <w:rStyle w:val="CommentReference"/>
        </w:rPr>
        <w:commentReference w:id="2"/>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3"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32AEE664" w:rsidR="00281ECF"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0B7862C8" w14:textId="77777777" w:rsidR="00A868EA" w:rsidRDefault="00A868EA" w:rsidP="00A868EA">
      <w:pPr>
        <w:pStyle w:val="HTMLPreformatted"/>
        <w:shd w:val="clear" w:color="auto" w:fill="FFFFFF"/>
        <w:rPr>
          <w:rFonts w:asciiTheme="minorHAnsi" w:hAnsiTheme="minorHAnsi"/>
          <w:sz w:val="22"/>
          <w:szCs w:val="22"/>
        </w:rPr>
      </w:pPr>
      <w:r>
        <w:rPr>
          <w:rFonts w:asciiTheme="minorHAnsi" w:hAnsiTheme="minorHAnsi"/>
          <w:color w:val="4472C4" w:themeColor="accent1"/>
          <w:sz w:val="22"/>
          <w:szCs w:val="22"/>
        </w:rPr>
        <w:tab/>
      </w:r>
      <w:r w:rsidR="00281ECF" w:rsidRPr="00F0674A">
        <w:rPr>
          <w:rFonts w:asciiTheme="minorHAnsi" w:hAnsiTheme="minorHAnsi"/>
          <w:sz w:val="22"/>
          <w:szCs w:val="22"/>
        </w:rPr>
        <w:t xml:space="preserve">The </w:t>
      </w:r>
      <w:r>
        <w:rPr>
          <w:rFonts w:asciiTheme="minorHAnsi" w:hAnsiTheme="minorHAnsi"/>
          <w:sz w:val="22"/>
          <w:szCs w:val="22"/>
        </w:rPr>
        <w:t xml:space="preserve">following lines have been added in the paper to explain the derivation. </w:t>
      </w:r>
    </w:p>
    <w:p w14:paraId="7CC005D1" w14:textId="5419B255" w:rsidR="00A868EA" w:rsidRDefault="00A868EA" w:rsidP="00EF27E9">
      <w:pPr>
        <w:pStyle w:val="HTMLPreformatted"/>
        <w:shd w:val="clear" w:color="auto" w:fill="FFFFFF"/>
        <w:ind w:left="900" w:hanging="900"/>
        <w:jc w:val="both"/>
        <w:rPr>
          <w:rFonts w:asciiTheme="minorHAnsi" w:hAnsiTheme="minorHAnsi"/>
          <w:sz w:val="22"/>
          <w:szCs w:val="22"/>
        </w:rPr>
      </w:pPr>
      <w:r>
        <w:rPr>
          <w:rFonts w:asciiTheme="minorHAnsi" w:hAnsiTheme="minorHAnsi"/>
          <w:sz w:val="22"/>
          <w:szCs w:val="22"/>
        </w:rPr>
        <w:lastRenderedPageBreak/>
        <w:tab/>
        <w:t xml:space="preserve"> “</w:t>
      </w:r>
      <w:r w:rsidRPr="00A868EA">
        <w:rPr>
          <w:rFonts w:asciiTheme="minorHAnsi" w:hAnsiTheme="minorHAnsi"/>
          <w:sz w:val="22"/>
          <w:szCs w:val="22"/>
        </w:rPr>
        <w:t>An analytical formula was derived to</w:t>
      </w:r>
      <w:r>
        <w:rPr>
          <w:rFonts w:asciiTheme="minorHAnsi" w:hAnsiTheme="minorHAnsi"/>
          <w:sz w:val="22"/>
          <w:szCs w:val="22"/>
        </w:rPr>
        <w:t xml:space="preserve"> </w:t>
      </w:r>
      <w:r w:rsidRPr="00A868EA">
        <w:rPr>
          <w:rFonts w:asciiTheme="minorHAnsi" w:hAnsiTheme="minorHAnsi"/>
          <w:sz w:val="22"/>
          <w:szCs w:val="22"/>
        </w:rPr>
        <w:t>predict the resonant impact velocity for a given set of input</w:t>
      </w:r>
      <w:r>
        <w:rPr>
          <w:rFonts w:asciiTheme="minorHAnsi" w:hAnsiTheme="minorHAnsi"/>
          <w:sz w:val="22"/>
          <w:szCs w:val="22"/>
        </w:rPr>
        <w:t xml:space="preserve"> </w:t>
      </w:r>
      <w:r w:rsidRPr="00A868EA">
        <w:rPr>
          <w:rFonts w:asciiTheme="minorHAnsi" w:hAnsiTheme="minorHAnsi"/>
          <w:sz w:val="22"/>
          <w:szCs w:val="22"/>
        </w:rPr>
        <w:t xml:space="preserve">parameters and for values of </w:t>
      </w:r>
      <w:r>
        <w:rPr>
          <w:rFonts w:asciiTheme="minorHAnsi" w:hAnsiTheme="minorHAnsi"/>
          <w:sz w:val="22"/>
          <w:szCs w:val="22"/>
        </w:rPr>
        <w:t>‘</w:t>
      </w:r>
      <w:r>
        <w:rPr>
          <w:rFonts w:asciiTheme="minorHAnsi" w:hAnsiTheme="minorHAnsi"/>
          <w:i/>
          <w:sz w:val="22"/>
          <w:szCs w:val="22"/>
        </w:rPr>
        <w:t>e’</w:t>
      </w:r>
      <w:r w:rsidRPr="00A868EA">
        <w:rPr>
          <w:rFonts w:asciiTheme="minorHAnsi" w:hAnsiTheme="minorHAnsi"/>
          <w:sz w:val="22"/>
          <w:szCs w:val="22"/>
        </w:rPr>
        <w:t xml:space="preserve"> between 0 and 1. This was</w:t>
      </w:r>
      <w:r>
        <w:rPr>
          <w:rFonts w:asciiTheme="minorHAnsi" w:hAnsiTheme="minorHAnsi"/>
          <w:sz w:val="22"/>
          <w:szCs w:val="22"/>
        </w:rPr>
        <w:t xml:space="preserve"> </w:t>
      </w:r>
      <w:r w:rsidRPr="00A868EA">
        <w:rPr>
          <w:rFonts w:asciiTheme="minorHAnsi" w:hAnsiTheme="minorHAnsi"/>
          <w:sz w:val="22"/>
          <w:szCs w:val="22"/>
        </w:rPr>
        <w:t>done by solving for the impact velocity at resonance, under</w:t>
      </w:r>
      <w:r>
        <w:rPr>
          <w:rFonts w:asciiTheme="minorHAnsi" w:hAnsiTheme="minorHAnsi"/>
          <w:sz w:val="22"/>
          <w:szCs w:val="22"/>
        </w:rPr>
        <w:t xml:space="preserve"> </w:t>
      </w:r>
      <w:r w:rsidRPr="00A868EA">
        <w:rPr>
          <w:rFonts w:asciiTheme="minorHAnsi" w:hAnsiTheme="minorHAnsi"/>
          <w:sz w:val="22"/>
          <w:szCs w:val="22"/>
        </w:rPr>
        <w:t xml:space="preserve">the condition that the velocities at impacts </w:t>
      </w:r>
      <w:r>
        <w:rPr>
          <w:rFonts w:asciiTheme="minorHAnsi" w:hAnsiTheme="minorHAnsi"/>
          <w:sz w:val="22"/>
          <w:szCs w:val="22"/>
        </w:rPr>
        <w:t>‘</w:t>
      </w:r>
      <w:r>
        <w:rPr>
          <w:rFonts w:asciiTheme="minorHAnsi" w:hAnsiTheme="minorHAnsi"/>
          <w:i/>
          <w:sz w:val="22"/>
          <w:szCs w:val="22"/>
        </w:rPr>
        <w:t>i’</w:t>
      </w:r>
      <w:r w:rsidRPr="00A868EA">
        <w:rPr>
          <w:rFonts w:asciiTheme="minorHAnsi" w:hAnsiTheme="minorHAnsi"/>
          <w:sz w:val="22"/>
          <w:szCs w:val="22"/>
        </w:rPr>
        <w:t xml:space="preserve"> and </w:t>
      </w:r>
      <w:r>
        <w:rPr>
          <w:rFonts w:asciiTheme="minorHAnsi" w:hAnsiTheme="minorHAnsi"/>
          <w:sz w:val="22"/>
          <w:szCs w:val="22"/>
        </w:rPr>
        <w:t>‘</w:t>
      </w:r>
      <w:r>
        <w:rPr>
          <w:rFonts w:asciiTheme="minorHAnsi" w:hAnsiTheme="minorHAnsi"/>
          <w:i/>
          <w:sz w:val="22"/>
          <w:szCs w:val="22"/>
        </w:rPr>
        <w:t>i+1’</w:t>
      </w:r>
      <w:r w:rsidRPr="00A868EA">
        <w:rPr>
          <w:rFonts w:asciiTheme="minorHAnsi" w:hAnsiTheme="minorHAnsi"/>
          <w:sz w:val="22"/>
          <w:szCs w:val="22"/>
        </w:rPr>
        <w:t xml:space="preserve"> are</w:t>
      </w:r>
      <w:r>
        <w:rPr>
          <w:rFonts w:asciiTheme="minorHAnsi" w:hAnsiTheme="minorHAnsi"/>
          <w:sz w:val="22"/>
          <w:szCs w:val="22"/>
        </w:rPr>
        <w:t xml:space="preserve"> </w:t>
      </w:r>
      <w:r w:rsidRPr="00A868EA">
        <w:rPr>
          <w:rFonts w:asciiTheme="minorHAnsi" w:hAnsiTheme="minorHAnsi"/>
          <w:sz w:val="22"/>
          <w:szCs w:val="22"/>
        </w:rPr>
        <w:t xml:space="preserve">equal. </w:t>
      </w:r>
      <w:r w:rsidR="00EF27E9" w:rsidRPr="00EF27E9">
        <w:rPr>
          <w:rFonts w:asciiTheme="minorHAnsi" w:hAnsiTheme="minorHAnsi"/>
          <w:sz w:val="22"/>
          <w:szCs w:val="22"/>
        </w:rPr>
        <w:t>Using this condition, eq. (2) is derived by solving</w:t>
      </w:r>
      <w:r w:rsidR="00EF27E9">
        <w:rPr>
          <w:rFonts w:asciiTheme="minorHAnsi" w:hAnsiTheme="minorHAnsi"/>
          <w:sz w:val="22"/>
          <w:szCs w:val="22"/>
        </w:rPr>
        <w:t xml:space="preserve"> </w:t>
      </w:r>
      <w:r w:rsidR="00EF27E9" w:rsidRPr="00EF27E9">
        <w:rPr>
          <w:rFonts w:asciiTheme="minorHAnsi" w:hAnsiTheme="minorHAnsi"/>
          <w:sz w:val="22"/>
          <w:szCs w:val="22"/>
        </w:rPr>
        <w:t>the differential equations that define the dynamics of sphere</w:t>
      </w:r>
      <w:r w:rsidR="00EF27E9">
        <w:rPr>
          <w:rFonts w:asciiTheme="minorHAnsi" w:hAnsiTheme="minorHAnsi"/>
          <w:sz w:val="22"/>
          <w:szCs w:val="22"/>
        </w:rPr>
        <w:t xml:space="preserve"> </w:t>
      </w:r>
      <w:r w:rsidR="00EF27E9" w:rsidRPr="00EF27E9">
        <w:rPr>
          <w:rFonts w:asciiTheme="minorHAnsi" w:hAnsiTheme="minorHAnsi"/>
          <w:sz w:val="22"/>
          <w:szCs w:val="22"/>
        </w:rPr>
        <w:t>motion between impacts. The magnetic gradient is always in</w:t>
      </w:r>
      <w:r w:rsidR="00EF27E9">
        <w:rPr>
          <w:rFonts w:asciiTheme="minorHAnsi" w:hAnsiTheme="minorHAnsi"/>
          <w:sz w:val="22"/>
          <w:szCs w:val="22"/>
        </w:rPr>
        <w:t xml:space="preserve"> </w:t>
      </w:r>
      <w:r w:rsidR="00EF27E9" w:rsidRPr="00EF27E9">
        <w:rPr>
          <w:rFonts w:asciiTheme="minorHAnsi" w:hAnsiTheme="minorHAnsi"/>
          <w:sz w:val="22"/>
          <w:szCs w:val="22"/>
        </w:rPr>
        <w:t>the same direction as the sphere velocity vector. The results</w:t>
      </w:r>
      <w:r w:rsidR="00EF27E9">
        <w:rPr>
          <w:rFonts w:asciiTheme="minorHAnsi" w:hAnsiTheme="minorHAnsi"/>
          <w:sz w:val="22"/>
          <w:szCs w:val="22"/>
        </w:rPr>
        <w:t xml:space="preserve"> </w:t>
      </w:r>
      <w:r w:rsidR="00EF27E9" w:rsidRPr="00EF27E9">
        <w:rPr>
          <w:rFonts w:asciiTheme="minorHAnsi" w:hAnsiTheme="minorHAnsi"/>
          <w:sz w:val="22"/>
          <w:szCs w:val="22"/>
        </w:rPr>
        <w:t>given by eq. (2) were also verified by numerical simulations</w:t>
      </w:r>
      <w:r w:rsidR="00EF27E9">
        <w:rPr>
          <w:rFonts w:asciiTheme="minorHAnsi" w:hAnsiTheme="minorHAnsi"/>
          <w:sz w:val="22"/>
          <w:szCs w:val="22"/>
        </w:rPr>
        <w:t xml:space="preserve"> </w:t>
      </w:r>
      <w:r w:rsidR="00EF27E9" w:rsidRPr="00EF27E9">
        <w:rPr>
          <w:rFonts w:asciiTheme="minorHAnsi" w:hAnsiTheme="minorHAnsi"/>
          <w:sz w:val="22"/>
          <w:szCs w:val="22"/>
        </w:rPr>
        <w:t>in MATLAB.</w:t>
      </w:r>
      <w:r>
        <w:rPr>
          <w:rFonts w:asciiTheme="minorHAnsi" w:hAnsiTheme="minorHAnsi"/>
          <w:sz w:val="22"/>
          <w:szCs w:val="22"/>
        </w:rPr>
        <w:t>”</w:t>
      </w:r>
    </w:p>
    <w:p w14:paraId="3AE85437" w14:textId="7F56A01C" w:rsidR="00281ECF"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39494915" w14:textId="4B858EA8" w:rsidR="00A868EA" w:rsidRPr="00262474"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sidRPr="00701FD6">
        <w:rPr>
          <w:rFonts w:asciiTheme="minorHAnsi" w:hAnsiTheme="minorHAnsi"/>
          <w:i/>
          <w:color w:val="4472C4" w:themeColor="accent1"/>
          <w:sz w:val="22"/>
          <w:szCs w:val="22"/>
        </w:rPr>
        <w:tab/>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4"/>
      <w:r w:rsidRPr="005033A7">
        <w:rPr>
          <w:rFonts w:asciiTheme="minorHAnsi" w:hAnsiTheme="minorHAnsi"/>
          <w:sz w:val="22"/>
          <w:szCs w:val="22"/>
        </w:rPr>
        <w:t>This was corrected.</w:t>
      </w:r>
      <w:commentRangeEnd w:id="4"/>
      <w:r>
        <w:rPr>
          <w:rStyle w:val="CommentReference"/>
          <w:rFonts w:asciiTheme="minorHAnsi" w:eastAsiaTheme="minorHAnsi" w:hAnsiTheme="minorHAnsi" w:cstheme="minorBidi"/>
        </w:rPr>
        <w:commentReference w:id="4"/>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5"/>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5"/>
      <w:r>
        <w:rPr>
          <w:rStyle w:val="CommentReference"/>
          <w:rFonts w:asciiTheme="minorHAnsi" w:eastAsiaTheme="minorHAnsi" w:hAnsiTheme="minorHAnsi" w:cstheme="minorBidi"/>
        </w:rPr>
        <w:commentReference w:id="5"/>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 xml:space="preserve">This experiment demonstrate the suitability of MRI scanner to drive magnetic hammers. No further measurements were made as this demonstration was the sole purpose of the </w:t>
      </w:r>
      <w:r w:rsidRPr="00C25239">
        <w:rPr>
          <w:rFonts w:asciiTheme="minorHAnsi" w:hAnsiTheme="minorHAnsi"/>
          <w:sz w:val="22"/>
          <w:szCs w:val="22"/>
        </w:rPr>
        <w:lastRenderedPageBreak/>
        <w:t>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701FD6" w:rsidRDefault="00281ECF" w:rsidP="00281ECF">
      <w:pPr>
        <w:pStyle w:val="HTMLPreformatted"/>
        <w:shd w:val="clear" w:color="auto" w:fill="FFFFFF"/>
        <w:ind w:left="912" w:hanging="912"/>
        <w:rPr>
          <w:rFonts w:asciiTheme="minorHAnsi" w:hAnsiTheme="minorHAnsi"/>
          <w:i/>
          <w:color w:val="4472C4" w:themeColor="accent1"/>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701FD6">
        <w:rPr>
          <w:rFonts w:asciiTheme="minorHAnsi" w:hAnsiTheme="minorHAnsi"/>
          <w:i/>
          <w:color w:val="4472C4" w:themeColor="accent1"/>
          <w:sz w:val="22"/>
          <w:szCs w:val="22"/>
        </w:rPr>
        <w:t>Add discussion and modeling of the effects of air resistance on the motion of the sphere in the tube.</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59AE4937" w:rsidR="00281ECF" w:rsidRPr="005033A7" w:rsidRDefault="00281ECF" w:rsidP="003F41A5">
      <w:pPr>
        <w:pStyle w:val="HTMLPreformatted"/>
        <w:shd w:val="clear" w:color="auto" w:fill="FFFFFF"/>
        <w:ind w:left="912"/>
        <w:rPr>
          <w:rFonts w:asciiTheme="minorHAnsi" w:hAnsiTheme="minorHAnsi"/>
          <w:color w:val="FF0000"/>
          <w:sz w:val="22"/>
          <w:szCs w:val="22"/>
        </w:rPr>
      </w:pPr>
      <w:r>
        <w:rPr>
          <w:rFonts w:asciiTheme="minorHAnsi" w:hAnsiTheme="minorHAnsi"/>
          <w:sz w:val="22"/>
          <w:szCs w:val="22"/>
        </w:rPr>
        <w:tab/>
      </w:r>
      <w:r w:rsidRPr="003F41A5">
        <w:rPr>
          <w:rFonts w:asciiTheme="minorHAnsi" w:hAnsiTheme="minorHAnsi"/>
          <w:sz w:val="22"/>
          <w:szCs w:val="22"/>
        </w:rPr>
        <w:t>A discussion about the modeling of the air friction was added in the conclusion</w:t>
      </w:r>
      <w:r w:rsidR="003F41A5" w:rsidRPr="003F41A5">
        <w:rPr>
          <w:rFonts w:asciiTheme="minorHAnsi" w:hAnsiTheme="minorHAnsi"/>
          <w:sz w:val="22"/>
          <w:szCs w:val="22"/>
        </w:rPr>
        <w:t>: “The friction between the air and the sphere was not taken into account as the final mill</w:t>
      </w:r>
      <w:r w:rsidR="00B516AC">
        <w:rPr>
          <w:rFonts w:asciiTheme="minorHAnsi" w:hAnsiTheme="minorHAnsi"/>
          <w:sz w:val="22"/>
          <w:szCs w:val="22"/>
        </w:rPr>
        <w:t>i</w:t>
      </w:r>
      <w:r w:rsidR="003F41A5" w:rsidRPr="003F41A5">
        <w:rPr>
          <w:rFonts w:asciiTheme="minorHAnsi" w:hAnsiTheme="minorHAnsi"/>
          <w:sz w:val="22"/>
          <w:szCs w:val="22"/>
        </w:rPr>
        <w:t>robot will be under vacuum to prevent any air release within the body.”</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9C12C0">
        <w:rPr>
          <w:rFonts w:asciiTheme="minorHAnsi" w:hAnsiTheme="minorHAnsi"/>
          <w:i/>
          <w:color w:val="4472C4" w:themeColor="accent1"/>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034F2400" w:rsidR="00281ECF"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experiments with the magnetic test bench t</w:t>
      </w:r>
      <w:r w:rsidR="00281ECF" w:rsidRPr="00404F14">
        <w:rPr>
          <w:rFonts w:asciiTheme="minorHAnsi" w:hAnsiTheme="minorHAnsi"/>
          <w:sz w:val="22"/>
          <w:szCs w:val="22"/>
        </w:rPr>
        <w:t>he sphere is a NdFeB magnet with a magnetization of 883,000 A/m. The diameter is 6.35 mm and its mass is 1.05g. This information was added in the paper.</w:t>
      </w:r>
    </w:p>
    <w:p w14:paraId="0E24B439" w14:textId="4CAD3C3E" w:rsidR="009C12C0" w:rsidRPr="00404F14"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 in the MRI scanner the sphere is made of stainless steel, has a diameter of 5 mm and weight 0.53 g.</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701FD6">
        <w:rPr>
          <w:rFonts w:asciiTheme="minorHAnsi" w:hAnsiTheme="minorHAnsi"/>
          <w:i/>
          <w:color w:val="4472C4" w:themeColor="accent1"/>
          <w:sz w:val="22"/>
          <w:szCs w:val="22"/>
        </w:rPr>
        <w:t xml:space="preserve">How were the dimensions and other parameters of the device selected? </w:t>
      </w:r>
    </w:p>
    <w:p w14:paraId="217A95BE" w14:textId="124BF7A0"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701FD6">
        <w:rPr>
          <w:rFonts w:asciiTheme="minorHAnsi" w:hAnsiTheme="minorHAnsi"/>
          <w:i/>
          <w:color w:val="4472C4" w:themeColor="accent1"/>
          <w:sz w:val="22"/>
          <w:szCs w:val="22"/>
        </w:rPr>
        <w:tab/>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211E48E7" w:rsidR="00492551" w:rsidRPr="00281ECF" w:rsidRDefault="00281ECF" w:rsidP="00701FD6">
      <w:pPr>
        <w:spacing w:line="0" w:lineRule="atLeast"/>
        <w:ind w:left="720"/>
        <w:jc w:val="both"/>
        <w:rPr>
          <w:rFonts w:ascii="Arial" w:eastAsia="Arial" w:hAnsi="Arial"/>
          <w:b/>
          <w:sz w:val="28"/>
        </w:rPr>
      </w:pPr>
      <w:r w:rsidRPr="00281ECF">
        <w:rPr>
          <w:sz w:val="22"/>
        </w:rPr>
        <w:t>The di</w:t>
      </w:r>
      <w:r w:rsidR="00B516AC">
        <w:rPr>
          <w:sz w:val="22"/>
        </w:rPr>
        <w:t xml:space="preserve">mensions were selected </w:t>
      </w:r>
      <w:r w:rsidRPr="00281ECF">
        <w:rPr>
          <w:sz w:val="22"/>
        </w:rPr>
        <w:t>to make the prototyping easy and possible with commercially available materials (standard tube, standard sphere, and standard spring size). No optimization was made.  This is a relevant line of research for future work.</w:t>
      </w:r>
    </w:p>
    <w:bookmarkEnd w:id="3"/>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160D002F"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 xml:space="preserve">In the abstract: “The purpose of this study is to understand the functioning of magnetic hammer actuation and control, as well </w:t>
      </w:r>
      <w:r w:rsidR="00B516AC">
        <w:rPr>
          <w:rFonts w:eastAsia="Times New Roman" w:cs="Courier New"/>
          <w:sz w:val="22"/>
        </w:rPr>
        <w:t>as demonstrate</w:t>
      </w:r>
      <w:r w:rsidRPr="009D1051">
        <w:rPr>
          <w:rFonts w:eastAsia="Times New Roman" w:cs="Courier New"/>
          <w:sz w:val="22"/>
        </w:rPr>
        <w:t xml:space="preserve">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 xml:space="preserve">Section IV.C “Effect of friction” was removed. This section considered that the sphere was rolling inside the tube. Our latest experiments use a permanent magnet sphere. The sphere can therefore no longer roll. In addition, our observations during tests performed inside an </w:t>
      </w:r>
      <w:r>
        <w:rPr>
          <w:rFonts w:asciiTheme="minorHAnsi" w:hAnsiTheme="minorHAnsi"/>
          <w:sz w:val="22"/>
          <w:szCs w:val="22"/>
        </w:rPr>
        <w:lastRenderedPageBreak/>
        <w:t>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5DF440BC" w:rsidR="008B517C" w:rsidRPr="00701FD6" w:rsidRDefault="00701FD6" w:rsidP="00701FD6">
      <w:pPr>
        <w:ind w:left="900" w:hanging="900"/>
        <w:rPr>
          <w:sz w:val="22"/>
        </w:rPr>
      </w:pPr>
      <w:r w:rsidRPr="00701FD6">
        <w:rPr>
          <w:sz w:val="22"/>
        </w:rPr>
        <w:t>[M2]</w:t>
      </w:r>
      <w:r w:rsidRPr="00701FD6">
        <w:rPr>
          <w:sz w:val="22"/>
        </w:rPr>
        <w:tab/>
        <w:t>Section IV.b was modified. The presented experiment has b</w:t>
      </w:r>
      <w:r>
        <w:rPr>
          <w:sz w:val="22"/>
        </w:rPr>
        <w:t xml:space="preserve">een improved and now includes a </w:t>
      </w:r>
      <w:r w:rsidRPr="00701FD6">
        <w:rPr>
          <w:sz w:val="22"/>
        </w:rPr>
        <w:t>laser and  a   light sensor to measure the velocity of the</w:t>
      </w:r>
      <w:bookmarkStart w:id="6" w:name="_GoBack"/>
      <w:bookmarkEnd w:id="6"/>
      <w:r w:rsidRPr="00701FD6">
        <w:rPr>
          <w:sz w:val="22"/>
        </w:rPr>
        <w:t xml:space="preserve"> sphere.</w:t>
      </w:r>
    </w:p>
    <w:sectPr w:rsidR="008B517C" w:rsidRPr="00701F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clerc, Julien" w:date="2017-05-26T15:07:00Z" w:initials="LJ">
    <w:p w14:paraId="161D0EF0" w14:textId="77777777" w:rsidR="00811F55" w:rsidRDefault="00811F55" w:rsidP="00281ECF">
      <w:pPr>
        <w:pStyle w:val="CommentText"/>
      </w:pPr>
      <w:r>
        <w:rPr>
          <w:rStyle w:val="CommentReference"/>
        </w:rPr>
        <w:annotationRef/>
      </w:r>
      <w:r>
        <w:t>Modification made in the paper</w:t>
      </w:r>
    </w:p>
  </w:comment>
  <w:comment w:id="2" w:author="Leclerc, Julien" w:date="2017-05-26T15:12:00Z" w:initials="LJ">
    <w:p w14:paraId="73D2D57E" w14:textId="77777777" w:rsidR="00811F55" w:rsidRDefault="00811F55" w:rsidP="00281ECF">
      <w:pPr>
        <w:pStyle w:val="CommentText"/>
      </w:pPr>
      <w:r>
        <w:rPr>
          <w:rStyle w:val="CommentReference"/>
        </w:rPr>
        <w:annotationRef/>
      </w:r>
      <w:r>
        <w:t>Change made in the paper</w:t>
      </w:r>
    </w:p>
    <w:p w14:paraId="7A552779" w14:textId="77777777" w:rsidR="00811F55" w:rsidRDefault="00811F55" w:rsidP="00281ECF">
      <w:pPr>
        <w:pStyle w:val="CommentText"/>
      </w:pPr>
    </w:p>
  </w:comment>
  <w:comment w:id="4" w:author="Leclerc, Julien" w:date="2017-05-26T15:13:00Z" w:initials="LJ">
    <w:p w14:paraId="030492B8" w14:textId="77777777" w:rsidR="00811F55" w:rsidRDefault="00811F55" w:rsidP="00281ECF">
      <w:pPr>
        <w:pStyle w:val="CommentText"/>
      </w:pPr>
      <w:r>
        <w:rPr>
          <w:rStyle w:val="CommentReference"/>
        </w:rPr>
        <w:annotationRef/>
      </w:r>
      <w:r>
        <w:t>Change made in the paper</w:t>
      </w:r>
    </w:p>
  </w:comment>
  <w:comment w:id="5" w:author="Leclerc, Julien" w:date="2017-05-26T15:20:00Z" w:initials="LJ">
    <w:p w14:paraId="617D54BD" w14:textId="77777777" w:rsidR="00811F55" w:rsidRDefault="00811F55"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705B2" w14:textId="77777777" w:rsidR="00814893" w:rsidRDefault="00814893" w:rsidP="00321440">
      <w:r>
        <w:separator/>
      </w:r>
    </w:p>
  </w:endnote>
  <w:endnote w:type="continuationSeparator" w:id="0">
    <w:p w14:paraId="6BD1BF77" w14:textId="77777777" w:rsidR="00814893" w:rsidRDefault="00814893"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41096" w14:textId="77777777" w:rsidR="00814893" w:rsidRDefault="00814893" w:rsidP="00321440">
      <w:r>
        <w:separator/>
      </w:r>
    </w:p>
  </w:footnote>
  <w:footnote w:type="continuationSeparator" w:id="0">
    <w:p w14:paraId="07BCA3C7" w14:textId="77777777" w:rsidR="00814893" w:rsidRDefault="00814893"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36399"/>
    <w:rsid w:val="00072615"/>
    <w:rsid w:val="000A1DCA"/>
    <w:rsid w:val="000B4B3E"/>
    <w:rsid w:val="000C32DA"/>
    <w:rsid w:val="000F2CE2"/>
    <w:rsid w:val="00105794"/>
    <w:rsid w:val="00112A13"/>
    <w:rsid w:val="0013461C"/>
    <w:rsid w:val="001521B9"/>
    <w:rsid w:val="00157E79"/>
    <w:rsid w:val="00162A83"/>
    <w:rsid w:val="001750AC"/>
    <w:rsid w:val="001B3B4E"/>
    <w:rsid w:val="001F2705"/>
    <w:rsid w:val="00221B13"/>
    <w:rsid w:val="002431AD"/>
    <w:rsid w:val="00260E8F"/>
    <w:rsid w:val="00267E6B"/>
    <w:rsid w:val="00281ECF"/>
    <w:rsid w:val="00321440"/>
    <w:rsid w:val="003336C1"/>
    <w:rsid w:val="00335DA3"/>
    <w:rsid w:val="00343F57"/>
    <w:rsid w:val="00363C4F"/>
    <w:rsid w:val="003F41A5"/>
    <w:rsid w:val="003F6066"/>
    <w:rsid w:val="00426958"/>
    <w:rsid w:val="004629F4"/>
    <w:rsid w:val="00471306"/>
    <w:rsid w:val="004742D1"/>
    <w:rsid w:val="00492551"/>
    <w:rsid w:val="004C71A5"/>
    <w:rsid w:val="00575A8F"/>
    <w:rsid w:val="00580418"/>
    <w:rsid w:val="00581EC6"/>
    <w:rsid w:val="005C0E1D"/>
    <w:rsid w:val="005E6A8C"/>
    <w:rsid w:val="005F5E47"/>
    <w:rsid w:val="0061097A"/>
    <w:rsid w:val="006572DC"/>
    <w:rsid w:val="00676F7E"/>
    <w:rsid w:val="00686065"/>
    <w:rsid w:val="00692A43"/>
    <w:rsid w:val="006A7079"/>
    <w:rsid w:val="006D218F"/>
    <w:rsid w:val="006D667A"/>
    <w:rsid w:val="006E5C2B"/>
    <w:rsid w:val="00701FD6"/>
    <w:rsid w:val="00782818"/>
    <w:rsid w:val="00790259"/>
    <w:rsid w:val="007B27EF"/>
    <w:rsid w:val="007F2B86"/>
    <w:rsid w:val="00811F55"/>
    <w:rsid w:val="00814893"/>
    <w:rsid w:val="008429BB"/>
    <w:rsid w:val="00886DFA"/>
    <w:rsid w:val="00891BB2"/>
    <w:rsid w:val="008B04FF"/>
    <w:rsid w:val="008B517C"/>
    <w:rsid w:val="008D120E"/>
    <w:rsid w:val="008F1219"/>
    <w:rsid w:val="008F5B56"/>
    <w:rsid w:val="00904DE8"/>
    <w:rsid w:val="00907236"/>
    <w:rsid w:val="00952E72"/>
    <w:rsid w:val="00977CAA"/>
    <w:rsid w:val="009B0659"/>
    <w:rsid w:val="009C12C0"/>
    <w:rsid w:val="009D1051"/>
    <w:rsid w:val="009F7CC3"/>
    <w:rsid w:val="00A06F9F"/>
    <w:rsid w:val="00A52676"/>
    <w:rsid w:val="00A655CD"/>
    <w:rsid w:val="00A7525C"/>
    <w:rsid w:val="00A84719"/>
    <w:rsid w:val="00A868EA"/>
    <w:rsid w:val="00A91B1F"/>
    <w:rsid w:val="00AB5760"/>
    <w:rsid w:val="00AC07AD"/>
    <w:rsid w:val="00AC158D"/>
    <w:rsid w:val="00B25805"/>
    <w:rsid w:val="00B356F9"/>
    <w:rsid w:val="00B516AC"/>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27E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0822537">
          <w:marLeft w:val="0"/>
          <w:marRight w:val="0"/>
          <w:marTop w:val="0"/>
          <w:marBottom w:val="0"/>
          <w:divBdr>
            <w:top w:val="none" w:sz="0" w:space="0" w:color="auto"/>
            <w:left w:val="none" w:sz="0" w:space="0" w:color="auto"/>
            <w:bottom w:val="none" w:sz="0" w:space="0" w:color="auto"/>
            <w:right w:val="none" w:sz="0" w:space="0" w:color="auto"/>
          </w:divBdr>
          <w:divsChild>
            <w:div w:id="1610504947">
              <w:marLeft w:val="-6000"/>
              <w:marRight w:val="0"/>
              <w:marTop w:val="60"/>
              <w:marBottom w:val="0"/>
              <w:divBdr>
                <w:top w:val="none" w:sz="0" w:space="0" w:color="auto"/>
                <w:left w:val="none" w:sz="0" w:space="0" w:color="auto"/>
                <w:bottom w:val="single" w:sz="6" w:space="7" w:color="E5E5E5"/>
                <w:right w:val="none" w:sz="0" w:space="0" w:color="auto"/>
              </w:divBdr>
              <w:divsChild>
                <w:div w:id="499734936">
                  <w:marLeft w:val="0"/>
                  <w:marRight w:val="0"/>
                  <w:marTop w:val="0"/>
                  <w:marBottom w:val="0"/>
                  <w:divBdr>
                    <w:top w:val="none" w:sz="0" w:space="0" w:color="auto"/>
                    <w:left w:val="none" w:sz="0" w:space="0" w:color="auto"/>
                    <w:bottom w:val="none" w:sz="0" w:space="0" w:color="auto"/>
                    <w:right w:val="none" w:sz="0" w:space="0" w:color="auto"/>
                  </w:divBdr>
                  <w:divsChild>
                    <w:div w:id="172838925">
                      <w:marLeft w:val="0"/>
                      <w:marRight w:val="0"/>
                      <w:marTop w:val="0"/>
                      <w:marBottom w:val="0"/>
                      <w:divBdr>
                        <w:top w:val="none" w:sz="0" w:space="0" w:color="auto"/>
                        <w:left w:val="none" w:sz="0" w:space="0" w:color="auto"/>
                        <w:bottom w:val="none" w:sz="0" w:space="0" w:color="auto"/>
                        <w:right w:val="none" w:sz="0" w:space="0" w:color="auto"/>
                      </w:divBdr>
                      <w:divsChild>
                        <w:div w:id="1229465010">
                          <w:marLeft w:val="0"/>
                          <w:marRight w:val="0"/>
                          <w:marTop w:val="0"/>
                          <w:marBottom w:val="0"/>
                          <w:divBdr>
                            <w:top w:val="none" w:sz="0" w:space="0" w:color="auto"/>
                            <w:left w:val="none" w:sz="0" w:space="0" w:color="auto"/>
                            <w:bottom w:val="none" w:sz="0" w:space="0" w:color="auto"/>
                            <w:right w:val="none" w:sz="0" w:space="0" w:color="auto"/>
                          </w:divBdr>
                          <w:divsChild>
                            <w:div w:id="206993319">
                              <w:marLeft w:val="45"/>
                              <w:marRight w:val="0"/>
                              <w:marTop w:val="0"/>
                              <w:marBottom w:val="0"/>
                              <w:divBdr>
                                <w:top w:val="none" w:sz="0" w:space="0" w:color="auto"/>
                                <w:left w:val="none" w:sz="0" w:space="0" w:color="auto"/>
                                <w:bottom w:val="none" w:sz="0" w:space="0" w:color="auto"/>
                                <w:right w:val="none" w:sz="0" w:space="0" w:color="auto"/>
                              </w:divBdr>
                            </w:div>
                            <w:div w:id="629094452">
                              <w:marLeft w:val="-15"/>
                              <w:marRight w:val="240"/>
                              <w:marTop w:val="0"/>
                              <w:marBottom w:val="0"/>
                              <w:divBdr>
                                <w:top w:val="none" w:sz="0" w:space="0" w:color="auto"/>
                                <w:left w:val="none" w:sz="0" w:space="0" w:color="auto"/>
                                <w:bottom w:val="none" w:sz="0" w:space="0" w:color="auto"/>
                                <w:right w:val="none" w:sz="0" w:space="0" w:color="auto"/>
                              </w:divBdr>
                              <w:divsChild>
                                <w:div w:id="1878082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9197403">
                          <w:marLeft w:val="0"/>
                          <w:marRight w:val="0"/>
                          <w:marTop w:val="0"/>
                          <w:marBottom w:val="0"/>
                          <w:divBdr>
                            <w:top w:val="none" w:sz="0" w:space="0" w:color="auto"/>
                            <w:left w:val="none" w:sz="0" w:space="0" w:color="auto"/>
                            <w:bottom w:val="none" w:sz="0" w:space="0" w:color="auto"/>
                            <w:right w:val="none" w:sz="0" w:space="0" w:color="auto"/>
                          </w:divBdr>
                          <w:divsChild>
                            <w:div w:id="827555023">
                              <w:marLeft w:val="0"/>
                              <w:marRight w:val="240"/>
                              <w:marTop w:val="0"/>
                              <w:marBottom w:val="0"/>
                              <w:divBdr>
                                <w:top w:val="none" w:sz="0" w:space="0" w:color="auto"/>
                                <w:left w:val="none" w:sz="0" w:space="0" w:color="auto"/>
                                <w:bottom w:val="none" w:sz="0" w:space="0" w:color="auto"/>
                                <w:right w:val="none" w:sz="0" w:space="0" w:color="auto"/>
                              </w:divBdr>
                              <w:divsChild>
                                <w:div w:id="7082638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560">
                  <w:marLeft w:val="0"/>
                  <w:marRight w:val="0"/>
                  <w:marTop w:val="0"/>
                  <w:marBottom w:val="0"/>
                  <w:divBdr>
                    <w:top w:val="none" w:sz="0" w:space="0" w:color="auto"/>
                    <w:left w:val="none" w:sz="0" w:space="0" w:color="auto"/>
                    <w:bottom w:val="none" w:sz="0" w:space="0" w:color="auto"/>
                    <w:right w:val="none" w:sz="0" w:space="0" w:color="auto"/>
                  </w:divBdr>
                  <w:divsChild>
                    <w:div w:id="796332459">
                      <w:marLeft w:val="-15"/>
                      <w:marRight w:val="0"/>
                      <w:marTop w:val="0"/>
                      <w:marBottom w:val="0"/>
                      <w:divBdr>
                        <w:top w:val="none" w:sz="0" w:space="0" w:color="auto"/>
                        <w:left w:val="none" w:sz="0" w:space="0" w:color="auto"/>
                        <w:bottom w:val="none" w:sz="0" w:space="0" w:color="auto"/>
                        <w:right w:val="none" w:sz="0" w:space="0" w:color="auto"/>
                      </w:divBdr>
                    </w:div>
                  </w:divsChild>
                </w:div>
                <w:div w:id="456024880">
                  <w:marLeft w:val="0"/>
                  <w:marRight w:val="0"/>
                  <w:marTop w:val="0"/>
                  <w:marBottom w:val="0"/>
                  <w:divBdr>
                    <w:top w:val="none" w:sz="0" w:space="0" w:color="auto"/>
                    <w:left w:val="none" w:sz="0" w:space="0" w:color="auto"/>
                    <w:bottom w:val="none" w:sz="0" w:space="0" w:color="auto"/>
                    <w:right w:val="none" w:sz="0" w:space="0" w:color="auto"/>
                  </w:divBdr>
                  <w:divsChild>
                    <w:div w:id="741945598">
                      <w:marLeft w:val="240"/>
                      <w:marRight w:val="0"/>
                      <w:marTop w:val="0"/>
                      <w:marBottom w:val="0"/>
                      <w:divBdr>
                        <w:top w:val="none" w:sz="0" w:space="0" w:color="auto"/>
                        <w:left w:val="none" w:sz="0" w:space="0" w:color="auto"/>
                        <w:bottom w:val="none" w:sz="0" w:space="0" w:color="auto"/>
                        <w:right w:val="none" w:sz="0" w:space="0" w:color="auto"/>
                      </w:divBdr>
                      <w:divsChild>
                        <w:div w:id="2605712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71">
          <w:marLeft w:val="0"/>
          <w:marRight w:val="0"/>
          <w:marTop w:val="0"/>
          <w:marBottom w:val="0"/>
          <w:divBdr>
            <w:top w:val="none" w:sz="0" w:space="0" w:color="auto"/>
            <w:left w:val="none" w:sz="0" w:space="0" w:color="auto"/>
            <w:bottom w:val="none" w:sz="0" w:space="0" w:color="auto"/>
            <w:right w:val="none" w:sz="0" w:space="0" w:color="auto"/>
          </w:divBdr>
          <w:divsChild>
            <w:div w:id="1711103643">
              <w:marLeft w:val="0"/>
              <w:marRight w:val="0"/>
              <w:marTop w:val="0"/>
              <w:marBottom w:val="0"/>
              <w:divBdr>
                <w:top w:val="none" w:sz="0" w:space="0" w:color="auto"/>
                <w:left w:val="none" w:sz="0" w:space="0" w:color="auto"/>
                <w:bottom w:val="none" w:sz="0" w:space="0" w:color="auto"/>
                <w:right w:val="none" w:sz="0" w:space="0" w:color="auto"/>
              </w:divBdr>
              <w:divsChild>
                <w:div w:id="344132561">
                  <w:marLeft w:val="0"/>
                  <w:marRight w:val="0"/>
                  <w:marTop w:val="0"/>
                  <w:marBottom w:val="0"/>
                  <w:divBdr>
                    <w:top w:val="none" w:sz="0" w:space="0" w:color="auto"/>
                    <w:left w:val="none" w:sz="0" w:space="0" w:color="auto"/>
                    <w:bottom w:val="none" w:sz="0" w:space="0" w:color="auto"/>
                    <w:right w:val="none" w:sz="0" w:space="0" w:color="auto"/>
                  </w:divBdr>
                  <w:divsChild>
                    <w:div w:id="1627926352">
                      <w:marLeft w:val="0"/>
                      <w:marRight w:val="0"/>
                      <w:marTop w:val="0"/>
                      <w:marBottom w:val="0"/>
                      <w:divBdr>
                        <w:top w:val="none" w:sz="0" w:space="0" w:color="auto"/>
                        <w:left w:val="none" w:sz="0" w:space="0" w:color="auto"/>
                        <w:bottom w:val="none" w:sz="0" w:space="0" w:color="auto"/>
                        <w:right w:val="none" w:sz="0" w:space="0" w:color="auto"/>
                      </w:divBdr>
                      <w:divsChild>
                        <w:div w:id="716854033">
                          <w:marLeft w:val="0"/>
                          <w:marRight w:val="0"/>
                          <w:marTop w:val="0"/>
                          <w:marBottom w:val="0"/>
                          <w:divBdr>
                            <w:top w:val="none" w:sz="0" w:space="0" w:color="auto"/>
                            <w:left w:val="none" w:sz="0" w:space="0" w:color="auto"/>
                            <w:bottom w:val="none" w:sz="0" w:space="0" w:color="auto"/>
                            <w:right w:val="none" w:sz="0" w:space="0" w:color="auto"/>
                          </w:divBdr>
                          <w:divsChild>
                            <w:div w:id="823544568">
                              <w:marLeft w:val="0"/>
                              <w:marRight w:val="0"/>
                              <w:marTop w:val="0"/>
                              <w:marBottom w:val="0"/>
                              <w:divBdr>
                                <w:top w:val="none" w:sz="0" w:space="0" w:color="auto"/>
                                <w:left w:val="none" w:sz="0" w:space="0" w:color="auto"/>
                                <w:bottom w:val="none" w:sz="0" w:space="0" w:color="auto"/>
                                <w:right w:val="none" w:sz="0" w:space="0" w:color="auto"/>
                              </w:divBdr>
                              <w:divsChild>
                                <w:div w:id="857891283">
                                  <w:marLeft w:val="0"/>
                                  <w:marRight w:val="450"/>
                                  <w:marTop w:val="0"/>
                                  <w:marBottom w:val="0"/>
                                  <w:divBdr>
                                    <w:top w:val="none" w:sz="0" w:space="0" w:color="auto"/>
                                    <w:left w:val="none" w:sz="0" w:space="0" w:color="auto"/>
                                    <w:bottom w:val="none" w:sz="0" w:space="0" w:color="auto"/>
                                    <w:right w:val="none" w:sz="0" w:space="0" w:color="auto"/>
                                  </w:divBdr>
                                  <w:divsChild>
                                    <w:div w:id="1839734060">
                                      <w:marLeft w:val="0"/>
                                      <w:marRight w:val="0"/>
                                      <w:marTop w:val="0"/>
                                      <w:marBottom w:val="0"/>
                                      <w:divBdr>
                                        <w:top w:val="none" w:sz="0" w:space="0" w:color="auto"/>
                                        <w:left w:val="none" w:sz="0" w:space="0" w:color="auto"/>
                                        <w:bottom w:val="none" w:sz="0" w:space="0" w:color="auto"/>
                                        <w:right w:val="none" w:sz="0" w:space="0" w:color="auto"/>
                                      </w:divBdr>
                                      <w:divsChild>
                                        <w:div w:id="466244461">
                                          <w:marLeft w:val="0"/>
                                          <w:marRight w:val="0"/>
                                          <w:marTop w:val="0"/>
                                          <w:marBottom w:val="0"/>
                                          <w:divBdr>
                                            <w:top w:val="none" w:sz="0" w:space="0" w:color="auto"/>
                                            <w:left w:val="none" w:sz="0" w:space="0" w:color="auto"/>
                                            <w:bottom w:val="none" w:sz="0" w:space="0" w:color="auto"/>
                                            <w:right w:val="none" w:sz="0" w:space="0" w:color="auto"/>
                                          </w:divBdr>
                                          <w:divsChild>
                                            <w:div w:id="2052457086">
                                              <w:marLeft w:val="0"/>
                                              <w:marRight w:val="0"/>
                                              <w:marTop w:val="0"/>
                                              <w:marBottom w:val="0"/>
                                              <w:divBdr>
                                                <w:top w:val="none" w:sz="0" w:space="0" w:color="auto"/>
                                                <w:left w:val="none" w:sz="0" w:space="0" w:color="auto"/>
                                                <w:bottom w:val="none" w:sz="0" w:space="0" w:color="auto"/>
                                                <w:right w:val="none" w:sz="0" w:space="0" w:color="auto"/>
                                              </w:divBdr>
                                              <w:divsChild>
                                                <w:div w:id="1752458649">
                                                  <w:marLeft w:val="0"/>
                                                  <w:marRight w:val="15"/>
                                                  <w:marTop w:val="0"/>
                                                  <w:marBottom w:val="0"/>
                                                  <w:divBdr>
                                                    <w:top w:val="none" w:sz="0" w:space="0" w:color="auto"/>
                                                    <w:left w:val="none" w:sz="0" w:space="0" w:color="auto"/>
                                                    <w:bottom w:val="none" w:sz="0" w:space="0" w:color="auto"/>
                                                    <w:right w:val="none" w:sz="0" w:space="0" w:color="auto"/>
                                                  </w:divBdr>
                                                </w:div>
                                                <w:div w:id="102625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24733015">
                                          <w:marLeft w:val="0"/>
                                          <w:marRight w:val="0"/>
                                          <w:marTop w:val="0"/>
                                          <w:marBottom w:val="0"/>
                                          <w:divBdr>
                                            <w:top w:val="none" w:sz="0" w:space="0" w:color="auto"/>
                                            <w:left w:val="none" w:sz="0" w:space="0" w:color="auto"/>
                                            <w:bottom w:val="none" w:sz="0" w:space="0" w:color="auto"/>
                                            <w:right w:val="none" w:sz="0" w:space="0" w:color="auto"/>
                                          </w:divBdr>
                                          <w:divsChild>
                                            <w:div w:id="787433132">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6</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19</cp:revision>
  <dcterms:created xsi:type="dcterms:W3CDTF">2017-05-03T20:46:00Z</dcterms:created>
  <dcterms:modified xsi:type="dcterms:W3CDTF">2017-06-04T23:27:00Z</dcterms:modified>
</cp:coreProperties>
</file>