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AB2" w:rsidRDefault="003F3AB2" w:rsidP="003F3AB2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Author’s response </w:t>
      </w:r>
      <w:r w:rsidRPr="003F3AB2">
        <w:rPr>
          <w:b/>
          <w:sz w:val="28"/>
          <w:lang w:val="en-US"/>
        </w:rPr>
        <w:t xml:space="preserve">to </w:t>
      </w:r>
      <w:r>
        <w:rPr>
          <w:b/>
          <w:sz w:val="28"/>
          <w:lang w:val="en-US"/>
        </w:rPr>
        <w:t>the c</w:t>
      </w:r>
      <w:r w:rsidRPr="003F3AB2">
        <w:rPr>
          <w:b/>
          <w:sz w:val="28"/>
          <w:lang w:val="en-US"/>
        </w:rPr>
        <w:t>omment</w:t>
      </w:r>
      <w:r>
        <w:rPr>
          <w:b/>
          <w:sz w:val="28"/>
          <w:lang w:val="en-US"/>
        </w:rPr>
        <w:t>s</w:t>
      </w:r>
      <w:r w:rsidRPr="003F3AB2">
        <w:rPr>
          <w:b/>
          <w:sz w:val="28"/>
          <w:lang w:val="en-US"/>
        </w:rPr>
        <w:t xml:space="preserve"> on </w:t>
      </w:r>
      <w:r>
        <w:rPr>
          <w:b/>
          <w:sz w:val="28"/>
          <w:lang w:val="en-US"/>
        </w:rPr>
        <w:t>the manuscript:</w:t>
      </w:r>
    </w:p>
    <w:p w:rsidR="003F3AB2" w:rsidRDefault="003F3AB2" w:rsidP="003F3AB2">
      <w:pPr>
        <w:jc w:val="center"/>
        <w:rPr>
          <w:b/>
          <w:sz w:val="28"/>
          <w:lang w:val="en-US"/>
        </w:rPr>
      </w:pPr>
    </w:p>
    <w:p w:rsidR="0029024B" w:rsidRDefault="0029024B" w:rsidP="003F3AB2">
      <w:pPr>
        <w:jc w:val="center"/>
        <w:rPr>
          <w:b/>
          <w:sz w:val="28"/>
          <w:lang w:val="en-US"/>
        </w:rPr>
      </w:pPr>
    </w:p>
    <w:p w:rsidR="000D3ED1" w:rsidRPr="000D3ED1" w:rsidRDefault="000D3ED1" w:rsidP="003F3AB2">
      <w:pPr>
        <w:jc w:val="center"/>
        <w:rPr>
          <w:b/>
          <w:sz w:val="28"/>
          <w:lang w:val="en-US"/>
        </w:rPr>
      </w:pPr>
      <w:r w:rsidRPr="003F3AB2">
        <w:rPr>
          <w:b/>
          <w:sz w:val="32"/>
          <w:lang w:val="en-US"/>
        </w:rPr>
        <w:t>Estimation of the total magnetization direction of approximately spherical bodies</w:t>
      </w:r>
    </w:p>
    <w:p w:rsidR="000D3ED1" w:rsidRDefault="000D3ED1" w:rsidP="000D3ED1">
      <w:pPr>
        <w:jc w:val="both"/>
        <w:rPr>
          <w:sz w:val="18"/>
          <w:lang w:val="en-US"/>
        </w:rPr>
      </w:pPr>
    </w:p>
    <w:p w:rsidR="0029024B" w:rsidRPr="00912173" w:rsidRDefault="0029024B" w:rsidP="000D3ED1">
      <w:pPr>
        <w:jc w:val="both"/>
        <w:rPr>
          <w:sz w:val="18"/>
          <w:lang w:val="en-US"/>
        </w:rPr>
      </w:pPr>
    </w:p>
    <w:p w:rsidR="000D3ED1" w:rsidRPr="000D3ED1" w:rsidRDefault="000D3ED1" w:rsidP="000D3ED1">
      <w:pPr>
        <w:jc w:val="both"/>
        <w:rPr>
          <w:sz w:val="18"/>
        </w:rPr>
      </w:pPr>
      <w:r w:rsidRPr="000D3ED1">
        <w:rPr>
          <w:sz w:val="18"/>
        </w:rPr>
        <w:t>V. C. Oliveira Jr.</w:t>
      </w:r>
      <w:r w:rsidRPr="000D3ED1">
        <w:rPr>
          <w:sz w:val="18"/>
          <w:vertAlign w:val="superscript"/>
        </w:rPr>
        <w:t>1</w:t>
      </w:r>
      <w:r w:rsidRPr="000D3ED1">
        <w:rPr>
          <w:sz w:val="18"/>
        </w:rPr>
        <w:t>, D. P. Sales</w:t>
      </w:r>
      <w:r w:rsidRPr="000D3ED1">
        <w:rPr>
          <w:sz w:val="18"/>
          <w:vertAlign w:val="superscript"/>
        </w:rPr>
        <w:t>1</w:t>
      </w:r>
      <w:r w:rsidRPr="000D3ED1">
        <w:rPr>
          <w:sz w:val="18"/>
        </w:rPr>
        <w:t>, V. C. F. Barbosa</w:t>
      </w:r>
      <w:r w:rsidRPr="000D3ED1">
        <w:rPr>
          <w:sz w:val="18"/>
          <w:vertAlign w:val="superscript"/>
        </w:rPr>
        <w:t>1</w:t>
      </w:r>
      <w:r w:rsidRPr="000D3ED1">
        <w:rPr>
          <w:sz w:val="18"/>
        </w:rPr>
        <w:t xml:space="preserve">, </w:t>
      </w:r>
      <w:proofErr w:type="spellStart"/>
      <w:r w:rsidRPr="000D3ED1">
        <w:rPr>
          <w:sz w:val="18"/>
        </w:rPr>
        <w:t>and</w:t>
      </w:r>
      <w:proofErr w:type="spellEnd"/>
      <w:r w:rsidRPr="000D3ED1">
        <w:rPr>
          <w:sz w:val="18"/>
        </w:rPr>
        <w:t xml:space="preserve"> L. Uieda</w:t>
      </w:r>
      <w:r w:rsidRPr="000D3ED1">
        <w:rPr>
          <w:sz w:val="18"/>
          <w:vertAlign w:val="superscript"/>
        </w:rPr>
        <w:t xml:space="preserve">1, </w:t>
      </w:r>
      <w:proofErr w:type="gramStart"/>
      <w:r w:rsidRPr="000D3ED1">
        <w:rPr>
          <w:sz w:val="18"/>
          <w:vertAlign w:val="superscript"/>
        </w:rPr>
        <w:t>2</w:t>
      </w:r>
      <w:proofErr w:type="gramEnd"/>
    </w:p>
    <w:p w:rsidR="000D3ED1" w:rsidRPr="000D3ED1" w:rsidRDefault="000D3ED1" w:rsidP="000D3ED1">
      <w:pPr>
        <w:jc w:val="both"/>
        <w:rPr>
          <w:sz w:val="18"/>
        </w:rPr>
      </w:pPr>
      <w:proofErr w:type="gramStart"/>
      <w:r w:rsidRPr="000D3ED1">
        <w:rPr>
          <w:sz w:val="18"/>
          <w:vertAlign w:val="superscript"/>
        </w:rPr>
        <w:t>1</w:t>
      </w:r>
      <w:r w:rsidRPr="000D3ED1">
        <w:rPr>
          <w:sz w:val="18"/>
        </w:rPr>
        <w:t>Observatório</w:t>
      </w:r>
      <w:proofErr w:type="gramEnd"/>
      <w:r w:rsidRPr="000D3ED1">
        <w:rPr>
          <w:sz w:val="18"/>
        </w:rPr>
        <w:t xml:space="preserve"> Nacional, </w:t>
      </w:r>
      <w:proofErr w:type="spellStart"/>
      <w:r w:rsidRPr="000D3ED1">
        <w:rPr>
          <w:sz w:val="18"/>
        </w:rPr>
        <w:t>Brazil</w:t>
      </w:r>
      <w:proofErr w:type="spellEnd"/>
    </w:p>
    <w:p w:rsidR="00FE66CB" w:rsidRPr="000D3ED1" w:rsidRDefault="000D3ED1" w:rsidP="000D3ED1">
      <w:pPr>
        <w:jc w:val="both"/>
        <w:rPr>
          <w:sz w:val="18"/>
        </w:rPr>
      </w:pPr>
      <w:proofErr w:type="gramStart"/>
      <w:r w:rsidRPr="000D3ED1">
        <w:rPr>
          <w:sz w:val="18"/>
          <w:vertAlign w:val="superscript"/>
        </w:rPr>
        <w:t>2</w:t>
      </w:r>
      <w:r w:rsidRPr="000D3ED1">
        <w:rPr>
          <w:sz w:val="18"/>
        </w:rPr>
        <w:t>Universidade</w:t>
      </w:r>
      <w:proofErr w:type="gramEnd"/>
      <w:r w:rsidRPr="000D3ED1">
        <w:rPr>
          <w:sz w:val="18"/>
        </w:rPr>
        <w:t xml:space="preserve"> do Estado do Rio de Janeiro, </w:t>
      </w:r>
      <w:proofErr w:type="spellStart"/>
      <w:r w:rsidRPr="000D3ED1">
        <w:rPr>
          <w:sz w:val="18"/>
        </w:rPr>
        <w:t>Brazil</w:t>
      </w:r>
      <w:proofErr w:type="spellEnd"/>
    </w:p>
    <w:p w:rsidR="000D3ED1" w:rsidRDefault="000D3ED1" w:rsidP="000D3ED1">
      <w:pPr>
        <w:jc w:val="both"/>
      </w:pPr>
    </w:p>
    <w:p w:rsidR="0099715A" w:rsidRDefault="0099715A" w:rsidP="000D3ED1">
      <w:pPr>
        <w:jc w:val="both"/>
      </w:pPr>
    </w:p>
    <w:p w:rsidR="0099715A" w:rsidRDefault="0099715A" w:rsidP="0099715A">
      <w:pPr>
        <w:ind w:firstLine="708"/>
        <w:jc w:val="both"/>
        <w:rPr>
          <w:rFonts w:cstheme="minorHAnsi"/>
          <w:color w:val="000000" w:themeColor="text1"/>
          <w:lang w:val="en-GB"/>
        </w:rPr>
      </w:pPr>
      <w:r w:rsidRPr="0099715A">
        <w:rPr>
          <w:lang w:val="en-GB"/>
        </w:rPr>
        <w:t>We would like to thank the Editor and the referees for their constructive review. The last version of the manuscript has been revised</w:t>
      </w:r>
      <w:r>
        <w:rPr>
          <w:lang w:val="en-GB"/>
        </w:rPr>
        <w:t xml:space="preserve"> and a </w:t>
      </w:r>
      <w:r w:rsidRPr="0099715A">
        <w:rPr>
          <w:rFonts w:cstheme="minorHAnsi"/>
          <w:color w:val="000000" w:themeColor="text1"/>
          <w:shd w:val="clear" w:color="auto" w:fill="FFFFFF"/>
          <w:lang w:val="en-US"/>
        </w:rPr>
        <w:t>marked-up manuscript version</w:t>
      </w:r>
      <w:r w:rsidRPr="0099715A">
        <w:rPr>
          <w:rFonts w:cstheme="minorHAnsi"/>
          <w:color w:val="000000" w:themeColor="text1"/>
          <w:shd w:val="clear" w:color="auto" w:fill="FFFFFF"/>
          <w:lang w:val="en-US"/>
        </w:rPr>
        <w:t xml:space="preserve"> was created</w:t>
      </w:r>
      <w:r w:rsidRPr="0099715A">
        <w:rPr>
          <w:lang w:val="en-GB"/>
        </w:rPr>
        <w:t xml:space="preserve">. We have incorporated most of corrections recommended by </w:t>
      </w:r>
      <w:r w:rsidRPr="0099715A">
        <w:rPr>
          <w:rFonts w:cstheme="minorHAnsi"/>
          <w:color w:val="000000" w:themeColor="text1"/>
          <w:lang w:val="en-GB"/>
        </w:rPr>
        <w:t>reviewers.</w:t>
      </w:r>
      <w:r w:rsidRPr="0099715A">
        <w:rPr>
          <w:rFonts w:cstheme="minorHAnsi"/>
          <w:color w:val="000000" w:themeColor="text1"/>
          <w:lang w:val="en-GB"/>
        </w:rPr>
        <w:t xml:space="preserve"> We also </w:t>
      </w:r>
      <w:r>
        <w:rPr>
          <w:rFonts w:cstheme="minorHAnsi"/>
          <w:color w:val="000000" w:themeColor="text1"/>
          <w:lang w:val="en-GB"/>
        </w:rPr>
        <w:t>would like to say that all numerical codes</w:t>
      </w:r>
      <w:r w:rsidRPr="0099715A">
        <w:rPr>
          <w:rFonts w:cstheme="minorHAnsi"/>
          <w:color w:val="000000" w:themeColor="text1"/>
          <w:lang w:val="en-GB"/>
        </w:rPr>
        <w:t xml:space="preserve"> and instructions for installing the required</w:t>
      </w:r>
      <w:r>
        <w:rPr>
          <w:rFonts w:cstheme="minorHAnsi"/>
          <w:color w:val="000000" w:themeColor="text1"/>
          <w:lang w:val="en-GB"/>
        </w:rPr>
        <w:t xml:space="preserve"> </w:t>
      </w:r>
      <w:r w:rsidRPr="0099715A">
        <w:rPr>
          <w:rFonts w:cstheme="minorHAnsi"/>
          <w:color w:val="000000" w:themeColor="text1"/>
          <w:lang w:val="en-GB"/>
        </w:rPr>
        <w:t>software and reproducing our results are available as online</w:t>
      </w:r>
      <w:r>
        <w:rPr>
          <w:rFonts w:cstheme="minorHAnsi"/>
          <w:color w:val="000000" w:themeColor="text1"/>
          <w:lang w:val="en-GB"/>
        </w:rPr>
        <w:t xml:space="preserve"> </w:t>
      </w:r>
      <w:r w:rsidRPr="0099715A">
        <w:rPr>
          <w:rFonts w:cstheme="minorHAnsi"/>
          <w:color w:val="000000" w:themeColor="text1"/>
          <w:lang w:val="en-GB"/>
        </w:rPr>
        <w:t>supplementary material</w:t>
      </w:r>
      <w:r>
        <w:rPr>
          <w:rFonts w:cstheme="minorHAnsi"/>
          <w:color w:val="000000" w:themeColor="text1"/>
          <w:lang w:val="en-GB"/>
        </w:rPr>
        <w:t xml:space="preserve"> at the links below:</w:t>
      </w:r>
    </w:p>
    <w:p w:rsidR="0099715A" w:rsidRDefault="0099715A" w:rsidP="0099715A">
      <w:pPr>
        <w:pStyle w:val="PargrafodaLista"/>
        <w:numPr>
          <w:ilvl w:val="0"/>
          <w:numId w:val="1"/>
        </w:numPr>
        <w:jc w:val="both"/>
        <w:rPr>
          <w:lang w:val="en-GB"/>
        </w:rPr>
      </w:pPr>
      <w:hyperlink r:id="rId6" w:history="1">
        <w:r w:rsidRPr="000C7F63">
          <w:rPr>
            <w:rStyle w:val="Hyperlink"/>
            <w:lang w:val="en-GB"/>
          </w:rPr>
          <w:t>https://github.com/pinga-lab/Total-magnetization-of-sphericalbodies</w:t>
        </w:r>
      </w:hyperlink>
    </w:p>
    <w:p w:rsidR="0099715A" w:rsidRDefault="0099715A" w:rsidP="0099715A">
      <w:pPr>
        <w:pStyle w:val="PargrafodaLista"/>
        <w:numPr>
          <w:ilvl w:val="0"/>
          <w:numId w:val="1"/>
        </w:numPr>
        <w:jc w:val="both"/>
        <w:rPr>
          <w:lang w:val="en-GB"/>
        </w:rPr>
      </w:pPr>
      <w:hyperlink r:id="rId7" w:history="1">
        <w:r w:rsidRPr="000C7F63">
          <w:rPr>
            <w:rStyle w:val="Hyperlink"/>
            <w:lang w:val="en-GB"/>
          </w:rPr>
          <w:t>http://dx.doi.org/10.5281/zenodo.16191</w:t>
        </w:r>
      </w:hyperlink>
    </w:p>
    <w:p w:rsidR="0099715A" w:rsidRDefault="0099715A" w:rsidP="0099715A">
      <w:pPr>
        <w:jc w:val="both"/>
        <w:rPr>
          <w:lang w:val="en-GB"/>
        </w:rPr>
      </w:pPr>
    </w:p>
    <w:p w:rsidR="0099715A" w:rsidRDefault="0099715A" w:rsidP="0099715A">
      <w:pPr>
        <w:jc w:val="both"/>
        <w:rPr>
          <w:lang w:val="en-GB"/>
        </w:rPr>
      </w:pPr>
    </w:p>
    <w:p w:rsidR="0099715A" w:rsidRPr="0099715A" w:rsidRDefault="0099715A" w:rsidP="0099715A">
      <w:pPr>
        <w:jc w:val="both"/>
        <w:rPr>
          <w:lang w:val="en-GB"/>
        </w:rPr>
      </w:pPr>
      <w:bookmarkStart w:id="0" w:name="_GoBack"/>
      <w:bookmarkEnd w:id="0"/>
    </w:p>
    <w:p w:rsidR="0029024B" w:rsidRPr="0029024B" w:rsidRDefault="0029024B" w:rsidP="00610826">
      <w:pPr>
        <w:jc w:val="both"/>
        <w:rPr>
          <w:rFonts w:ascii="Comic Sans MS" w:hAnsi="Comic Sans MS"/>
          <w:sz w:val="28"/>
          <w:lang w:val="en-GB"/>
        </w:rPr>
      </w:pPr>
      <w:r w:rsidRPr="0029024B">
        <w:rPr>
          <w:rFonts w:ascii="Comic Sans MS" w:hAnsi="Comic Sans MS"/>
          <w:sz w:val="28"/>
          <w:lang w:val="en-GB"/>
        </w:rPr>
        <w:t>On behalf of all authors</w:t>
      </w:r>
    </w:p>
    <w:sectPr w:rsidR="0029024B" w:rsidRPr="002902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68214D"/>
    <w:multiLevelType w:val="hybridMultilevel"/>
    <w:tmpl w:val="E5B036E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ED1"/>
    <w:rsid w:val="000A1A2F"/>
    <w:rsid w:val="000D3ED1"/>
    <w:rsid w:val="0029024B"/>
    <w:rsid w:val="003F3AB2"/>
    <w:rsid w:val="00610826"/>
    <w:rsid w:val="00866642"/>
    <w:rsid w:val="00912173"/>
    <w:rsid w:val="0099715A"/>
    <w:rsid w:val="00FE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12173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971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12173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971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dx.doi.org/10.5281/zenodo.1619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inga-lab/Total-magnetization-of-sphericalbodi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158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Vanderlei</dc:creator>
  <cp:lastModifiedBy>Vanderlei</cp:lastModifiedBy>
  <cp:revision>5</cp:revision>
  <dcterms:created xsi:type="dcterms:W3CDTF">2014-12-12T00:22:00Z</dcterms:created>
  <dcterms:modified xsi:type="dcterms:W3CDTF">2015-03-20T20:59:00Z</dcterms:modified>
</cp:coreProperties>
</file>