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AB2" w:rsidRDefault="003F3AB2" w:rsidP="003F3AB2">
      <w:pPr>
        <w:jc w:val="center"/>
        <w:rPr>
          <w:b/>
          <w:sz w:val="28"/>
          <w:lang w:val="en-US"/>
        </w:rPr>
      </w:pPr>
      <w:r>
        <w:rPr>
          <w:b/>
          <w:sz w:val="28"/>
          <w:lang w:val="en-US"/>
        </w:rPr>
        <w:t xml:space="preserve">Author’s response </w:t>
      </w:r>
      <w:r w:rsidRPr="003F3AB2">
        <w:rPr>
          <w:b/>
          <w:sz w:val="28"/>
          <w:lang w:val="en-US"/>
        </w:rPr>
        <w:t xml:space="preserve">to </w:t>
      </w:r>
      <w:r>
        <w:rPr>
          <w:b/>
          <w:sz w:val="28"/>
          <w:lang w:val="en-US"/>
        </w:rPr>
        <w:t xml:space="preserve">the </w:t>
      </w:r>
      <w:r w:rsidR="000B7D78">
        <w:rPr>
          <w:b/>
          <w:sz w:val="28"/>
          <w:lang w:val="en-US"/>
        </w:rPr>
        <w:t xml:space="preserve">final </w:t>
      </w:r>
      <w:r>
        <w:rPr>
          <w:b/>
          <w:sz w:val="28"/>
          <w:lang w:val="en-US"/>
        </w:rPr>
        <w:t>c</w:t>
      </w:r>
      <w:r w:rsidRPr="003F3AB2">
        <w:rPr>
          <w:b/>
          <w:sz w:val="28"/>
          <w:lang w:val="en-US"/>
        </w:rPr>
        <w:t>omment</w:t>
      </w:r>
      <w:r>
        <w:rPr>
          <w:b/>
          <w:sz w:val="28"/>
          <w:lang w:val="en-US"/>
        </w:rPr>
        <w:t>s</w:t>
      </w:r>
      <w:r w:rsidRPr="003F3AB2">
        <w:rPr>
          <w:b/>
          <w:sz w:val="28"/>
          <w:lang w:val="en-US"/>
        </w:rPr>
        <w:t xml:space="preserve"> on </w:t>
      </w:r>
      <w:r>
        <w:rPr>
          <w:b/>
          <w:sz w:val="28"/>
          <w:lang w:val="en-US"/>
        </w:rPr>
        <w:t>the manuscript:</w:t>
      </w:r>
      <w:bookmarkStart w:id="0" w:name="_GoBack"/>
      <w:bookmarkEnd w:id="0"/>
    </w:p>
    <w:p w:rsidR="003F3AB2" w:rsidRDefault="003F3AB2" w:rsidP="003F3AB2">
      <w:pPr>
        <w:jc w:val="center"/>
        <w:rPr>
          <w:b/>
          <w:sz w:val="28"/>
          <w:lang w:val="en-US"/>
        </w:rPr>
      </w:pPr>
    </w:p>
    <w:p w:rsidR="0029024B" w:rsidRDefault="0029024B" w:rsidP="003F3AB2">
      <w:pPr>
        <w:jc w:val="center"/>
        <w:rPr>
          <w:b/>
          <w:sz w:val="28"/>
          <w:lang w:val="en-US"/>
        </w:rPr>
      </w:pPr>
    </w:p>
    <w:p w:rsidR="000D3ED1" w:rsidRPr="000D3ED1" w:rsidRDefault="000D3ED1" w:rsidP="003F3AB2">
      <w:pPr>
        <w:jc w:val="center"/>
        <w:rPr>
          <w:b/>
          <w:sz w:val="28"/>
          <w:lang w:val="en-US"/>
        </w:rPr>
      </w:pPr>
      <w:r w:rsidRPr="003F3AB2">
        <w:rPr>
          <w:b/>
          <w:sz w:val="32"/>
          <w:lang w:val="en-US"/>
        </w:rPr>
        <w:t>Estimation of the total magnetization direction of approximately spherical bodies</w:t>
      </w:r>
    </w:p>
    <w:p w:rsidR="000D3ED1" w:rsidRDefault="000D3ED1" w:rsidP="000D3ED1">
      <w:pPr>
        <w:jc w:val="both"/>
        <w:rPr>
          <w:sz w:val="18"/>
          <w:lang w:val="en-US"/>
        </w:rPr>
      </w:pPr>
    </w:p>
    <w:p w:rsidR="0029024B" w:rsidRPr="00912173" w:rsidRDefault="0029024B" w:rsidP="000D3ED1">
      <w:pPr>
        <w:jc w:val="both"/>
        <w:rPr>
          <w:sz w:val="18"/>
          <w:lang w:val="en-US"/>
        </w:rPr>
      </w:pPr>
    </w:p>
    <w:p w:rsidR="000D3ED1" w:rsidRPr="000D3ED1" w:rsidRDefault="000D3ED1" w:rsidP="000D3ED1">
      <w:pPr>
        <w:jc w:val="both"/>
        <w:rPr>
          <w:sz w:val="18"/>
        </w:rPr>
      </w:pPr>
      <w:r w:rsidRPr="000D3ED1">
        <w:rPr>
          <w:sz w:val="18"/>
        </w:rPr>
        <w:t>V. C. Oliveira Jr.</w:t>
      </w:r>
      <w:r w:rsidRPr="000D3ED1">
        <w:rPr>
          <w:sz w:val="18"/>
          <w:vertAlign w:val="superscript"/>
        </w:rPr>
        <w:t>1</w:t>
      </w:r>
      <w:r w:rsidRPr="000D3ED1">
        <w:rPr>
          <w:sz w:val="18"/>
        </w:rPr>
        <w:t>, D. P. Sales</w:t>
      </w:r>
      <w:r w:rsidRPr="000D3ED1">
        <w:rPr>
          <w:sz w:val="18"/>
          <w:vertAlign w:val="superscript"/>
        </w:rPr>
        <w:t>1</w:t>
      </w:r>
      <w:r w:rsidRPr="000D3ED1">
        <w:rPr>
          <w:sz w:val="18"/>
        </w:rPr>
        <w:t>, V. C. F. Barbosa</w:t>
      </w:r>
      <w:r w:rsidRPr="000D3ED1">
        <w:rPr>
          <w:sz w:val="18"/>
          <w:vertAlign w:val="superscript"/>
        </w:rPr>
        <w:t>1</w:t>
      </w:r>
      <w:r w:rsidRPr="000D3ED1">
        <w:rPr>
          <w:sz w:val="18"/>
        </w:rPr>
        <w:t xml:space="preserve">, </w:t>
      </w:r>
      <w:proofErr w:type="spellStart"/>
      <w:r w:rsidRPr="000D3ED1">
        <w:rPr>
          <w:sz w:val="18"/>
        </w:rPr>
        <w:t>and</w:t>
      </w:r>
      <w:proofErr w:type="spellEnd"/>
      <w:r w:rsidRPr="000D3ED1">
        <w:rPr>
          <w:sz w:val="18"/>
        </w:rPr>
        <w:t xml:space="preserve"> L. Uieda</w:t>
      </w:r>
      <w:r w:rsidRPr="000D3ED1">
        <w:rPr>
          <w:sz w:val="18"/>
          <w:vertAlign w:val="superscript"/>
        </w:rPr>
        <w:t xml:space="preserve">1, </w:t>
      </w:r>
      <w:proofErr w:type="gramStart"/>
      <w:r w:rsidRPr="000D3ED1">
        <w:rPr>
          <w:sz w:val="18"/>
          <w:vertAlign w:val="superscript"/>
        </w:rPr>
        <w:t>2</w:t>
      </w:r>
      <w:proofErr w:type="gramEnd"/>
    </w:p>
    <w:p w:rsidR="000D3ED1" w:rsidRPr="000D3ED1" w:rsidRDefault="000D3ED1" w:rsidP="000D3ED1">
      <w:pPr>
        <w:jc w:val="both"/>
        <w:rPr>
          <w:sz w:val="18"/>
        </w:rPr>
      </w:pPr>
      <w:proofErr w:type="gramStart"/>
      <w:r w:rsidRPr="000D3ED1">
        <w:rPr>
          <w:sz w:val="18"/>
          <w:vertAlign w:val="superscript"/>
        </w:rPr>
        <w:t>1</w:t>
      </w:r>
      <w:r w:rsidRPr="000D3ED1">
        <w:rPr>
          <w:sz w:val="18"/>
        </w:rPr>
        <w:t>Observatório</w:t>
      </w:r>
      <w:proofErr w:type="gramEnd"/>
      <w:r w:rsidRPr="000D3ED1">
        <w:rPr>
          <w:sz w:val="18"/>
        </w:rPr>
        <w:t xml:space="preserve"> Nacional, </w:t>
      </w:r>
      <w:proofErr w:type="spellStart"/>
      <w:r w:rsidRPr="000D3ED1">
        <w:rPr>
          <w:sz w:val="18"/>
        </w:rPr>
        <w:t>Brazil</w:t>
      </w:r>
      <w:proofErr w:type="spellEnd"/>
    </w:p>
    <w:p w:rsidR="00FE66CB" w:rsidRPr="000D3ED1" w:rsidRDefault="000D3ED1" w:rsidP="000D3ED1">
      <w:pPr>
        <w:jc w:val="both"/>
        <w:rPr>
          <w:sz w:val="18"/>
        </w:rPr>
      </w:pPr>
      <w:proofErr w:type="gramStart"/>
      <w:r w:rsidRPr="000D3ED1">
        <w:rPr>
          <w:sz w:val="18"/>
          <w:vertAlign w:val="superscript"/>
        </w:rPr>
        <w:t>2</w:t>
      </w:r>
      <w:r w:rsidRPr="000D3ED1">
        <w:rPr>
          <w:sz w:val="18"/>
        </w:rPr>
        <w:t>Universidade</w:t>
      </w:r>
      <w:proofErr w:type="gramEnd"/>
      <w:r w:rsidRPr="000D3ED1">
        <w:rPr>
          <w:sz w:val="18"/>
        </w:rPr>
        <w:t xml:space="preserve"> do Estado do Rio de Janeiro, </w:t>
      </w:r>
      <w:proofErr w:type="spellStart"/>
      <w:r w:rsidRPr="000D3ED1">
        <w:rPr>
          <w:sz w:val="18"/>
        </w:rPr>
        <w:t>Brazil</w:t>
      </w:r>
      <w:proofErr w:type="spellEnd"/>
    </w:p>
    <w:p w:rsidR="000D3ED1" w:rsidRDefault="000D3ED1" w:rsidP="000D3ED1">
      <w:pPr>
        <w:jc w:val="both"/>
      </w:pPr>
    </w:p>
    <w:p w:rsidR="0029024B" w:rsidRDefault="0029024B" w:rsidP="000D3ED1">
      <w:pPr>
        <w:jc w:val="both"/>
      </w:pPr>
    </w:p>
    <w:p w:rsidR="000B7D78" w:rsidRPr="0088356E" w:rsidRDefault="00912173" w:rsidP="000B7D78">
      <w:pPr>
        <w:ind w:firstLine="708"/>
        <w:jc w:val="both"/>
        <w:rPr>
          <w:color w:val="FF0000"/>
          <w:lang w:val="en-GB"/>
        </w:rPr>
      </w:pPr>
      <w:r w:rsidRPr="0088356E">
        <w:rPr>
          <w:color w:val="FF0000"/>
          <w:lang w:val="en-GB"/>
        </w:rPr>
        <w:t xml:space="preserve">We would like to thank </w:t>
      </w:r>
      <w:r w:rsidR="000B7D78" w:rsidRPr="0088356E">
        <w:rPr>
          <w:color w:val="FF0000"/>
          <w:lang w:val="en-GB"/>
        </w:rPr>
        <w:t xml:space="preserve">the Editor </w:t>
      </w:r>
      <w:r w:rsidRPr="0088356E">
        <w:rPr>
          <w:color w:val="FF0000"/>
          <w:lang w:val="en-GB"/>
        </w:rPr>
        <w:t xml:space="preserve">all Referees for their constructive </w:t>
      </w:r>
      <w:r w:rsidR="003F3AB2" w:rsidRPr="0088356E">
        <w:rPr>
          <w:color w:val="FF0000"/>
          <w:lang w:val="en-GB"/>
        </w:rPr>
        <w:t>review</w:t>
      </w:r>
      <w:r w:rsidRPr="0088356E">
        <w:rPr>
          <w:color w:val="FF0000"/>
          <w:lang w:val="en-GB"/>
        </w:rPr>
        <w:t xml:space="preserve">. We </w:t>
      </w:r>
      <w:r w:rsidR="003F3AB2" w:rsidRPr="0088356E">
        <w:rPr>
          <w:color w:val="FF0000"/>
          <w:lang w:val="en-GB"/>
        </w:rPr>
        <w:t>have</w:t>
      </w:r>
      <w:r w:rsidR="000B7D78" w:rsidRPr="0088356E">
        <w:rPr>
          <w:color w:val="FF0000"/>
          <w:lang w:val="en-GB"/>
        </w:rPr>
        <w:t>…</w:t>
      </w:r>
      <w:r w:rsidR="003F3AB2" w:rsidRPr="0088356E">
        <w:rPr>
          <w:color w:val="FF0000"/>
          <w:lang w:val="en-GB"/>
        </w:rPr>
        <w:t xml:space="preserve"> </w:t>
      </w:r>
    </w:p>
    <w:p w:rsidR="000B7D78" w:rsidRDefault="000B7D78" w:rsidP="000B7D78">
      <w:pPr>
        <w:jc w:val="both"/>
        <w:rPr>
          <w:lang w:val="en-GB"/>
        </w:rPr>
      </w:pPr>
    </w:p>
    <w:p w:rsidR="000B7D78" w:rsidRPr="000B7D78" w:rsidRDefault="000B7D78" w:rsidP="000B7D78">
      <w:pPr>
        <w:jc w:val="both"/>
        <w:rPr>
          <w:b/>
          <w:sz w:val="24"/>
          <w:lang w:val="en-US"/>
        </w:rPr>
      </w:pPr>
      <w:r w:rsidRPr="000B7D78">
        <w:rPr>
          <w:b/>
          <w:sz w:val="24"/>
          <w:lang w:val="en-US"/>
        </w:rPr>
        <w:t>General comments to the authors:</w:t>
      </w:r>
    </w:p>
    <w:p w:rsidR="000B7D78" w:rsidRDefault="000B7D78" w:rsidP="000B7D78">
      <w:pPr>
        <w:jc w:val="both"/>
        <w:rPr>
          <w:lang w:val="en-US"/>
        </w:rPr>
      </w:pPr>
    </w:p>
    <w:p w:rsidR="000B7D78" w:rsidRPr="000B7D78" w:rsidRDefault="000B7D78" w:rsidP="000B7D78">
      <w:pPr>
        <w:jc w:val="both"/>
        <w:rPr>
          <w:lang w:val="en-US"/>
        </w:rPr>
      </w:pPr>
      <w:r w:rsidRPr="000B7D78">
        <w:rPr>
          <w:lang w:val="en-US"/>
        </w:rPr>
        <w:t xml:space="preserve">I feel I must begin with a brief apology to the authors. I was under the impression that this would be a more open back-and-forth discussion of your work, with more chance for short responses to allow clarification. As such, my original review comments were brief and intended to spur collegial discussion rather than more heated discourse. My comments below will be more detailed </w:t>
      </w:r>
      <w:r>
        <w:rPr>
          <w:lang w:val="en-US"/>
        </w:rPr>
        <w:t>to avoid any misunderstandings.</w:t>
      </w:r>
    </w:p>
    <w:p w:rsidR="000B7D78" w:rsidRPr="000B7D78" w:rsidRDefault="000B7D78" w:rsidP="000B7D78">
      <w:pPr>
        <w:jc w:val="both"/>
        <w:rPr>
          <w:lang w:val="en-US"/>
        </w:rPr>
      </w:pPr>
      <w:r w:rsidRPr="000B7D78">
        <w:rPr>
          <w:lang w:val="en-US"/>
        </w:rPr>
        <w:t xml:space="preserve">To summarize, I think this is a well thought through manuscript, with good synthetic work to validate the methods and assess their advantages and limitations. While the synthetic tests are well thought through and provide much information on the </w:t>
      </w:r>
      <w:proofErr w:type="spellStart"/>
      <w:r w:rsidRPr="000B7D78">
        <w:rPr>
          <w:lang w:val="en-US"/>
        </w:rPr>
        <w:t>behaviour</w:t>
      </w:r>
      <w:proofErr w:type="spellEnd"/>
      <w:r w:rsidRPr="000B7D78">
        <w:rPr>
          <w:lang w:val="en-US"/>
        </w:rPr>
        <w:t xml:space="preserve"> of the proposed method, I do not think they are sufficient. Unfortunately there are some similarities with other works that need to be addressed. My other major concern is with respect to application to real data examples. My comments below will speak to these major conc</w:t>
      </w:r>
      <w:r>
        <w:rPr>
          <w:lang w:val="en-US"/>
        </w:rPr>
        <w:t>erns.</w:t>
      </w:r>
    </w:p>
    <w:p w:rsidR="000B7D78" w:rsidRPr="000B7D78" w:rsidRDefault="000B7D78" w:rsidP="000B7D78">
      <w:pPr>
        <w:jc w:val="both"/>
        <w:rPr>
          <w:lang w:val="en-US"/>
        </w:rPr>
      </w:pPr>
      <w:r w:rsidRPr="000B7D78">
        <w:rPr>
          <w:lang w:val="en-US"/>
        </w:rPr>
        <w:t xml:space="preserve">However, I should first clarify some of my previous points as I do not think you have understood my meanings or intent entirely. My comments regarding the similarity of your methods to those of </w:t>
      </w:r>
      <w:proofErr w:type="spellStart"/>
      <w:r w:rsidRPr="000B7D78">
        <w:rPr>
          <w:lang w:val="en-US"/>
        </w:rPr>
        <w:t>Lelievre</w:t>
      </w:r>
      <w:proofErr w:type="spellEnd"/>
      <w:r w:rsidRPr="000B7D78">
        <w:rPr>
          <w:lang w:val="en-US"/>
        </w:rPr>
        <w:t xml:space="preserve"> &amp; Oldenburg (2009) and Ellis et al. (2012) were with respect to the actual numerical problem being solved. Of course the intended practical application of both approaches are wholly different are you have done a good job explaining this to me. You are solving a numerical problem that is essentially identical to what </w:t>
      </w:r>
      <w:proofErr w:type="spellStart"/>
      <w:r w:rsidRPr="000B7D78">
        <w:rPr>
          <w:lang w:val="en-US"/>
        </w:rPr>
        <w:t>Lelievre</w:t>
      </w:r>
      <w:proofErr w:type="spellEnd"/>
      <w:r w:rsidRPr="000B7D78">
        <w:rPr>
          <w:lang w:val="en-US"/>
        </w:rPr>
        <w:t xml:space="preserve"> &amp; Oldenburg </w:t>
      </w:r>
      <w:r w:rsidRPr="000B7D78">
        <w:rPr>
          <w:lang w:val="en-US"/>
        </w:rPr>
        <w:lastRenderedPageBreak/>
        <w:t>(2009) and Ellis et al. (2012) would end up with were they to remove many cells from their meshes, and thereby obtain a very small full sensitivity matrix with three rows for each remaining cell (equivalent to your separated dipole sources) and also remove all regularization from the problem. This comment is perhaps too academic and abstract to be completely fair. What I was trying to get at was that it seems out-of-place for you to be using similar numerical solution algorithms that are also used for much larger numerical problems of a similar numerical nature. You are dealing with much smaller problems so why not apply global optimization methods that can provide likelihood information? Please address this in your manus</w:t>
      </w:r>
      <w:r>
        <w:rPr>
          <w:lang w:val="en-US"/>
        </w:rPr>
        <w:t>cript.</w:t>
      </w:r>
    </w:p>
    <w:p w:rsidR="000B7D78" w:rsidRPr="000B7D78" w:rsidRDefault="000B7D78" w:rsidP="000B7D78">
      <w:pPr>
        <w:jc w:val="both"/>
        <w:rPr>
          <w:lang w:val="en-US"/>
        </w:rPr>
      </w:pPr>
      <w:r w:rsidRPr="000B7D78">
        <w:rPr>
          <w:lang w:val="en-US"/>
        </w:rPr>
        <w:t>It is important that you mention the work below and other work in the field of UXO detection:</w:t>
      </w:r>
    </w:p>
    <w:p w:rsidR="000B7D78" w:rsidRPr="000B7D78" w:rsidRDefault="000B7D78" w:rsidP="000B7D78">
      <w:pPr>
        <w:jc w:val="both"/>
        <w:rPr>
          <w:lang w:val="en-US"/>
        </w:rPr>
      </w:pPr>
      <w:r w:rsidRPr="000B7D78">
        <w:rPr>
          <w:lang w:val="en-US"/>
        </w:rPr>
        <w:t xml:space="preserve">L. R. Pasion. </w:t>
      </w:r>
      <w:proofErr w:type="gramStart"/>
      <w:r w:rsidRPr="000B7D78">
        <w:rPr>
          <w:lang w:val="en-US"/>
        </w:rPr>
        <w:t>Inversion of time-domain electromagnetic data for the detection of unexploded ordnance.</w:t>
      </w:r>
      <w:proofErr w:type="gramEnd"/>
      <w:r w:rsidRPr="000B7D78">
        <w:rPr>
          <w:lang w:val="en-US"/>
        </w:rPr>
        <w:t xml:space="preserve"> </w:t>
      </w:r>
      <w:proofErr w:type="gramStart"/>
      <w:r w:rsidRPr="000B7D78">
        <w:rPr>
          <w:lang w:val="en-US"/>
        </w:rPr>
        <w:t>PhD thesis, University of British Columbia, 2007.</w:t>
      </w:r>
      <w:proofErr w:type="gramEnd"/>
    </w:p>
    <w:p w:rsidR="000B7D78" w:rsidRPr="000B7D78" w:rsidRDefault="000B7D78" w:rsidP="000B7D78">
      <w:pPr>
        <w:jc w:val="both"/>
        <w:rPr>
          <w:lang w:val="en-US"/>
        </w:rPr>
      </w:pPr>
      <w:r w:rsidRPr="000B7D78">
        <w:rPr>
          <w:lang w:val="en-US"/>
        </w:rPr>
        <w:t>In that work, Pasion inverts magnetic data for a best fitting dipole, the parameters being the location (</w:t>
      </w:r>
      <w:proofErr w:type="spellStart"/>
      <w:r w:rsidRPr="000B7D78">
        <w:rPr>
          <w:lang w:val="en-US"/>
        </w:rPr>
        <w:t>x</w:t>
      </w:r>
      <w:proofErr w:type="gramStart"/>
      <w:r w:rsidRPr="000B7D78">
        <w:rPr>
          <w:lang w:val="en-US"/>
        </w:rPr>
        <w:t>,y,z</w:t>
      </w:r>
      <w:proofErr w:type="spellEnd"/>
      <w:proofErr w:type="gramEnd"/>
      <w:r w:rsidRPr="000B7D78">
        <w:rPr>
          <w:lang w:val="en-US"/>
        </w:rPr>
        <w:t>), the magnetization (</w:t>
      </w:r>
      <w:proofErr w:type="spellStart"/>
      <w:r w:rsidRPr="000B7D78">
        <w:rPr>
          <w:lang w:val="en-US"/>
        </w:rPr>
        <w:t>mx,my,mz</w:t>
      </w:r>
      <w:proofErr w:type="spellEnd"/>
      <w:r w:rsidRPr="000B7D78">
        <w:rPr>
          <w:lang w:val="en-US"/>
        </w:rPr>
        <w:t>) and a dc offset for the data. This makes it a more complicated problem than what you are attempting to solve, and makes your problem a simplification of his. Therefore, what you need to do in your manuscript is compare your methods to his, or other work like his, and explicitly indicate what you are doing that is new or different. What I see as being different in your work is that you are supplying the location information as prior information to the inversion. I think it is critical that you compare against the al</w:t>
      </w:r>
      <w:r>
        <w:rPr>
          <w:lang w:val="en-US"/>
        </w:rPr>
        <w:t>ready published work of Pasion.</w:t>
      </w:r>
    </w:p>
    <w:p w:rsidR="000B7D78" w:rsidRPr="000B7D78" w:rsidRDefault="000B7D78" w:rsidP="000B7D78">
      <w:pPr>
        <w:jc w:val="both"/>
        <w:rPr>
          <w:lang w:val="en-US"/>
        </w:rPr>
      </w:pPr>
      <w:r w:rsidRPr="000B7D78">
        <w:rPr>
          <w:lang w:val="en-US"/>
        </w:rPr>
        <w:t xml:space="preserve">I still must hold fast to my comments regarding the applicability of your methods. Yes, they are more computationally feasible than a fine mesh-based inversion for a discretization of magnetization. However, there are clearly assumptions that must be made about the subsurface in order to apply your methods. You say I am confusing assumed premise and prior information. No, they are closely related. Any assumed premise in your inversion methods means they can only be safely applied to problems in which that assumed </w:t>
      </w:r>
      <w:proofErr w:type="spellStart"/>
      <w:r w:rsidRPr="000B7D78">
        <w:rPr>
          <w:lang w:val="en-US"/>
        </w:rPr>
        <w:t>premis</w:t>
      </w:r>
      <w:proofErr w:type="spellEnd"/>
      <w:r w:rsidRPr="000B7D78">
        <w:rPr>
          <w:lang w:val="en-US"/>
        </w:rPr>
        <w:t xml:space="preserve"> holds. For example, a linear magnetic inversion that assumes low susceptibilities is not applicable to a magnetic problem in which one knows there are significant high susceptibilities and non-linear self-demagnetization effects. If you are going to apply any inversion methods to a particular problem then you must have sufficient a priori information to allow application of those methods. However, I do take your arguments into consideration and allow that it is sometimes acceptable to apply an inversion method where the assumed premise fails, but one must be asking appropriate exploration questions. For example, you mention that you can apply your methods to any shape of body provided you upward continue the data enough such that the response becomes more dipole-like. However, that approach can only provide a single magnetization direction within that body, so this is really only appropriate if the exploration question is to determine the average magnetization direction within a body. I think you should me</w:t>
      </w:r>
      <w:r>
        <w:rPr>
          <w:lang w:val="en-US"/>
        </w:rPr>
        <w:t>ntion that in your conclusions.</w:t>
      </w:r>
    </w:p>
    <w:p w:rsidR="000B7D78" w:rsidRPr="000B7D78" w:rsidRDefault="000B7D78" w:rsidP="000B7D78">
      <w:pPr>
        <w:jc w:val="both"/>
        <w:rPr>
          <w:lang w:val="en-US"/>
        </w:rPr>
      </w:pPr>
      <w:r w:rsidRPr="000B7D78">
        <w:rPr>
          <w:lang w:val="en-US"/>
        </w:rPr>
        <w:t xml:space="preserve">You must also have a reliable estimate of the number of sources and their locations (lateral and depth). There is little in your manuscript that attends to the former problem (how many sources exist). Other researchers have investigated problems in which they attempt to </w:t>
      </w:r>
      <w:r w:rsidRPr="000B7D78">
        <w:rPr>
          <w:lang w:val="en-US"/>
        </w:rPr>
        <w:lastRenderedPageBreak/>
        <w:t>determine the number of dipole sources or fit several dipole bodies to overlapping data responses. He</w:t>
      </w:r>
      <w:r>
        <w:rPr>
          <w:lang w:val="en-US"/>
        </w:rPr>
        <w:t>re are two relevant references:</w:t>
      </w:r>
    </w:p>
    <w:p w:rsidR="000B7D78" w:rsidRPr="000B7D78" w:rsidRDefault="000B7D78" w:rsidP="000B7D78">
      <w:pPr>
        <w:jc w:val="both"/>
        <w:rPr>
          <w:lang w:val="en-US"/>
        </w:rPr>
      </w:pPr>
      <w:proofErr w:type="gramStart"/>
      <w:r w:rsidRPr="000B7D78">
        <w:rPr>
          <w:lang w:val="en-US"/>
        </w:rPr>
        <w:t>S. D. Billings and F. Herrmann.</w:t>
      </w:r>
      <w:proofErr w:type="gramEnd"/>
      <w:r w:rsidRPr="000B7D78">
        <w:rPr>
          <w:lang w:val="en-US"/>
        </w:rPr>
        <w:t xml:space="preserve"> Automatic detection of position and depth of potential UXO using continuous wavelet transforms. </w:t>
      </w:r>
      <w:proofErr w:type="gramStart"/>
      <w:r w:rsidRPr="000B7D78">
        <w:rPr>
          <w:lang w:val="en-US"/>
        </w:rPr>
        <w:t xml:space="preserve">In Proceedings of SPIE, Detection and Remediation Technologies for Mines </w:t>
      </w:r>
      <w:r>
        <w:rPr>
          <w:lang w:val="en-US"/>
        </w:rPr>
        <w:t xml:space="preserve">and </w:t>
      </w:r>
      <w:proofErr w:type="spellStart"/>
      <w:r>
        <w:rPr>
          <w:lang w:val="en-US"/>
        </w:rPr>
        <w:t>Minelike</w:t>
      </w:r>
      <w:proofErr w:type="spellEnd"/>
      <w:r>
        <w:rPr>
          <w:lang w:val="en-US"/>
        </w:rPr>
        <w:t xml:space="preserve"> Targets VII, 2003.</w:t>
      </w:r>
      <w:proofErr w:type="gramEnd"/>
    </w:p>
    <w:p w:rsidR="000B7D78" w:rsidRPr="000B7D78" w:rsidRDefault="000B7D78" w:rsidP="000B7D78">
      <w:pPr>
        <w:jc w:val="both"/>
        <w:rPr>
          <w:lang w:val="en-US"/>
        </w:rPr>
      </w:pPr>
      <w:r w:rsidRPr="000B7D78">
        <w:rPr>
          <w:lang w:val="en-US"/>
        </w:rPr>
        <w:t xml:space="preserve">Song, L., L. R. Pasion, S. D. Billings, and D. W. Oldenburg, 2011, Nonlinear inversion for multiple objects in transient electromagnetic induction sensing of unexploded ordnance: Techniques and applications: IEEE Trans. on Geoscience and Remote </w:t>
      </w:r>
      <w:r>
        <w:rPr>
          <w:lang w:val="en-US"/>
        </w:rPr>
        <w:t>Sensing, 49, no. 10, 4007-4020.</w:t>
      </w:r>
    </w:p>
    <w:p w:rsidR="000B7D78" w:rsidRPr="000B7D78" w:rsidRDefault="000B7D78" w:rsidP="000B7D78">
      <w:pPr>
        <w:jc w:val="both"/>
        <w:rPr>
          <w:lang w:val="en-US"/>
        </w:rPr>
      </w:pPr>
      <w:r w:rsidRPr="000B7D78">
        <w:rPr>
          <w:lang w:val="en-US"/>
        </w:rPr>
        <w:t>I don't think it is enough to simply apply your methods to a real data set. To clarify your arguments for the applicability of your methods, you will need to provide more details of this case study. Specifically:</w:t>
      </w:r>
    </w:p>
    <w:p w:rsidR="000B7D78" w:rsidRPr="000B7D78" w:rsidRDefault="000B7D78" w:rsidP="000B7D78">
      <w:pPr>
        <w:jc w:val="both"/>
        <w:rPr>
          <w:lang w:val="en-US"/>
        </w:rPr>
      </w:pPr>
      <w:r w:rsidRPr="000B7D78">
        <w:rPr>
          <w:lang w:val="en-US"/>
        </w:rPr>
        <w:t xml:space="preserve">1) </w:t>
      </w:r>
      <w:proofErr w:type="gramStart"/>
      <w:r w:rsidRPr="000B7D78">
        <w:rPr>
          <w:lang w:val="en-US"/>
        </w:rPr>
        <w:t>include</w:t>
      </w:r>
      <w:proofErr w:type="gramEnd"/>
      <w:r w:rsidRPr="000B7D78">
        <w:rPr>
          <w:lang w:val="en-US"/>
        </w:rPr>
        <w:t xml:space="preserve"> the exploration question that you are trying to answer using your methods;</w:t>
      </w:r>
    </w:p>
    <w:p w:rsidR="000B7D78" w:rsidRPr="000B7D78" w:rsidRDefault="000B7D78" w:rsidP="000B7D78">
      <w:pPr>
        <w:jc w:val="both"/>
        <w:rPr>
          <w:lang w:val="en-US"/>
        </w:rPr>
      </w:pPr>
      <w:r w:rsidRPr="000B7D78">
        <w:rPr>
          <w:lang w:val="en-US"/>
        </w:rPr>
        <w:t xml:space="preserve">2) </w:t>
      </w:r>
      <w:proofErr w:type="gramStart"/>
      <w:r w:rsidRPr="000B7D78">
        <w:rPr>
          <w:lang w:val="en-US"/>
        </w:rPr>
        <w:t>include</w:t>
      </w:r>
      <w:proofErr w:type="gramEnd"/>
      <w:r w:rsidRPr="000B7D78">
        <w:rPr>
          <w:lang w:val="en-US"/>
        </w:rPr>
        <w:t xml:space="preserve"> the a priori information that allows your methods to be applied, or validate the applicability of your methods here by performing a more thorough investigation of how high you should be upward continuing this real data to safely apply your methods.</w:t>
      </w:r>
    </w:p>
    <w:p w:rsidR="000B7D78" w:rsidRDefault="000B7D78" w:rsidP="000B7D78">
      <w:pPr>
        <w:jc w:val="both"/>
        <w:rPr>
          <w:lang w:val="en-US"/>
        </w:rPr>
      </w:pPr>
    </w:p>
    <w:p w:rsidR="000B7D78" w:rsidRPr="000B7D78" w:rsidRDefault="000B7D78" w:rsidP="000B7D78">
      <w:pPr>
        <w:jc w:val="both"/>
        <w:rPr>
          <w:b/>
          <w:sz w:val="24"/>
          <w:lang w:val="en-US"/>
        </w:rPr>
      </w:pPr>
      <w:r w:rsidRPr="000B7D78">
        <w:rPr>
          <w:b/>
          <w:sz w:val="24"/>
          <w:lang w:val="en-US"/>
        </w:rPr>
        <w:t>Specific comments to the authors:</w:t>
      </w:r>
    </w:p>
    <w:p w:rsidR="00610826" w:rsidRDefault="00610826" w:rsidP="00610826">
      <w:pPr>
        <w:jc w:val="both"/>
        <w:rPr>
          <w:lang w:val="en-GB"/>
        </w:rPr>
      </w:pPr>
    </w:p>
    <w:p w:rsidR="000B7D78" w:rsidRPr="00C20BA0" w:rsidRDefault="000B7D78" w:rsidP="000B7D78">
      <w:pPr>
        <w:jc w:val="both"/>
        <w:rPr>
          <w:u w:val="single"/>
          <w:lang w:val="en-GB"/>
        </w:rPr>
      </w:pPr>
      <w:r w:rsidRPr="00C20BA0">
        <w:rPr>
          <w:u w:val="single"/>
          <w:lang w:val="en-GB"/>
        </w:rPr>
        <w:t>Line 115:</w:t>
      </w:r>
    </w:p>
    <w:p w:rsidR="000B7D78" w:rsidRPr="000B7D78" w:rsidRDefault="000B7D78" w:rsidP="000B7D78">
      <w:pPr>
        <w:jc w:val="both"/>
        <w:rPr>
          <w:lang w:val="en-GB"/>
        </w:rPr>
      </w:pPr>
      <w:r w:rsidRPr="000B7D78">
        <w:rPr>
          <w:lang w:val="en-GB"/>
        </w:rPr>
        <w:t>"This author stresses that ..."</w:t>
      </w:r>
    </w:p>
    <w:p w:rsidR="000B7D78" w:rsidRDefault="000B7D78" w:rsidP="000B7D78">
      <w:pPr>
        <w:jc w:val="both"/>
        <w:rPr>
          <w:lang w:val="en-GB"/>
        </w:rPr>
      </w:pPr>
      <w:r w:rsidRPr="000B7D78">
        <w:rPr>
          <w:lang w:val="en-GB"/>
        </w:rPr>
        <w:t>- It is unclear who you are talking about. Please use "We stress that ..." or "Phillips stresses that ...</w:t>
      </w:r>
      <w:proofErr w:type="gramStart"/>
      <w:r w:rsidRPr="000B7D78">
        <w:rPr>
          <w:lang w:val="en-GB"/>
        </w:rPr>
        <w:t>".</w:t>
      </w:r>
      <w:proofErr w:type="gramEnd"/>
    </w:p>
    <w:p w:rsidR="00D8138C" w:rsidRPr="00D8138C" w:rsidRDefault="00D8138C" w:rsidP="000B7D78">
      <w:pPr>
        <w:jc w:val="both"/>
        <w:rPr>
          <w:color w:val="0000FF"/>
          <w:lang w:val="en-GB"/>
        </w:rPr>
      </w:pPr>
      <w:r>
        <w:rPr>
          <w:color w:val="0000FF"/>
          <w:lang w:val="en-GB"/>
        </w:rPr>
        <w:t>Thank you. We have rephrased this sentence.</w:t>
      </w:r>
    </w:p>
    <w:p w:rsidR="000B7D78" w:rsidRPr="000B7D78" w:rsidRDefault="000B7D78" w:rsidP="000B7D78">
      <w:pPr>
        <w:jc w:val="both"/>
        <w:rPr>
          <w:lang w:val="en-GB"/>
        </w:rPr>
      </w:pPr>
    </w:p>
    <w:p w:rsidR="000B7D78" w:rsidRPr="00C20BA0" w:rsidRDefault="000B7D78" w:rsidP="000B7D78">
      <w:pPr>
        <w:jc w:val="both"/>
        <w:rPr>
          <w:u w:val="single"/>
          <w:lang w:val="en-GB"/>
        </w:rPr>
      </w:pPr>
      <w:r w:rsidRPr="00C20BA0">
        <w:rPr>
          <w:u w:val="single"/>
          <w:lang w:val="en-GB"/>
        </w:rPr>
        <w:t>Line 134:</w:t>
      </w:r>
    </w:p>
    <w:p w:rsidR="000B7D78" w:rsidRPr="000B7D78" w:rsidRDefault="000B7D78" w:rsidP="000B7D78">
      <w:pPr>
        <w:jc w:val="both"/>
        <w:rPr>
          <w:lang w:val="en-GB"/>
        </w:rPr>
      </w:pPr>
      <w:r w:rsidRPr="000B7D78">
        <w:rPr>
          <w:lang w:val="en-GB"/>
        </w:rPr>
        <w:t xml:space="preserve">You may want to point out that the approach taken by </w:t>
      </w:r>
      <w:proofErr w:type="spellStart"/>
      <w:r w:rsidRPr="000B7D78">
        <w:rPr>
          <w:lang w:val="en-GB"/>
        </w:rPr>
        <w:t>Lelievre</w:t>
      </w:r>
      <w:proofErr w:type="spellEnd"/>
      <w:r w:rsidRPr="000B7D78">
        <w:rPr>
          <w:lang w:val="en-GB"/>
        </w:rPr>
        <w:t xml:space="preserve"> et al. and Ellis et al. involves a highly </w:t>
      </w:r>
      <w:proofErr w:type="spellStart"/>
      <w:r w:rsidRPr="000B7D78">
        <w:rPr>
          <w:lang w:val="en-GB"/>
        </w:rPr>
        <w:t>nonunique</w:t>
      </w:r>
      <w:proofErr w:type="spellEnd"/>
      <w:r w:rsidRPr="000B7D78">
        <w:rPr>
          <w:lang w:val="en-GB"/>
        </w:rPr>
        <w:t xml:space="preserve"> inverse problem and it is critically important to constrain such inversions to reduce the number of acceptable solutions and obtain usable results. This is an important drawback of using such a flexible approach. In contrast, your approach makes heavy assumptions about the underlying sources and is able to reduce the </w:t>
      </w:r>
      <w:proofErr w:type="spellStart"/>
      <w:r w:rsidRPr="000B7D78">
        <w:rPr>
          <w:lang w:val="en-GB"/>
        </w:rPr>
        <w:t>nonuniqueness</w:t>
      </w:r>
      <w:proofErr w:type="spellEnd"/>
      <w:r w:rsidRPr="000B7D78">
        <w:rPr>
          <w:lang w:val="en-GB"/>
        </w:rPr>
        <w:t xml:space="preserve"> of the problem to a point that regularization or constraints are not required.</w:t>
      </w:r>
    </w:p>
    <w:p w:rsidR="000B7D78" w:rsidRPr="00D11722" w:rsidRDefault="00C377C0" w:rsidP="000B7D78">
      <w:pPr>
        <w:jc w:val="both"/>
      </w:pPr>
      <w:r w:rsidRPr="00D11722">
        <w:rPr>
          <w:color w:val="FF0000"/>
        </w:rPr>
        <w:t>Falta responder.</w:t>
      </w:r>
      <w:r w:rsidR="00D11722" w:rsidRPr="00D11722">
        <w:rPr>
          <w:color w:val="FF0000"/>
        </w:rPr>
        <w:t xml:space="preserve"> Poderíamos incluir essa frase sobre </w:t>
      </w:r>
      <w:r w:rsidR="00D11722">
        <w:rPr>
          <w:color w:val="FF0000"/>
        </w:rPr>
        <w:t>a imposição feita pelo</w:t>
      </w:r>
      <w:r w:rsidR="00D11722" w:rsidRPr="00D11722">
        <w:rPr>
          <w:color w:val="FF0000"/>
        </w:rPr>
        <w:t xml:space="preserve"> nosso m</w:t>
      </w:r>
      <w:r w:rsidR="00D11722">
        <w:rPr>
          <w:color w:val="FF0000"/>
        </w:rPr>
        <w:t>étodo.</w:t>
      </w:r>
    </w:p>
    <w:p w:rsidR="00D8138C" w:rsidRPr="00D11722" w:rsidRDefault="00D8138C" w:rsidP="000B7D78">
      <w:pPr>
        <w:jc w:val="both"/>
      </w:pPr>
    </w:p>
    <w:p w:rsidR="000B7D78" w:rsidRPr="00C20BA0" w:rsidRDefault="000B7D78" w:rsidP="000B7D78">
      <w:pPr>
        <w:jc w:val="both"/>
        <w:rPr>
          <w:u w:val="single"/>
          <w:lang w:val="en-GB"/>
        </w:rPr>
      </w:pPr>
      <w:r w:rsidRPr="00C20BA0">
        <w:rPr>
          <w:u w:val="single"/>
          <w:lang w:val="en-GB"/>
        </w:rPr>
        <w:lastRenderedPageBreak/>
        <w:t>Line 204:</w:t>
      </w:r>
    </w:p>
    <w:p w:rsidR="000B7D78" w:rsidRPr="000B7D78" w:rsidRDefault="000B7D78" w:rsidP="000B7D78">
      <w:pPr>
        <w:jc w:val="both"/>
        <w:rPr>
          <w:lang w:val="en-GB"/>
        </w:rPr>
      </w:pPr>
      <w:r w:rsidRPr="000B7D78">
        <w:rPr>
          <w:lang w:val="en-GB"/>
        </w:rPr>
        <w:t>"In general, the total-field anomaly is produced by a magnetized susceptibility distribution which is anomalous with respect to the mean susceptibility of the crust."</w:t>
      </w:r>
    </w:p>
    <w:p w:rsidR="000B7D78" w:rsidRDefault="000B7D78" w:rsidP="000B7D78">
      <w:pPr>
        <w:jc w:val="both"/>
        <w:rPr>
          <w:lang w:val="en-GB"/>
        </w:rPr>
      </w:pPr>
      <w:r w:rsidRPr="000B7D78">
        <w:rPr>
          <w:lang w:val="en-GB"/>
        </w:rPr>
        <w:t xml:space="preserve">- This statement could be construed to ignore </w:t>
      </w:r>
      <w:proofErr w:type="spellStart"/>
      <w:r w:rsidRPr="000B7D78">
        <w:rPr>
          <w:lang w:val="en-GB"/>
        </w:rPr>
        <w:t>remanent</w:t>
      </w:r>
      <w:proofErr w:type="spellEnd"/>
      <w:r w:rsidRPr="000B7D78">
        <w:rPr>
          <w:lang w:val="en-GB"/>
        </w:rPr>
        <w:t xml:space="preserve"> magnetization. It would be more accurate to say something like this: "In general, the total-field anomaly is produced by a distribution of magnetization which is anomalous with respect to the mean induced magnetization of the crust".</w:t>
      </w:r>
    </w:p>
    <w:p w:rsidR="00D67D43" w:rsidRDefault="00D67D43" w:rsidP="000B7D78">
      <w:pPr>
        <w:jc w:val="both"/>
        <w:rPr>
          <w:lang w:val="en-GB"/>
        </w:rPr>
      </w:pPr>
    </w:p>
    <w:p w:rsidR="00D67D43" w:rsidRPr="00D67D43" w:rsidRDefault="00D67D43" w:rsidP="000B7D78">
      <w:pPr>
        <w:jc w:val="both"/>
        <w:rPr>
          <w:color w:val="0000FF"/>
          <w:lang w:val="en-GB"/>
        </w:rPr>
      </w:pPr>
      <w:r>
        <w:rPr>
          <w:color w:val="0000FF"/>
          <w:lang w:val="en-GB"/>
        </w:rPr>
        <w:t xml:space="preserve">Thank you. We have modified this sentence </w:t>
      </w:r>
      <w:r w:rsidR="00C20BA0">
        <w:rPr>
          <w:color w:val="0000FF"/>
          <w:lang w:val="en-GB"/>
        </w:rPr>
        <w:t>according to</w:t>
      </w:r>
      <w:r>
        <w:rPr>
          <w:color w:val="0000FF"/>
          <w:lang w:val="en-GB"/>
        </w:rPr>
        <w:t xml:space="preserve"> your suggestion.</w:t>
      </w:r>
    </w:p>
    <w:p w:rsidR="000B7D78" w:rsidRPr="000B7D78" w:rsidRDefault="000B7D78" w:rsidP="000B7D78">
      <w:pPr>
        <w:jc w:val="both"/>
        <w:rPr>
          <w:lang w:val="en-GB"/>
        </w:rPr>
      </w:pPr>
    </w:p>
    <w:p w:rsidR="000B7D78" w:rsidRPr="000B7D78" w:rsidRDefault="000B7D78" w:rsidP="000B7D78">
      <w:pPr>
        <w:jc w:val="both"/>
        <w:rPr>
          <w:lang w:val="en-GB"/>
        </w:rPr>
      </w:pPr>
      <w:r w:rsidRPr="000B7D78">
        <w:rPr>
          <w:lang w:val="en-GB"/>
        </w:rPr>
        <w:t xml:space="preserve">The forward problem described in section 2.1 is numerically similar to a mesh-based discretization but with the mesh cells (prisms, </w:t>
      </w:r>
      <w:proofErr w:type="spellStart"/>
      <w:r w:rsidRPr="000B7D78">
        <w:rPr>
          <w:lang w:val="en-GB"/>
        </w:rPr>
        <w:t>tetrahedra</w:t>
      </w:r>
      <w:proofErr w:type="spellEnd"/>
      <w:r w:rsidRPr="000B7D78">
        <w:rPr>
          <w:lang w:val="en-GB"/>
        </w:rPr>
        <w:t xml:space="preserve">, </w:t>
      </w:r>
      <w:proofErr w:type="spellStart"/>
      <w:r w:rsidRPr="000B7D78">
        <w:rPr>
          <w:lang w:val="en-GB"/>
        </w:rPr>
        <w:t>etc</w:t>
      </w:r>
      <w:proofErr w:type="spellEnd"/>
      <w:r w:rsidRPr="000B7D78">
        <w:rPr>
          <w:lang w:val="en-GB"/>
        </w:rPr>
        <w:t>) replaced with spherical (dipole) sources. What I mean to say is that you have a simple linear multiplication of a full matrix by a vector. Hence, this material could be reduced making use of citations to similar work by other authors.</w:t>
      </w:r>
    </w:p>
    <w:p w:rsidR="000B7D78" w:rsidRDefault="000B7D78" w:rsidP="000B7D78">
      <w:pPr>
        <w:jc w:val="both"/>
        <w:rPr>
          <w:lang w:val="en-GB"/>
        </w:rPr>
      </w:pPr>
    </w:p>
    <w:p w:rsidR="00C377C0" w:rsidRPr="00C377C0" w:rsidRDefault="00C377C0" w:rsidP="000B7D78">
      <w:pPr>
        <w:jc w:val="both"/>
        <w:rPr>
          <w:color w:val="FF0000"/>
          <w:lang w:val="en-GB"/>
        </w:rPr>
      </w:pPr>
      <w:proofErr w:type="spellStart"/>
      <w:proofErr w:type="gramStart"/>
      <w:r w:rsidRPr="00C377C0">
        <w:rPr>
          <w:color w:val="FF0000"/>
          <w:lang w:val="en-GB"/>
        </w:rPr>
        <w:t>Falta</w:t>
      </w:r>
      <w:proofErr w:type="spellEnd"/>
      <w:r w:rsidRPr="00C377C0">
        <w:rPr>
          <w:color w:val="FF0000"/>
          <w:lang w:val="en-GB"/>
        </w:rPr>
        <w:t xml:space="preserve"> responder.</w:t>
      </w:r>
      <w:proofErr w:type="gramEnd"/>
    </w:p>
    <w:p w:rsidR="00C377C0" w:rsidRPr="000B7D78" w:rsidRDefault="00C377C0" w:rsidP="000B7D78">
      <w:pPr>
        <w:jc w:val="both"/>
        <w:rPr>
          <w:lang w:val="en-GB"/>
        </w:rPr>
      </w:pPr>
    </w:p>
    <w:p w:rsidR="000B7D78" w:rsidRPr="00C20BA0" w:rsidRDefault="000B7D78" w:rsidP="000B7D78">
      <w:pPr>
        <w:jc w:val="both"/>
        <w:rPr>
          <w:u w:val="single"/>
          <w:lang w:val="en-GB"/>
        </w:rPr>
      </w:pPr>
      <w:r w:rsidRPr="00C20BA0">
        <w:rPr>
          <w:u w:val="single"/>
          <w:lang w:val="en-GB"/>
        </w:rPr>
        <w:t>Line 297:</w:t>
      </w:r>
    </w:p>
    <w:p w:rsidR="000B7D78" w:rsidRDefault="000B7D78" w:rsidP="000B7D78">
      <w:pPr>
        <w:jc w:val="both"/>
        <w:rPr>
          <w:lang w:val="en-GB"/>
        </w:rPr>
      </w:pPr>
      <w:r w:rsidRPr="000B7D78">
        <w:rPr>
          <w:lang w:val="en-GB"/>
        </w:rPr>
        <w:t xml:space="preserve">It would be helpful if you explicitly stated, both here and in the abstract, that you are solving an overdetermined inverse problem, i.e. there are fewer dipole sources than there are data observations, 3L&lt; </w:t>
      </w:r>
    </w:p>
    <w:p w:rsidR="00280469" w:rsidRDefault="00280469" w:rsidP="000B7D78">
      <w:pPr>
        <w:jc w:val="both"/>
        <w:rPr>
          <w:lang w:val="en-GB"/>
        </w:rPr>
      </w:pPr>
    </w:p>
    <w:p w:rsidR="00280469" w:rsidRPr="00280469" w:rsidRDefault="00280469" w:rsidP="000B7D78">
      <w:pPr>
        <w:jc w:val="both"/>
        <w:rPr>
          <w:color w:val="0000FF"/>
          <w:lang w:val="en-GB"/>
        </w:rPr>
      </w:pPr>
      <w:r w:rsidRPr="00280469">
        <w:rPr>
          <w:color w:val="0000FF"/>
          <w:lang w:val="en-GB"/>
        </w:rPr>
        <w:t>Tha</w:t>
      </w:r>
      <w:r>
        <w:rPr>
          <w:color w:val="0000FF"/>
          <w:lang w:val="en-GB"/>
        </w:rPr>
        <w:t>nk you. We have explicitly stated that our method is an overdetermined inverse problem.</w:t>
      </w:r>
    </w:p>
    <w:p w:rsidR="00280469" w:rsidRPr="000B7D78" w:rsidRDefault="00280469" w:rsidP="000B7D78">
      <w:pPr>
        <w:jc w:val="both"/>
        <w:rPr>
          <w:lang w:val="en-GB"/>
        </w:rPr>
      </w:pPr>
    </w:p>
    <w:p w:rsidR="000B7D78" w:rsidRPr="00C20BA0" w:rsidRDefault="000B7D78" w:rsidP="000B7D78">
      <w:pPr>
        <w:jc w:val="both"/>
        <w:rPr>
          <w:u w:val="single"/>
          <w:lang w:val="en-GB"/>
        </w:rPr>
      </w:pPr>
      <w:r w:rsidRPr="00C20BA0">
        <w:rPr>
          <w:u w:val="single"/>
          <w:lang w:val="en-GB"/>
        </w:rPr>
        <w:t>Line 361:</w:t>
      </w:r>
    </w:p>
    <w:p w:rsidR="000B7D78" w:rsidRPr="000B7D78" w:rsidRDefault="000B7D78" w:rsidP="000B7D78">
      <w:pPr>
        <w:jc w:val="both"/>
        <w:rPr>
          <w:lang w:val="en-GB"/>
        </w:rPr>
      </w:pPr>
      <w:r w:rsidRPr="000B7D78">
        <w:rPr>
          <w:lang w:val="en-GB"/>
        </w:rPr>
        <w:t>You may want to reference the work of Colin Farquharson on general norms here, because he also applied an L1-type measure to the data misfit term and solved iteratively using IRLS.</w:t>
      </w:r>
    </w:p>
    <w:p w:rsidR="000B7D78" w:rsidRPr="000B7D78" w:rsidRDefault="000B7D78" w:rsidP="000B7D78">
      <w:pPr>
        <w:jc w:val="both"/>
        <w:rPr>
          <w:lang w:val="en-GB"/>
        </w:rPr>
      </w:pPr>
      <w:proofErr w:type="gramStart"/>
      <w:r w:rsidRPr="000B7D78">
        <w:rPr>
          <w:lang w:val="en-GB"/>
        </w:rPr>
        <w:t>Farquharson, C.G., and D.W. Oldenburg, 1998.</w:t>
      </w:r>
      <w:proofErr w:type="gramEnd"/>
      <w:r w:rsidRPr="000B7D78">
        <w:rPr>
          <w:lang w:val="en-GB"/>
        </w:rPr>
        <w:t xml:space="preserve"> Nonlinear inversion using general measures of data misfit and model structure, Geophysical Journal International, 134, 213-227.</w:t>
      </w:r>
    </w:p>
    <w:p w:rsidR="000B7D78" w:rsidRPr="000B7D78" w:rsidRDefault="000B7D78" w:rsidP="000B7D78">
      <w:pPr>
        <w:jc w:val="both"/>
        <w:rPr>
          <w:lang w:val="en-GB"/>
        </w:rPr>
      </w:pPr>
      <w:r w:rsidRPr="000B7D78">
        <w:rPr>
          <w:lang w:val="en-GB"/>
        </w:rPr>
        <w:t>http://webmail2.eos.ubc.ca/sites/default/files/Farquharson_1998.pdf</w:t>
      </w:r>
    </w:p>
    <w:p w:rsidR="000B7D78" w:rsidRPr="000B7D78" w:rsidRDefault="00C377C0" w:rsidP="000B7D78">
      <w:pPr>
        <w:jc w:val="both"/>
        <w:rPr>
          <w:lang w:val="en-GB"/>
        </w:rPr>
      </w:pPr>
      <w:proofErr w:type="spellStart"/>
      <w:proofErr w:type="gramStart"/>
      <w:r w:rsidRPr="00C377C0">
        <w:rPr>
          <w:color w:val="FF0000"/>
          <w:lang w:val="en-GB"/>
        </w:rPr>
        <w:t>Falta</w:t>
      </w:r>
      <w:proofErr w:type="spellEnd"/>
      <w:r w:rsidRPr="00C377C0">
        <w:rPr>
          <w:color w:val="FF0000"/>
          <w:lang w:val="en-GB"/>
        </w:rPr>
        <w:t xml:space="preserve"> responder.</w:t>
      </w:r>
      <w:proofErr w:type="gramEnd"/>
    </w:p>
    <w:p w:rsidR="000B7D78" w:rsidRPr="00C20BA0" w:rsidRDefault="000B7D78" w:rsidP="000B7D78">
      <w:pPr>
        <w:jc w:val="both"/>
        <w:rPr>
          <w:u w:val="single"/>
          <w:lang w:val="en-GB"/>
        </w:rPr>
      </w:pPr>
      <w:r w:rsidRPr="00C20BA0">
        <w:rPr>
          <w:u w:val="single"/>
          <w:lang w:val="en-GB"/>
        </w:rPr>
        <w:lastRenderedPageBreak/>
        <w:t>Line 365:</w:t>
      </w:r>
    </w:p>
    <w:p w:rsidR="000B7D78" w:rsidRPr="000B7D78" w:rsidRDefault="000B7D78" w:rsidP="000B7D78">
      <w:pPr>
        <w:jc w:val="both"/>
        <w:rPr>
          <w:lang w:val="en-GB"/>
        </w:rPr>
      </w:pPr>
      <w:r w:rsidRPr="000B7D78">
        <w:rPr>
          <w:lang w:val="en-GB"/>
        </w:rPr>
        <w:t xml:space="preserve">"The magnetization vectors are represented in Cartesian </w:t>
      </w:r>
      <w:proofErr w:type="gramStart"/>
      <w:r w:rsidRPr="000B7D78">
        <w:rPr>
          <w:lang w:val="en-GB"/>
        </w:rPr>
        <w:t>coordinates,</w:t>
      </w:r>
      <w:proofErr w:type="gramEnd"/>
      <w:r w:rsidRPr="000B7D78">
        <w:rPr>
          <w:lang w:val="en-GB"/>
        </w:rPr>
        <w:t xml:space="preserve"> however they are commonly represented in terms of its intensity, declination and inclination."</w:t>
      </w:r>
    </w:p>
    <w:p w:rsidR="000B7D78" w:rsidRDefault="000B7D78" w:rsidP="000B7D78">
      <w:pPr>
        <w:jc w:val="both"/>
        <w:rPr>
          <w:lang w:val="en-GB"/>
        </w:rPr>
      </w:pPr>
      <w:r w:rsidRPr="000B7D78">
        <w:rPr>
          <w:lang w:val="en-GB"/>
        </w:rPr>
        <w:t>- Please provide references in which the magnetization vector is represented by parameters in spherical coordinate systems, and indicate the advantages or disadvantages of such an approach versus using a Cartesian representation.</w:t>
      </w:r>
    </w:p>
    <w:p w:rsidR="00C377C0" w:rsidRDefault="00C377C0" w:rsidP="000B7D78">
      <w:pPr>
        <w:jc w:val="both"/>
        <w:rPr>
          <w:lang w:val="en-GB"/>
        </w:rPr>
      </w:pPr>
    </w:p>
    <w:p w:rsidR="00C377C0" w:rsidRPr="00C20BA0" w:rsidRDefault="00C20BA0" w:rsidP="000B7D78">
      <w:pPr>
        <w:jc w:val="both"/>
        <w:rPr>
          <w:color w:val="FF0000"/>
          <w:lang w:val="en-GB"/>
        </w:rPr>
      </w:pPr>
      <w:proofErr w:type="spellStart"/>
      <w:proofErr w:type="gramStart"/>
      <w:r w:rsidRPr="00C20BA0">
        <w:rPr>
          <w:color w:val="FF0000"/>
          <w:lang w:val="en-GB"/>
        </w:rPr>
        <w:t>Falta</w:t>
      </w:r>
      <w:proofErr w:type="spellEnd"/>
      <w:r w:rsidRPr="00C20BA0">
        <w:rPr>
          <w:color w:val="FF0000"/>
          <w:lang w:val="en-GB"/>
        </w:rPr>
        <w:t xml:space="preserve"> responder.</w:t>
      </w:r>
      <w:proofErr w:type="gramEnd"/>
    </w:p>
    <w:p w:rsidR="00C377C0" w:rsidRPr="000B7D78" w:rsidRDefault="00C377C0" w:rsidP="000B7D78">
      <w:pPr>
        <w:jc w:val="both"/>
        <w:rPr>
          <w:lang w:val="en-GB"/>
        </w:rPr>
      </w:pPr>
    </w:p>
    <w:p w:rsidR="000B7D78" w:rsidRPr="000B7D78" w:rsidRDefault="000B7D78" w:rsidP="000B7D78">
      <w:pPr>
        <w:jc w:val="both"/>
        <w:rPr>
          <w:lang w:val="en-GB"/>
        </w:rPr>
      </w:pPr>
      <w:r w:rsidRPr="000B7D78">
        <w:rPr>
          <w:lang w:val="en-GB"/>
        </w:rPr>
        <w:t>- Using a spherical framework introduces additional nonlinearity into the problem. How does this affect convergence of the iterative inverse solution? Is convergence guaranteed? Are multiple minima introduced and, if so, are they problematic? Does this suggest that a global optimization strategy should be preferred? Please address these questions in your manuscript.</w:t>
      </w:r>
    </w:p>
    <w:p w:rsidR="000B7D78" w:rsidRDefault="000B7D78" w:rsidP="000B7D78">
      <w:pPr>
        <w:jc w:val="both"/>
        <w:rPr>
          <w:lang w:val="en-GB"/>
        </w:rPr>
      </w:pPr>
    </w:p>
    <w:p w:rsidR="0089633E" w:rsidRPr="0042285E" w:rsidRDefault="0042285E" w:rsidP="006E44DF">
      <w:pPr>
        <w:jc w:val="both"/>
        <w:rPr>
          <w:color w:val="0000FF"/>
          <w:lang w:val="en-GB"/>
        </w:rPr>
      </w:pPr>
      <w:r>
        <w:rPr>
          <w:color w:val="0000FF"/>
          <w:lang w:val="en-GB"/>
        </w:rPr>
        <w:t xml:space="preserve">Thank you for reviewing. </w:t>
      </w:r>
      <w:r w:rsidR="00B74230">
        <w:rPr>
          <w:color w:val="0000FF"/>
          <w:lang w:val="en-GB"/>
        </w:rPr>
        <w:t xml:space="preserve">The use of a spherical framework would introduce nonlinearity into </w:t>
      </w:r>
      <w:r w:rsidR="00C20BA0">
        <w:rPr>
          <w:color w:val="0000FF"/>
          <w:lang w:val="en-GB"/>
        </w:rPr>
        <w:t xml:space="preserve">the </w:t>
      </w:r>
      <w:r w:rsidR="00B74230">
        <w:rPr>
          <w:color w:val="0000FF"/>
          <w:lang w:val="en-GB"/>
        </w:rPr>
        <w:t>problem if the intensity, inclination and declination were the parameters</w:t>
      </w:r>
      <w:r w:rsidR="00323F68">
        <w:rPr>
          <w:color w:val="0000FF"/>
          <w:lang w:val="en-GB"/>
        </w:rPr>
        <w:t xml:space="preserve"> to be estimated</w:t>
      </w:r>
      <w:r w:rsidR="00B74230">
        <w:rPr>
          <w:color w:val="0000FF"/>
          <w:lang w:val="en-GB"/>
        </w:rPr>
        <w:t>. In our method, we estimate the Cartesian coordinate</w:t>
      </w:r>
      <w:r w:rsidR="00323F68">
        <w:rPr>
          <w:color w:val="0000FF"/>
          <w:lang w:val="en-GB"/>
        </w:rPr>
        <w:t xml:space="preserve">s of the vectors </w:t>
      </w:r>
      <w:proofErr w:type="spellStart"/>
      <w:r w:rsidR="00323F68" w:rsidRPr="00323F68">
        <w:rPr>
          <w:rFonts w:ascii="Times New Roman" w:hAnsi="Times New Roman" w:cs="Times New Roman"/>
          <w:b/>
          <w:i/>
          <w:color w:val="0000FF"/>
          <w:lang w:val="en-GB"/>
        </w:rPr>
        <w:t>h</w:t>
      </w:r>
      <w:r w:rsidR="00323F68" w:rsidRPr="00323F68">
        <w:rPr>
          <w:rFonts w:ascii="Times New Roman" w:hAnsi="Times New Roman" w:cs="Times New Roman"/>
          <w:i/>
          <w:color w:val="0000FF"/>
          <w:vertAlign w:val="superscript"/>
          <w:lang w:val="en-GB"/>
        </w:rPr>
        <w:t>j</w:t>
      </w:r>
      <w:proofErr w:type="spellEnd"/>
      <w:r w:rsidR="00323F68">
        <w:rPr>
          <w:color w:val="0000FF"/>
          <w:lang w:val="en-GB"/>
        </w:rPr>
        <w:t xml:space="preserve"> (Eq. 12), resulting in a linear inverse problem. We do not solve a</w:t>
      </w:r>
      <w:r w:rsidR="006E44DF">
        <w:rPr>
          <w:color w:val="0000FF"/>
          <w:lang w:val="en-GB"/>
        </w:rPr>
        <w:t>n</w:t>
      </w:r>
      <w:r w:rsidR="00323F68">
        <w:rPr>
          <w:color w:val="0000FF"/>
          <w:lang w:val="en-GB"/>
        </w:rPr>
        <w:t xml:space="preserve"> </w:t>
      </w:r>
      <w:r w:rsidR="006E44DF">
        <w:rPr>
          <w:color w:val="0000FF"/>
          <w:lang w:val="en-GB"/>
        </w:rPr>
        <w:t xml:space="preserve">iterative </w:t>
      </w:r>
      <w:r w:rsidR="00323F68">
        <w:rPr>
          <w:color w:val="0000FF"/>
          <w:lang w:val="en-GB"/>
        </w:rPr>
        <w:t xml:space="preserve">nonlinear inverse problem to estimate the intensity, inclination and declination of the magnetization vectors of the sources. We just represent the </w:t>
      </w:r>
      <w:r w:rsidR="006E44DF" w:rsidRPr="006E44DF">
        <w:rPr>
          <w:color w:val="0000FF"/>
          <w:lang w:val="en-GB"/>
        </w:rPr>
        <w:t xml:space="preserve">least-squares </w:t>
      </w:r>
      <w:r w:rsidR="006E44DF">
        <w:rPr>
          <w:color w:val="0000FF"/>
          <w:lang w:val="en-GB"/>
        </w:rPr>
        <w:t xml:space="preserve">and robust </w:t>
      </w:r>
      <w:r w:rsidR="006E44DF" w:rsidRPr="006E44DF">
        <w:rPr>
          <w:color w:val="0000FF"/>
          <w:lang w:val="en-GB"/>
        </w:rPr>
        <w:t>estimate</w:t>
      </w:r>
      <w:r w:rsidR="006E44DF">
        <w:rPr>
          <w:color w:val="0000FF"/>
          <w:lang w:val="en-GB"/>
        </w:rPr>
        <w:t>s in spherical coordinates for convenience, as pointed out in the line 368 of our manuscript.</w:t>
      </w:r>
      <w:r w:rsidR="00C733EB">
        <w:rPr>
          <w:color w:val="0000FF"/>
          <w:lang w:val="en-GB"/>
        </w:rPr>
        <w:t xml:space="preserve"> </w:t>
      </w:r>
      <w:r w:rsidR="0089633E">
        <w:rPr>
          <w:color w:val="0000FF"/>
          <w:lang w:val="en-GB"/>
        </w:rPr>
        <w:t xml:space="preserve">We have </w:t>
      </w:r>
      <w:r w:rsidR="00C20BA0">
        <w:rPr>
          <w:color w:val="0000FF"/>
          <w:lang w:val="en-GB"/>
        </w:rPr>
        <w:t xml:space="preserve">introduced some sentences </w:t>
      </w:r>
      <w:r w:rsidR="0089633E">
        <w:rPr>
          <w:color w:val="0000FF"/>
          <w:lang w:val="en-GB"/>
        </w:rPr>
        <w:t xml:space="preserve">in </w:t>
      </w:r>
      <w:r w:rsidR="00C20BA0">
        <w:rPr>
          <w:color w:val="0000FF"/>
          <w:lang w:val="en-GB"/>
        </w:rPr>
        <w:t>order to clarify this point</w:t>
      </w:r>
      <w:r w:rsidR="0089633E">
        <w:rPr>
          <w:color w:val="0000FF"/>
          <w:lang w:val="en-GB"/>
        </w:rPr>
        <w:t>.</w:t>
      </w:r>
    </w:p>
    <w:p w:rsidR="0042285E" w:rsidRPr="000B7D78" w:rsidRDefault="0042285E" w:rsidP="000B7D78">
      <w:pPr>
        <w:jc w:val="both"/>
        <w:rPr>
          <w:lang w:val="en-GB"/>
        </w:rPr>
      </w:pPr>
    </w:p>
    <w:p w:rsidR="000B7D78" w:rsidRPr="00C20BA0" w:rsidRDefault="000B7D78" w:rsidP="000B7D78">
      <w:pPr>
        <w:jc w:val="both"/>
        <w:rPr>
          <w:u w:val="single"/>
          <w:lang w:val="en-GB"/>
        </w:rPr>
      </w:pPr>
      <w:proofErr w:type="gramStart"/>
      <w:r w:rsidRPr="00C20BA0">
        <w:rPr>
          <w:u w:val="single"/>
          <w:lang w:val="en-GB"/>
        </w:rPr>
        <w:t>Section 3.2 Robustness against interfering anomalies.</w:t>
      </w:r>
      <w:proofErr w:type="gramEnd"/>
    </w:p>
    <w:p w:rsidR="000B7D78" w:rsidRDefault="000B7D78" w:rsidP="000B7D78">
      <w:pPr>
        <w:jc w:val="both"/>
        <w:rPr>
          <w:lang w:val="en-GB"/>
        </w:rPr>
      </w:pPr>
      <w:r w:rsidRPr="000B7D78">
        <w:rPr>
          <w:lang w:val="en-GB"/>
        </w:rPr>
        <w:t>- I would like to see a test where the assumption of dipole source is still honoured but the two (or more) dipole responses are significantly overlapping. This is what I was expecting when you refer to "interfering anomalies". I think some further research needs to be made into the behaviour of your methods under such a situation.</w:t>
      </w:r>
    </w:p>
    <w:p w:rsidR="0089633E" w:rsidRDefault="0089633E" w:rsidP="000B0671">
      <w:pPr>
        <w:jc w:val="both"/>
        <w:rPr>
          <w:lang w:val="en-GB"/>
        </w:rPr>
      </w:pPr>
    </w:p>
    <w:p w:rsidR="00C733EB" w:rsidRPr="000F42AE" w:rsidRDefault="000F42AE" w:rsidP="000F42AE">
      <w:pPr>
        <w:jc w:val="both"/>
        <w:rPr>
          <w:rFonts w:ascii="NimbusRomNo9L-Regu" w:hAnsi="NimbusRomNo9L-Regu" w:cs="NimbusRomNo9L-Regu"/>
          <w:color w:val="0000FF"/>
          <w:sz w:val="20"/>
          <w:szCs w:val="20"/>
          <w:lang w:val="en-US"/>
        </w:rPr>
      </w:pPr>
      <w:r>
        <w:rPr>
          <w:color w:val="0000FF"/>
          <w:lang w:val="en-GB"/>
        </w:rPr>
        <w:t>T</w:t>
      </w:r>
      <w:r w:rsidR="00C733EB" w:rsidRPr="00C733EB">
        <w:rPr>
          <w:color w:val="0000FF"/>
          <w:lang w:val="en-GB"/>
        </w:rPr>
        <w:t>hank you for reviewing</w:t>
      </w:r>
      <w:r>
        <w:rPr>
          <w:color w:val="0000FF"/>
          <w:lang w:val="en-GB"/>
        </w:rPr>
        <w:t>. We partially agree with your comment. T</w:t>
      </w:r>
      <w:r w:rsidR="00C733EB" w:rsidRPr="00147964">
        <w:rPr>
          <w:color w:val="0000FF"/>
          <w:lang w:val="en-GB"/>
        </w:rPr>
        <w:t xml:space="preserve">he section 3.2 of our manuscript shows the results obtained by </w:t>
      </w:r>
      <w:r w:rsidR="00147964" w:rsidRPr="00147964">
        <w:rPr>
          <w:color w:val="0000FF"/>
          <w:lang w:val="en-GB"/>
        </w:rPr>
        <w:t xml:space="preserve">our method in the presence of an interfering anomaly </w:t>
      </w:r>
      <w:r w:rsidR="000B0671">
        <w:rPr>
          <w:color w:val="0000FF"/>
          <w:lang w:val="en-GB"/>
        </w:rPr>
        <w:t xml:space="preserve">(Fig. 3b) </w:t>
      </w:r>
      <w:r w:rsidR="00147964" w:rsidRPr="00147964">
        <w:rPr>
          <w:rFonts w:ascii="NimbusRomNo9L-Regu" w:hAnsi="NimbusRomNo9L-Regu" w:cs="NimbusRomNo9L-Regu"/>
          <w:color w:val="0000FF"/>
          <w:sz w:val="20"/>
          <w:szCs w:val="20"/>
          <w:lang w:val="en-US"/>
        </w:rPr>
        <w:t>which mostly affect the positive signals of the original total-field anomaly (Fig. 3a)</w:t>
      </w:r>
      <w:r w:rsidR="00107BB5">
        <w:rPr>
          <w:rFonts w:ascii="NimbusRomNo9L-Regu" w:hAnsi="NimbusRomNo9L-Regu" w:cs="NimbusRomNo9L-Regu"/>
          <w:color w:val="0000FF"/>
          <w:sz w:val="20"/>
          <w:szCs w:val="20"/>
          <w:lang w:val="en-US"/>
        </w:rPr>
        <w:t>. This interference disturbs the dipolar pattern of the original total-field anomaly</w:t>
      </w:r>
      <w:r w:rsidR="000B0671">
        <w:rPr>
          <w:rFonts w:ascii="NimbusRomNo9L-Regu" w:hAnsi="NimbusRomNo9L-Regu" w:cs="NimbusRomNo9L-Regu"/>
          <w:color w:val="0000FF"/>
          <w:sz w:val="20"/>
          <w:szCs w:val="20"/>
          <w:lang w:val="en-US"/>
        </w:rPr>
        <w:t xml:space="preserve">. </w:t>
      </w:r>
      <w:r w:rsidR="00107BB5">
        <w:rPr>
          <w:rFonts w:ascii="NimbusRomNo9L-Regu" w:hAnsi="NimbusRomNo9L-Regu" w:cs="NimbusRomNo9L-Regu"/>
          <w:color w:val="0000FF"/>
          <w:sz w:val="20"/>
          <w:szCs w:val="20"/>
          <w:lang w:val="en-US"/>
        </w:rPr>
        <w:t>Besides, t</w:t>
      </w:r>
      <w:r w:rsidR="000B0671">
        <w:rPr>
          <w:rFonts w:ascii="NimbusRomNo9L-Regu" w:hAnsi="NimbusRomNo9L-Regu" w:cs="NimbusRomNo9L-Regu"/>
          <w:color w:val="0000FF"/>
          <w:sz w:val="20"/>
          <w:szCs w:val="20"/>
          <w:lang w:val="en-US"/>
        </w:rPr>
        <w:t xml:space="preserve">he total-field anomaly without interference (Fig. 3a) varies from ~ -1550 </w:t>
      </w:r>
      <w:proofErr w:type="spellStart"/>
      <w:proofErr w:type="gramStart"/>
      <w:r w:rsidR="000B0671">
        <w:rPr>
          <w:rFonts w:ascii="NimbusRomNo9L-Regu" w:hAnsi="NimbusRomNo9L-Regu" w:cs="NimbusRomNo9L-Regu"/>
          <w:color w:val="0000FF"/>
          <w:sz w:val="20"/>
          <w:szCs w:val="20"/>
          <w:lang w:val="en-US"/>
        </w:rPr>
        <w:t>nT</w:t>
      </w:r>
      <w:proofErr w:type="spellEnd"/>
      <w:proofErr w:type="gramEnd"/>
      <w:r w:rsidR="000B0671">
        <w:rPr>
          <w:rFonts w:ascii="NimbusRomNo9L-Regu" w:hAnsi="NimbusRomNo9L-Regu" w:cs="NimbusRomNo9L-Regu"/>
          <w:color w:val="0000FF"/>
          <w:sz w:val="20"/>
          <w:szCs w:val="20"/>
          <w:lang w:val="en-US"/>
        </w:rPr>
        <w:t xml:space="preserve"> to ~ 750 </w:t>
      </w:r>
      <w:proofErr w:type="spellStart"/>
      <w:r w:rsidR="000B0671">
        <w:rPr>
          <w:rFonts w:ascii="NimbusRomNo9L-Regu" w:hAnsi="NimbusRomNo9L-Regu" w:cs="NimbusRomNo9L-Regu"/>
          <w:color w:val="0000FF"/>
          <w:sz w:val="20"/>
          <w:szCs w:val="20"/>
          <w:lang w:val="en-US"/>
        </w:rPr>
        <w:t>nT.</w:t>
      </w:r>
      <w:proofErr w:type="spellEnd"/>
      <w:r w:rsidR="000B0671">
        <w:rPr>
          <w:rFonts w:ascii="NimbusRomNo9L-Regu" w:hAnsi="NimbusRomNo9L-Regu" w:cs="NimbusRomNo9L-Regu"/>
          <w:color w:val="0000FF"/>
          <w:sz w:val="20"/>
          <w:szCs w:val="20"/>
          <w:lang w:val="en-US"/>
        </w:rPr>
        <w:t xml:space="preserve"> The </w:t>
      </w:r>
      <w:r w:rsidR="000B0671">
        <w:rPr>
          <w:rFonts w:ascii="NimbusRomNo9L-Regu" w:hAnsi="NimbusRomNo9L-Regu" w:cs="NimbusRomNo9L-Regu"/>
          <w:color w:val="0000FF"/>
          <w:sz w:val="20"/>
          <w:szCs w:val="20"/>
          <w:lang w:val="en-US"/>
        </w:rPr>
        <w:t>total-field anomaly with interference (</w:t>
      </w:r>
      <w:r w:rsidR="000B0671">
        <w:rPr>
          <w:rFonts w:ascii="NimbusRomNo9L-Regu" w:hAnsi="NimbusRomNo9L-Regu" w:cs="NimbusRomNo9L-Regu"/>
          <w:color w:val="0000FF"/>
          <w:sz w:val="20"/>
          <w:szCs w:val="20"/>
          <w:lang w:val="en-US"/>
        </w:rPr>
        <w:t>Fig. 3b</w:t>
      </w:r>
      <w:r w:rsidR="000B0671">
        <w:rPr>
          <w:rFonts w:ascii="NimbusRomNo9L-Regu" w:hAnsi="NimbusRomNo9L-Regu" w:cs="NimbusRomNo9L-Regu"/>
          <w:color w:val="0000FF"/>
          <w:sz w:val="20"/>
          <w:szCs w:val="20"/>
          <w:lang w:val="en-US"/>
        </w:rPr>
        <w:t xml:space="preserve">) </w:t>
      </w:r>
      <w:r w:rsidR="000B0671">
        <w:rPr>
          <w:rFonts w:ascii="NimbusRomNo9L-Regu" w:hAnsi="NimbusRomNo9L-Regu" w:cs="NimbusRomNo9L-Regu"/>
          <w:color w:val="0000FF"/>
          <w:sz w:val="20"/>
          <w:szCs w:val="20"/>
          <w:lang w:val="en-US"/>
        </w:rPr>
        <w:t xml:space="preserve">varies from ~ -1550 </w:t>
      </w:r>
      <w:proofErr w:type="spellStart"/>
      <w:r w:rsidR="000B0671">
        <w:rPr>
          <w:rFonts w:ascii="NimbusRomNo9L-Regu" w:hAnsi="NimbusRomNo9L-Regu" w:cs="NimbusRomNo9L-Regu"/>
          <w:color w:val="0000FF"/>
          <w:sz w:val="20"/>
          <w:szCs w:val="20"/>
          <w:lang w:val="en-US"/>
        </w:rPr>
        <w:t>nT</w:t>
      </w:r>
      <w:proofErr w:type="spellEnd"/>
      <w:r w:rsidR="000B0671">
        <w:rPr>
          <w:rFonts w:ascii="NimbusRomNo9L-Regu" w:hAnsi="NimbusRomNo9L-Regu" w:cs="NimbusRomNo9L-Regu"/>
          <w:color w:val="0000FF"/>
          <w:sz w:val="20"/>
          <w:szCs w:val="20"/>
          <w:lang w:val="en-US"/>
        </w:rPr>
        <w:t xml:space="preserve"> to </w:t>
      </w:r>
      <w:r w:rsidR="000B0671">
        <w:rPr>
          <w:rFonts w:ascii="NimbusRomNo9L-Regu" w:hAnsi="NimbusRomNo9L-Regu" w:cs="NimbusRomNo9L-Regu"/>
          <w:color w:val="0000FF"/>
          <w:sz w:val="20"/>
          <w:szCs w:val="20"/>
          <w:lang w:val="en-US"/>
        </w:rPr>
        <w:t>~</w:t>
      </w:r>
      <w:r w:rsidR="000B0671">
        <w:rPr>
          <w:rFonts w:ascii="NimbusRomNo9L-Regu" w:hAnsi="NimbusRomNo9L-Regu" w:cs="NimbusRomNo9L-Regu"/>
          <w:color w:val="0000FF"/>
          <w:sz w:val="20"/>
          <w:szCs w:val="20"/>
          <w:lang w:val="en-US"/>
        </w:rPr>
        <w:t xml:space="preserve"> 1000</w:t>
      </w:r>
      <w:r w:rsidR="000B0671">
        <w:rPr>
          <w:rFonts w:ascii="NimbusRomNo9L-Regu" w:hAnsi="NimbusRomNo9L-Regu" w:cs="NimbusRomNo9L-Regu"/>
          <w:color w:val="0000FF"/>
          <w:sz w:val="20"/>
          <w:szCs w:val="20"/>
          <w:lang w:val="en-US"/>
        </w:rPr>
        <w:t xml:space="preserve"> </w:t>
      </w:r>
      <w:proofErr w:type="spellStart"/>
      <w:r w:rsidR="000B0671">
        <w:rPr>
          <w:rFonts w:ascii="NimbusRomNo9L-Regu" w:hAnsi="NimbusRomNo9L-Regu" w:cs="NimbusRomNo9L-Regu"/>
          <w:color w:val="0000FF"/>
          <w:sz w:val="20"/>
          <w:szCs w:val="20"/>
          <w:lang w:val="en-US"/>
        </w:rPr>
        <w:t>nT</w:t>
      </w:r>
      <w:proofErr w:type="spellEnd"/>
      <w:r w:rsidR="00107BB5">
        <w:rPr>
          <w:rFonts w:ascii="NimbusRomNo9L-Regu" w:hAnsi="NimbusRomNo9L-Regu" w:cs="NimbusRomNo9L-Regu"/>
          <w:color w:val="0000FF"/>
          <w:sz w:val="20"/>
          <w:szCs w:val="20"/>
          <w:lang w:val="en-US"/>
        </w:rPr>
        <w:t xml:space="preserve">, showing that the interference </w:t>
      </w:r>
      <w:r w:rsidR="00107BB5">
        <w:rPr>
          <w:rFonts w:ascii="NimbusRomNo9L-Regu" w:hAnsi="NimbusRomNo9L-Regu" w:cs="NimbusRomNo9L-Regu"/>
          <w:color w:val="0000FF"/>
          <w:sz w:val="20"/>
          <w:szCs w:val="20"/>
          <w:lang w:val="en-US"/>
        </w:rPr>
        <w:t>represents ~ 33% of the positive amplitude of the original total-field anomaly (Fig. 3a)</w:t>
      </w:r>
      <w:r w:rsidR="000B0671">
        <w:rPr>
          <w:rFonts w:ascii="NimbusRomNo9L-Regu" w:hAnsi="NimbusRomNo9L-Regu" w:cs="NimbusRomNo9L-Regu"/>
          <w:color w:val="0000FF"/>
          <w:sz w:val="20"/>
          <w:szCs w:val="20"/>
          <w:lang w:val="en-US"/>
        </w:rPr>
        <w:t>.</w:t>
      </w:r>
      <w:r w:rsidR="000B0671">
        <w:rPr>
          <w:rFonts w:ascii="NimbusRomNo9L-Regu" w:hAnsi="NimbusRomNo9L-Regu" w:cs="NimbusRomNo9L-Regu"/>
          <w:color w:val="0000FF"/>
          <w:sz w:val="20"/>
          <w:szCs w:val="20"/>
          <w:lang w:val="en-US"/>
        </w:rPr>
        <w:t xml:space="preserve"> The</w:t>
      </w:r>
      <w:r w:rsidR="00107BB5">
        <w:rPr>
          <w:rFonts w:ascii="NimbusRomNo9L-Regu" w:hAnsi="NimbusRomNo9L-Regu" w:cs="NimbusRomNo9L-Regu"/>
          <w:color w:val="0000FF"/>
          <w:sz w:val="20"/>
          <w:szCs w:val="20"/>
          <w:lang w:val="en-US"/>
        </w:rPr>
        <w:t>refore, the</w:t>
      </w:r>
      <w:r w:rsidR="000B0671">
        <w:rPr>
          <w:rFonts w:ascii="NimbusRomNo9L-Regu" w:hAnsi="NimbusRomNo9L-Regu" w:cs="NimbusRomNo9L-Regu"/>
          <w:color w:val="0000FF"/>
          <w:sz w:val="20"/>
          <w:szCs w:val="20"/>
          <w:lang w:val="en-US"/>
        </w:rPr>
        <w:t xml:space="preserve"> </w:t>
      </w:r>
      <w:r w:rsidR="00107BB5">
        <w:rPr>
          <w:rFonts w:ascii="NimbusRomNo9L-Regu" w:hAnsi="NimbusRomNo9L-Regu" w:cs="NimbusRomNo9L-Regu"/>
          <w:color w:val="0000FF"/>
          <w:sz w:val="20"/>
          <w:szCs w:val="20"/>
          <w:lang w:val="en-US"/>
        </w:rPr>
        <w:t xml:space="preserve">original total-field anomaly and the </w:t>
      </w:r>
      <w:r w:rsidR="000B0671">
        <w:rPr>
          <w:rFonts w:ascii="NimbusRomNo9L-Regu" w:hAnsi="NimbusRomNo9L-Regu" w:cs="NimbusRomNo9L-Regu"/>
          <w:color w:val="0000FF"/>
          <w:sz w:val="20"/>
          <w:szCs w:val="20"/>
          <w:lang w:val="en-US"/>
        </w:rPr>
        <w:t>interference</w:t>
      </w:r>
      <w:r w:rsidR="00107BB5">
        <w:rPr>
          <w:rFonts w:ascii="NimbusRomNo9L-Regu" w:hAnsi="NimbusRomNo9L-Regu" w:cs="NimbusRomNo9L-Regu"/>
          <w:color w:val="0000FF"/>
          <w:sz w:val="20"/>
          <w:szCs w:val="20"/>
          <w:lang w:val="en-US"/>
        </w:rPr>
        <w:t xml:space="preserve"> are significantly overlapping. </w:t>
      </w:r>
      <w:r w:rsidR="00107BB5">
        <w:rPr>
          <w:rFonts w:ascii="NimbusRomNo9L-Regu" w:hAnsi="NimbusRomNo9L-Regu" w:cs="NimbusRomNo9L-Regu"/>
          <w:color w:val="0000FF"/>
          <w:sz w:val="20"/>
          <w:szCs w:val="20"/>
          <w:lang w:val="en-US"/>
        </w:rPr>
        <w:lastRenderedPageBreak/>
        <w:t xml:space="preserve">However, we recognize that it is possible to </w:t>
      </w:r>
      <w:r>
        <w:rPr>
          <w:rFonts w:ascii="NimbusRomNo9L-Regu" w:hAnsi="NimbusRomNo9L-Regu" w:cs="NimbusRomNo9L-Regu"/>
          <w:color w:val="0000FF"/>
          <w:sz w:val="20"/>
          <w:szCs w:val="20"/>
          <w:lang w:val="en-US"/>
        </w:rPr>
        <w:t>formulate a more sophisticated test. T</w:t>
      </w:r>
      <w:r w:rsidRPr="000F42AE">
        <w:rPr>
          <w:rFonts w:ascii="NimbusRomNo9L-Regu" w:hAnsi="NimbusRomNo9L-Regu" w:cs="NimbusRomNo9L-Regu"/>
          <w:color w:val="0000FF"/>
          <w:sz w:val="20"/>
          <w:szCs w:val="20"/>
          <w:lang w:val="en-US"/>
        </w:rPr>
        <w:t>aking this into consideration</w:t>
      </w:r>
      <w:r>
        <w:rPr>
          <w:rFonts w:ascii="NimbusRomNo9L-Regu" w:hAnsi="NimbusRomNo9L-Regu" w:cs="NimbusRomNo9L-Regu"/>
          <w:color w:val="0000FF"/>
          <w:sz w:val="20"/>
          <w:szCs w:val="20"/>
          <w:lang w:val="en-US"/>
        </w:rPr>
        <w:t xml:space="preserve">, we included a new synthetic test </w:t>
      </w:r>
      <w:r w:rsidR="00701A3D">
        <w:rPr>
          <w:rFonts w:ascii="NimbusRomNo9L-Regu" w:hAnsi="NimbusRomNo9L-Regu" w:cs="NimbusRomNo9L-Regu"/>
          <w:color w:val="0000FF"/>
          <w:sz w:val="20"/>
          <w:szCs w:val="20"/>
          <w:lang w:val="en-US"/>
        </w:rPr>
        <w:t>showing the results obtained by</w:t>
      </w:r>
      <w:r>
        <w:rPr>
          <w:rFonts w:ascii="NimbusRomNo9L-Regu" w:hAnsi="NimbusRomNo9L-Regu" w:cs="NimbusRomNo9L-Regu"/>
          <w:color w:val="0000FF"/>
          <w:sz w:val="20"/>
          <w:szCs w:val="20"/>
          <w:lang w:val="en-US"/>
        </w:rPr>
        <w:t xml:space="preserve"> our method </w:t>
      </w:r>
      <w:r w:rsidR="00701A3D">
        <w:rPr>
          <w:rFonts w:ascii="NimbusRomNo9L-Regu" w:hAnsi="NimbusRomNo9L-Regu" w:cs="NimbusRomNo9L-Regu"/>
          <w:color w:val="0000FF"/>
          <w:sz w:val="20"/>
          <w:szCs w:val="20"/>
          <w:lang w:val="en-US"/>
        </w:rPr>
        <w:t>in</w:t>
      </w:r>
      <w:r>
        <w:rPr>
          <w:rFonts w:ascii="NimbusRomNo9L-Regu" w:hAnsi="NimbusRomNo9L-Regu" w:cs="NimbusRomNo9L-Regu"/>
          <w:color w:val="0000FF"/>
          <w:sz w:val="20"/>
          <w:szCs w:val="20"/>
          <w:lang w:val="en-US"/>
        </w:rPr>
        <w:t xml:space="preserve"> recover</w:t>
      </w:r>
      <w:r w:rsidR="00701A3D">
        <w:rPr>
          <w:rFonts w:ascii="NimbusRomNo9L-Regu" w:hAnsi="NimbusRomNo9L-Regu" w:cs="NimbusRomNo9L-Regu"/>
          <w:color w:val="0000FF"/>
          <w:sz w:val="20"/>
          <w:szCs w:val="20"/>
          <w:lang w:val="en-US"/>
        </w:rPr>
        <w:t>ing</w:t>
      </w:r>
      <w:r w:rsidRPr="000F42AE">
        <w:rPr>
          <w:rFonts w:ascii="NimbusRomNo9L-Regu" w:hAnsi="NimbusRomNo9L-Regu" w:cs="NimbusRomNo9L-Regu"/>
          <w:color w:val="0000FF"/>
          <w:sz w:val="20"/>
          <w:szCs w:val="20"/>
          <w:lang w:val="en-US"/>
        </w:rPr>
        <w:t xml:space="preserve"> t</w:t>
      </w:r>
      <w:r>
        <w:rPr>
          <w:rFonts w:ascii="NimbusRomNo9L-Regu" w:hAnsi="NimbusRomNo9L-Regu" w:cs="NimbusRomNo9L-Regu"/>
          <w:color w:val="0000FF"/>
          <w:sz w:val="20"/>
          <w:szCs w:val="20"/>
          <w:lang w:val="en-US"/>
        </w:rPr>
        <w:t>he magnetization direction of synthetic bodies which simulate a more significantly overlapping anomaly</w:t>
      </w:r>
      <w:r w:rsidRPr="000F42AE">
        <w:rPr>
          <w:rFonts w:ascii="NimbusRomNo9L-Regu" w:hAnsi="NimbusRomNo9L-Regu" w:cs="NimbusRomNo9L-Regu"/>
          <w:color w:val="0000FF"/>
          <w:sz w:val="20"/>
          <w:szCs w:val="20"/>
          <w:lang w:val="en-US"/>
        </w:rPr>
        <w:t>.</w:t>
      </w:r>
    </w:p>
    <w:p w:rsidR="000B7D78" w:rsidRDefault="000B7D78" w:rsidP="000B7D78">
      <w:pPr>
        <w:jc w:val="both"/>
        <w:rPr>
          <w:lang w:val="en-GB"/>
        </w:rPr>
      </w:pPr>
    </w:p>
    <w:p w:rsidR="00701A3D" w:rsidRPr="00F04F14" w:rsidRDefault="00F04F14" w:rsidP="000B7D78">
      <w:pPr>
        <w:jc w:val="both"/>
      </w:pPr>
      <w:r w:rsidRPr="00F04F14">
        <w:rPr>
          <w:color w:val="FF0000"/>
        </w:rPr>
        <w:t xml:space="preserve">Falta incluir o teste do </w:t>
      </w:r>
      <w:proofErr w:type="spellStart"/>
      <w:r w:rsidRPr="00F04F14">
        <w:rPr>
          <w:color w:val="FF0000"/>
        </w:rPr>
        <w:t>Lelièvre</w:t>
      </w:r>
      <w:proofErr w:type="spellEnd"/>
      <w:r w:rsidRPr="00F04F14">
        <w:rPr>
          <w:color w:val="FF0000"/>
        </w:rPr>
        <w:t xml:space="preserve"> no manuscrito</w:t>
      </w:r>
      <w:r w:rsidR="00701A3D" w:rsidRPr="00F04F14">
        <w:rPr>
          <w:color w:val="FF0000"/>
        </w:rPr>
        <w:t>.</w:t>
      </w:r>
    </w:p>
    <w:p w:rsidR="00701A3D" w:rsidRPr="00F04F14" w:rsidRDefault="00701A3D" w:rsidP="000B7D78">
      <w:pPr>
        <w:jc w:val="both"/>
      </w:pPr>
    </w:p>
    <w:p w:rsidR="000B7D78" w:rsidRPr="00C20BA0" w:rsidRDefault="000B7D78" w:rsidP="000B7D78">
      <w:pPr>
        <w:jc w:val="both"/>
        <w:rPr>
          <w:u w:val="single"/>
          <w:lang w:val="en-GB"/>
        </w:rPr>
      </w:pPr>
      <w:proofErr w:type="gramStart"/>
      <w:r w:rsidRPr="00C20BA0">
        <w:rPr>
          <w:u w:val="single"/>
          <w:lang w:val="en-GB"/>
        </w:rPr>
        <w:t>Section 3.4 Robustness against errors in the centre location.</w:t>
      </w:r>
      <w:proofErr w:type="gramEnd"/>
    </w:p>
    <w:p w:rsidR="00701A3D" w:rsidRDefault="000B7D78" w:rsidP="000B7D78">
      <w:pPr>
        <w:jc w:val="both"/>
        <w:rPr>
          <w:lang w:val="en-GB"/>
        </w:rPr>
      </w:pPr>
      <w:r w:rsidRPr="000B7D78">
        <w:rPr>
          <w:lang w:val="en-GB"/>
        </w:rPr>
        <w:t xml:space="preserve">- This is a nice test. However, I'd like to see how well your proposed procedure works here: applying the Euler deconvolution technique to assess the sphere location. Yes, it is of course important to perform the simpler tests with more controls on the variables, but you should also be using the synthetics to demonstrate the behaviour of your proposed procedure for various data characteristics. </w:t>
      </w:r>
    </w:p>
    <w:p w:rsidR="00701A3D" w:rsidRDefault="00701A3D" w:rsidP="000B7D78">
      <w:pPr>
        <w:jc w:val="both"/>
        <w:rPr>
          <w:lang w:val="en-GB"/>
        </w:rPr>
      </w:pPr>
    </w:p>
    <w:p w:rsidR="00701A3D" w:rsidRPr="00701A3D" w:rsidRDefault="00701A3D" w:rsidP="00701A3D">
      <w:pPr>
        <w:jc w:val="both"/>
        <w:rPr>
          <w:color w:val="0000FF"/>
          <w:lang w:val="en-GB"/>
        </w:rPr>
      </w:pPr>
      <w:r w:rsidRPr="00701A3D">
        <w:rPr>
          <w:color w:val="0000FF"/>
          <w:lang w:val="en-GB"/>
        </w:rPr>
        <w:t>Thank you for your suggestion.</w:t>
      </w:r>
      <w:r>
        <w:rPr>
          <w:color w:val="0000FF"/>
          <w:lang w:val="en-GB"/>
        </w:rPr>
        <w:t xml:space="preserve"> </w:t>
      </w:r>
      <w:r w:rsidRPr="00701A3D">
        <w:rPr>
          <w:color w:val="0000FF"/>
          <w:lang w:val="en-GB"/>
        </w:rPr>
        <w:t>In light of this,</w:t>
      </w:r>
      <w:r>
        <w:rPr>
          <w:color w:val="0000FF"/>
          <w:lang w:val="en-GB"/>
        </w:rPr>
        <w:t xml:space="preserve"> we included a new synthetic test illustrating the performance of our method in recovering the magnetization direction of a more complex source. In this test, we simulated </w:t>
      </w:r>
      <w:r w:rsidRPr="00701A3D">
        <w:rPr>
          <w:color w:val="0000FF"/>
          <w:lang w:val="en-GB"/>
        </w:rPr>
        <w:t>an igneous intrusion formed by a sill which is fed by a vertical pipe. This intrusion</w:t>
      </w:r>
      <w:r>
        <w:rPr>
          <w:color w:val="0000FF"/>
          <w:lang w:val="en-GB"/>
        </w:rPr>
        <w:t xml:space="preserve"> </w:t>
      </w:r>
      <w:r w:rsidRPr="00701A3D">
        <w:rPr>
          <w:color w:val="0000FF"/>
          <w:lang w:val="en-GB"/>
        </w:rPr>
        <w:t>is embedded in weakly magnetized sediments that are overlaying a basement</w:t>
      </w:r>
      <w:r>
        <w:rPr>
          <w:color w:val="0000FF"/>
          <w:lang w:val="en-GB"/>
        </w:rPr>
        <w:t xml:space="preserve"> </w:t>
      </w:r>
      <w:r w:rsidRPr="00701A3D">
        <w:rPr>
          <w:color w:val="0000FF"/>
          <w:lang w:val="en-GB"/>
        </w:rPr>
        <w:t>which is magnetized by induction, generating a regional anomaly.</w:t>
      </w:r>
    </w:p>
    <w:p w:rsidR="00701A3D" w:rsidRDefault="00701A3D" w:rsidP="000B7D78">
      <w:pPr>
        <w:jc w:val="both"/>
        <w:rPr>
          <w:lang w:val="en-GB"/>
        </w:rPr>
      </w:pPr>
    </w:p>
    <w:p w:rsidR="00F04F14" w:rsidRPr="00F04F14" w:rsidRDefault="00F04F14" w:rsidP="000B7D78">
      <w:pPr>
        <w:jc w:val="both"/>
      </w:pPr>
      <w:r w:rsidRPr="00F04F14">
        <w:rPr>
          <w:color w:val="FF0000"/>
        </w:rPr>
        <w:t>Falta incluir o teste da intrusão no manuscrito.</w:t>
      </w:r>
    </w:p>
    <w:p w:rsidR="00F04F14" w:rsidRPr="00F04F14" w:rsidRDefault="00F04F14" w:rsidP="000B7D78">
      <w:pPr>
        <w:jc w:val="both"/>
      </w:pPr>
    </w:p>
    <w:p w:rsidR="000B7D78" w:rsidRDefault="000B7D78" w:rsidP="000B7D78">
      <w:pPr>
        <w:jc w:val="both"/>
        <w:rPr>
          <w:lang w:val="en-GB"/>
        </w:rPr>
      </w:pPr>
      <w:r w:rsidRPr="000B7D78">
        <w:rPr>
          <w:lang w:val="en-GB"/>
        </w:rPr>
        <w:t xml:space="preserve">What is the location of the sphere calculated through the Euler deconvolution technique and </w:t>
      </w:r>
      <w:proofErr w:type="gramStart"/>
      <w:r w:rsidRPr="000B7D78">
        <w:rPr>
          <w:lang w:val="en-GB"/>
        </w:rPr>
        <w:t>how</w:t>
      </w:r>
      <w:proofErr w:type="gramEnd"/>
      <w:r w:rsidRPr="000B7D78">
        <w:rPr>
          <w:lang w:val="en-GB"/>
        </w:rPr>
        <w:t xml:space="preserve"> far is it away from the true location? Please include this information in your manuscript.</w:t>
      </w:r>
    </w:p>
    <w:p w:rsidR="00456F57" w:rsidRDefault="00456F57" w:rsidP="000B7D78">
      <w:pPr>
        <w:jc w:val="both"/>
        <w:rPr>
          <w:lang w:val="en-GB"/>
        </w:rPr>
      </w:pPr>
    </w:p>
    <w:p w:rsidR="00456F57" w:rsidRPr="00456F57" w:rsidRDefault="00456F57" w:rsidP="00456F57">
      <w:pPr>
        <w:jc w:val="both"/>
        <w:rPr>
          <w:color w:val="0000FF"/>
          <w:lang w:val="en-GB"/>
        </w:rPr>
      </w:pPr>
      <w:r w:rsidRPr="00456F57">
        <w:rPr>
          <w:color w:val="0000FF"/>
          <w:lang w:val="en-GB"/>
        </w:rPr>
        <w:t xml:space="preserve">Thank you for reviewing. </w:t>
      </w:r>
      <w:r>
        <w:rPr>
          <w:color w:val="0000FF"/>
          <w:lang w:val="en-GB"/>
        </w:rPr>
        <w:t>I</w:t>
      </w:r>
      <w:r w:rsidRPr="00456F57">
        <w:rPr>
          <w:color w:val="0000FF"/>
          <w:lang w:val="en-GB"/>
        </w:rPr>
        <w:t>n this subsection, we analyse how the errors in</w:t>
      </w:r>
      <w:r>
        <w:rPr>
          <w:color w:val="0000FF"/>
          <w:lang w:val="en-GB"/>
        </w:rPr>
        <w:t xml:space="preserve"> </w:t>
      </w:r>
      <w:r w:rsidRPr="00456F57">
        <w:rPr>
          <w:color w:val="0000FF"/>
          <w:lang w:val="en-GB"/>
        </w:rPr>
        <w:t>the coordinates of the centre of the source affect the results</w:t>
      </w:r>
      <w:r>
        <w:rPr>
          <w:color w:val="0000FF"/>
          <w:lang w:val="en-GB"/>
        </w:rPr>
        <w:t xml:space="preserve"> </w:t>
      </w:r>
      <w:r w:rsidRPr="00456F57">
        <w:rPr>
          <w:color w:val="0000FF"/>
          <w:lang w:val="en-GB"/>
        </w:rPr>
        <w:t>obtained with our method</w:t>
      </w:r>
      <w:r>
        <w:rPr>
          <w:color w:val="0000FF"/>
          <w:lang w:val="en-GB"/>
        </w:rPr>
        <w:t xml:space="preserve">. The estimated magnetization directions as well as the errors in the location of the source are shown in Figure 7.  We did not estimate the </w:t>
      </w:r>
      <w:r w:rsidRPr="00456F57">
        <w:rPr>
          <w:color w:val="0000FF"/>
          <w:lang w:val="en-GB"/>
        </w:rPr>
        <w:t xml:space="preserve">location of the sphere </w:t>
      </w:r>
      <w:r w:rsidRPr="00456F57">
        <w:rPr>
          <w:color w:val="0000FF"/>
          <w:lang w:val="en-GB"/>
        </w:rPr>
        <w:t>through the Euler deconvolution technique</w:t>
      </w:r>
      <w:r>
        <w:rPr>
          <w:color w:val="0000FF"/>
          <w:lang w:val="en-GB"/>
        </w:rPr>
        <w:t xml:space="preserve"> because the performance of the Euler </w:t>
      </w:r>
      <w:r w:rsidRPr="00456F57">
        <w:rPr>
          <w:color w:val="0000FF"/>
          <w:lang w:val="en-GB"/>
        </w:rPr>
        <w:t>deconvolution technique</w:t>
      </w:r>
      <w:r>
        <w:rPr>
          <w:color w:val="0000FF"/>
          <w:lang w:val="en-GB"/>
        </w:rPr>
        <w:t xml:space="preserve"> is out of the scope of our work. </w:t>
      </w:r>
    </w:p>
    <w:p w:rsidR="000B7D78" w:rsidRDefault="000B7D78" w:rsidP="000B7D78">
      <w:pPr>
        <w:jc w:val="both"/>
        <w:rPr>
          <w:lang w:val="en-GB"/>
        </w:rPr>
      </w:pPr>
    </w:p>
    <w:p w:rsidR="000B7D78" w:rsidRPr="000B7D78" w:rsidRDefault="000B7D78" w:rsidP="000B7D78">
      <w:pPr>
        <w:jc w:val="both"/>
        <w:rPr>
          <w:b/>
          <w:sz w:val="24"/>
          <w:lang w:val="en-GB"/>
        </w:rPr>
      </w:pPr>
      <w:r w:rsidRPr="000B7D78">
        <w:rPr>
          <w:b/>
          <w:sz w:val="24"/>
          <w:lang w:val="en-GB"/>
        </w:rPr>
        <w:t>Technical corrections:</w:t>
      </w:r>
    </w:p>
    <w:p w:rsidR="000B7D78" w:rsidRDefault="000B7D78" w:rsidP="000B7D78">
      <w:pPr>
        <w:jc w:val="both"/>
        <w:rPr>
          <w:lang w:val="en-GB"/>
        </w:rPr>
      </w:pPr>
    </w:p>
    <w:p w:rsidR="000B7D78" w:rsidRPr="000B7D78" w:rsidRDefault="000B7D78" w:rsidP="000B7D78">
      <w:pPr>
        <w:jc w:val="both"/>
        <w:rPr>
          <w:lang w:val="en-US"/>
        </w:rPr>
      </w:pPr>
      <w:r w:rsidRPr="000B7D78">
        <w:rPr>
          <w:lang w:val="en-US"/>
        </w:rPr>
        <w:lastRenderedPageBreak/>
        <w:t>Please fix the following grammatical errors. There may be others.</w:t>
      </w:r>
    </w:p>
    <w:p w:rsidR="00A165FC" w:rsidRDefault="00A165FC" w:rsidP="000B7D78">
      <w:pPr>
        <w:jc w:val="both"/>
        <w:rPr>
          <w:lang w:val="en-US"/>
        </w:rPr>
      </w:pPr>
    </w:p>
    <w:p w:rsidR="000B7D78" w:rsidRPr="00A165FC" w:rsidRDefault="00A165FC" w:rsidP="000B7D78">
      <w:pPr>
        <w:jc w:val="both"/>
        <w:rPr>
          <w:color w:val="0000FF"/>
          <w:lang w:val="en-US"/>
        </w:rPr>
      </w:pPr>
      <w:r w:rsidRPr="00A165FC">
        <w:rPr>
          <w:color w:val="0000FF"/>
          <w:lang w:val="en-US"/>
        </w:rPr>
        <w:t>Thank you for reviewing. We have fixed all these errors.</w:t>
      </w:r>
    </w:p>
    <w:p w:rsidR="00A165FC" w:rsidRPr="000B7D78" w:rsidRDefault="00A165FC" w:rsidP="000B7D78">
      <w:pPr>
        <w:jc w:val="both"/>
        <w:rPr>
          <w:lang w:val="en-US"/>
        </w:rPr>
      </w:pPr>
    </w:p>
    <w:p w:rsidR="000B7D78" w:rsidRPr="00EA72AB" w:rsidRDefault="000B7D78" w:rsidP="000B7D78">
      <w:pPr>
        <w:jc w:val="both"/>
        <w:rPr>
          <w:u w:val="single"/>
          <w:lang w:val="en-US"/>
        </w:rPr>
      </w:pPr>
      <w:r w:rsidRPr="00EA72AB">
        <w:rPr>
          <w:u w:val="single"/>
          <w:lang w:val="en-US"/>
        </w:rPr>
        <w:t>Line 25:</w:t>
      </w:r>
    </w:p>
    <w:p w:rsidR="000B7D78" w:rsidRPr="000B7D78" w:rsidRDefault="000B7D78" w:rsidP="000B7D78">
      <w:pPr>
        <w:jc w:val="both"/>
        <w:rPr>
          <w:lang w:val="en-US"/>
        </w:rPr>
      </w:pPr>
      <w:r w:rsidRPr="000B7D78">
        <w:rPr>
          <w:lang w:val="en-US"/>
        </w:rPr>
        <w:t>"</w:t>
      </w:r>
      <w:proofErr w:type="gramStart"/>
      <w:r w:rsidRPr="000B7D78">
        <w:rPr>
          <w:lang w:val="en-US"/>
        </w:rPr>
        <w:t>even</w:t>
      </w:r>
      <w:proofErr w:type="gramEnd"/>
      <w:r w:rsidRPr="000B7D78">
        <w:rPr>
          <w:lang w:val="en-US"/>
        </w:rPr>
        <w:t xml:space="preserve"> for other region of the GAP"</w:t>
      </w:r>
    </w:p>
    <w:p w:rsidR="000B7D78" w:rsidRPr="00EA72AB" w:rsidRDefault="000B7D78" w:rsidP="000B7D78">
      <w:pPr>
        <w:jc w:val="both"/>
        <w:rPr>
          <w:u w:val="single"/>
          <w:lang w:val="en-US"/>
        </w:rPr>
      </w:pPr>
      <w:r w:rsidRPr="00EA72AB">
        <w:rPr>
          <w:u w:val="single"/>
          <w:lang w:val="en-US"/>
        </w:rPr>
        <w:t>Line 27:</w:t>
      </w:r>
    </w:p>
    <w:p w:rsidR="000B7D78" w:rsidRPr="000B7D78" w:rsidRDefault="000B7D78" w:rsidP="000B7D78">
      <w:pPr>
        <w:jc w:val="both"/>
        <w:rPr>
          <w:lang w:val="en-US"/>
        </w:rPr>
      </w:pPr>
      <w:r w:rsidRPr="000B7D78">
        <w:rPr>
          <w:lang w:val="en-US"/>
        </w:rPr>
        <w:t>"</w:t>
      </w:r>
      <w:proofErr w:type="gramStart"/>
      <w:r w:rsidRPr="000B7D78">
        <w:rPr>
          <w:lang w:val="en-US"/>
        </w:rPr>
        <w:t>the</w:t>
      </w:r>
      <w:proofErr w:type="gramEnd"/>
      <w:r w:rsidRPr="000B7D78">
        <w:rPr>
          <w:lang w:val="en-US"/>
        </w:rPr>
        <w:t xml:space="preserve"> non-outcropping sources near from the alkaline complex"</w:t>
      </w:r>
    </w:p>
    <w:p w:rsidR="000B7D78" w:rsidRPr="00EA72AB" w:rsidRDefault="000B7D78" w:rsidP="000B7D78">
      <w:pPr>
        <w:jc w:val="both"/>
        <w:rPr>
          <w:u w:val="single"/>
          <w:lang w:val="en-US"/>
        </w:rPr>
      </w:pPr>
      <w:r w:rsidRPr="00EA72AB">
        <w:rPr>
          <w:u w:val="single"/>
          <w:lang w:val="en-US"/>
        </w:rPr>
        <w:t>Line 28:</w:t>
      </w:r>
    </w:p>
    <w:p w:rsidR="000B7D78" w:rsidRPr="000B7D78" w:rsidRDefault="000B7D78" w:rsidP="000B7D78">
      <w:pPr>
        <w:jc w:val="both"/>
        <w:rPr>
          <w:lang w:val="en-US"/>
        </w:rPr>
      </w:pPr>
      <w:r w:rsidRPr="000B7D78">
        <w:rPr>
          <w:lang w:val="en-US"/>
        </w:rPr>
        <w:t>"</w:t>
      </w:r>
      <w:proofErr w:type="gramStart"/>
      <w:r w:rsidRPr="000B7D78">
        <w:rPr>
          <w:lang w:val="en-US"/>
        </w:rPr>
        <w:t>the</w:t>
      </w:r>
      <w:proofErr w:type="gramEnd"/>
      <w:r w:rsidRPr="000B7D78">
        <w:rPr>
          <w:lang w:val="en-US"/>
        </w:rPr>
        <w:t xml:space="preserve"> same magnetization direction of that ones in the alkaline complex"</w:t>
      </w:r>
    </w:p>
    <w:p w:rsidR="000B7D78" w:rsidRPr="00EA72AB" w:rsidRDefault="000B7D78" w:rsidP="000B7D78">
      <w:pPr>
        <w:jc w:val="both"/>
        <w:rPr>
          <w:u w:val="single"/>
          <w:lang w:val="en-US"/>
        </w:rPr>
      </w:pPr>
      <w:r w:rsidRPr="00EA72AB">
        <w:rPr>
          <w:u w:val="single"/>
          <w:lang w:val="en-US"/>
        </w:rPr>
        <w:t>Line 70:</w:t>
      </w:r>
    </w:p>
    <w:p w:rsidR="000B7D78" w:rsidRPr="000B7D78" w:rsidRDefault="000B7D78" w:rsidP="000B7D78">
      <w:pPr>
        <w:jc w:val="both"/>
        <w:rPr>
          <w:lang w:val="en-US"/>
        </w:rPr>
      </w:pPr>
      <w:r w:rsidRPr="000B7D78">
        <w:rPr>
          <w:lang w:val="en-US"/>
        </w:rPr>
        <w:t>"</w:t>
      </w:r>
      <w:proofErr w:type="gramStart"/>
      <w:r w:rsidRPr="000B7D78">
        <w:rPr>
          <w:lang w:val="en-US"/>
        </w:rPr>
        <w:t>and</w:t>
      </w:r>
      <w:proofErr w:type="gramEnd"/>
      <w:r w:rsidRPr="000B7D78">
        <w:rPr>
          <w:lang w:val="en-US"/>
        </w:rPr>
        <w:t xml:space="preserve"> then better defining exploration targets"</w:t>
      </w:r>
    </w:p>
    <w:p w:rsidR="000B7D78" w:rsidRPr="00EA72AB" w:rsidRDefault="000B7D78" w:rsidP="000B7D78">
      <w:pPr>
        <w:jc w:val="both"/>
        <w:rPr>
          <w:u w:val="single"/>
          <w:lang w:val="en-US"/>
        </w:rPr>
      </w:pPr>
      <w:r w:rsidRPr="00EA72AB">
        <w:rPr>
          <w:u w:val="single"/>
          <w:lang w:val="en-US"/>
        </w:rPr>
        <w:t>Line 105:</w:t>
      </w:r>
    </w:p>
    <w:p w:rsidR="000B7D78" w:rsidRPr="000B7D78" w:rsidRDefault="000B7D78" w:rsidP="000B7D78">
      <w:pPr>
        <w:jc w:val="both"/>
        <w:rPr>
          <w:lang w:val="en-US"/>
        </w:rPr>
      </w:pPr>
      <w:r w:rsidRPr="000B7D78">
        <w:rPr>
          <w:lang w:val="en-US"/>
        </w:rPr>
        <w:t>"Although this method does not strongly constraint the source's shape"</w:t>
      </w:r>
    </w:p>
    <w:p w:rsidR="000B7D78" w:rsidRPr="00EA72AB" w:rsidRDefault="000B7D78" w:rsidP="000B7D78">
      <w:pPr>
        <w:jc w:val="both"/>
        <w:rPr>
          <w:u w:val="single"/>
          <w:lang w:val="en-US"/>
        </w:rPr>
      </w:pPr>
      <w:r w:rsidRPr="00EA72AB">
        <w:rPr>
          <w:u w:val="single"/>
          <w:lang w:val="en-US"/>
        </w:rPr>
        <w:t>Line 384:</w:t>
      </w:r>
    </w:p>
    <w:p w:rsidR="000B7D78" w:rsidRPr="000B7D78" w:rsidRDefault="000B7D78" w:rsidP="000B7D78">
      <w:pPr>
        <w:jc w:val="both"/>
        <w:rPr>
          <w:lang w:val="en-US"/>
        </w:rPr>
      </w:pPr>
      <w:r w:rsidRPr="000B7D78">
        <w:rPr>
          <w:lang w:val="en-US"/>
        </w:rPr>
        <w:t>"</w:t>
      </w:r>
      <w:proofErr w:type="gramStart"/>
      <w:r w:rsidRPr="000B7D78">
        <w:rPr>
          <w:lang w:val="en-US"/>
        </w:rPr>
        <w:t>are</w:t>
      </w:r>
      <w:proofErr w:type="gramEnd"/>
      <w:r w:rsidRPr="000B7D78">
        <w:rPr>
          <w:lang w:val="en-US"/>
        </w:rPr>
        <w:t xml:space="preserve"> equal to that </w:t>
      </w:r>
      <w:proofErr w:type="spellStart"/>
      <w:r w:rsidRPr="000B7D78">
        <w:rPr>
          <w:lang w:val="en-US"/>
        </w:rPr>
        <w:t>ones</w:t>
      </w:r>
      <w:proofErr w:type="spellEnd"/>
      <w:r w:rsidRPr="000B7D78">
        <w:rPr>
          <w:lang w:val="en-US"/>
        </w:rPr>
        <w:t xml:space="preserve"> of the magnetization vectors"</w:t>
      </w:r>
    </w:p>
    <w:p w:rsidR="0029024B" w:rsidRDefault="0029024B" w:rsidP="00610826">
      <w:pPr>
        <w:jc w:val="both"/>
        <w:rPr>
          <w:lang w:val="en-GB"/>
        </w:rPr>
      </w:pPr>
    </w:p>
    <w:p w:rsidR="0029024B" w:rsidRDefault="0029024B" w:rsidP="00610826">
      <w:pPr>
        <w:jc w:val="both"/>
        <w:rPr>
          <w:lang w:val="en-GB"/>
        </w:rPr>
      </w:pPr>
    </w:p>
    <w:p w:rsidR="0029024B" w:rsidRPr="0029024B" w:rsidRDefault="0029024B" w:rsidP="00610826">
      <w:pPr>
        <w:jc w:val="both"/>
        <w:rPr>
          <w:rFonts w:ascii="Comic Sans MS" w:hAnsi="Comic Sans MS"/>
          <w:sz w:val="28"/>
          <w:lang w:val="en-GB"/>
        </w:rPr>
      </w:pPr>
      <w:r w:rsidRPr="0029024B">
        <w:rPr>
          <w:rFonts w:ascii="Comic Sans MS" w:hAnsi="Comic Sans MS"/>
          <w:sz w:val="28"/>
          <w:lang w:val="en-GB"/>
        </w:rPr>
        <w:t>On behalf of all authors</w:t>
      </w:r>
    </w:p>
    <w:sectPr w:rsidR="0029024B" w:rsidRPr="002902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ED1"/>
    <w:rsid w:val="000A1A2F"/>
    <w:rsid w:val="000B0671"/>
    <w:rsid w:val="000B7D78"/>
    <w:rsid w:val="000D3ED1"/>
    <w:rsid w:val="000F42AE"/>
    <w:rsid w:val="00107BB5"/>
    <w:rsid w:val="00147964"/>
    <w:rsid w:val="00280469"/>
    <w:rsid w:val="0029024B"/>
    <w:rsid w:val="00323F68"/>
    <w:rsid w:val="003F3AB2"/>
    <w:rsid w:val="0042285E"/>
    <w:rsid w:val="00456F57"/>
    <w:rsid w:val="005E6600"/>
    <w:rsid w:val="00610826"/>
    <w:rsid w:val="006E44DF"/>
    <w:rsid w:val="00701A3D"/>
    <w:rsid w:val="00831152"/>
    <w:rsid w:val="00866642"/>
    <w:rsid w:val="0088356E"/>
    <w:rsid w:val="0089633E"/>
    <w:rsid w:val="00912173"/>
    <w:rsid w:val="00924874"/>
    <w:rsid w:val="00A165FC"/>
    <w:rsid w:val="00B74230"/>
    <w:rsid w:val="00C20BA0"/>
    <w:rsid w:val="00C377C0"/>
    <w:rsid w:val="00C733EB"/>
    <w:rsid w:val="00D11722"/>
    <w:rsid w:val="00D67D43"/>
    <w:rsid w:val="00D8138C"/>
    <w:rsid w:val="00EA72AB"/>
    <w:rsid w:val="00F04F14"/>
    <w:rsid w:val="00F9002D"/>
    <w:rsid w:val="00FE66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1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1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7</Pages>
  <Words>2245</Words>
  <Characters>12123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Vanderlei</dc:creator>
  <cp:lastModifiedBy>Vanderlei</cp:lastModifiedBy>
  <cp:revision>14</cp:revision>
  <dcterms:created xsi:type="dcterms:W3CDTF">2014-12-12T00:22:00Z</dcterms:created>
  <dcterms:modified xsi:type="dcterms:W3CDTF">2015-03-17T14:58:00Z</dcterms:modified>
</cp:coreProperties>
</file>