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Default="003F3AB2" w:rsidP="003F3AB2">
      <w:pPr>
        <w:jc w:val="center"/>
        <w:rPr>
          <w:b/>
          <w:sz w:val="28"/>
          <w:lang w:val="en-US"/>
        </w:rPr>
      </w:pPr>
      <w:r>
        <w:rPr>
          <w:b/>
          <w:sz w:val="28"/>
          <w:lang w:val="en-US"/>
        </w:rPr>
        <w:t xml:space="preserve">Author’s response </w:t>
      </w:r>
      <w:r w:rsidRPr="003F3AB2">
        <w:rPr>
          <w:b/>
          <w:sz w:val="28"/>
          <w:lang w:val="en-US"/>
        </w:rPr>
        <w:t xml:space="preserve">to </w:t>
      </w:r>
      <w:r>
        <w:rPr>
          <w:b/>
          <w:sz w:val="28"/>
          <w:lang w:val="en-US"/>
        </w:rPr>
        <w:t xml:space="preserve">the </w:t>
      </w:r>
      <w:r w:rsidR="000B7D78">
        <w:rPr>
          <w:b/>
          <w:sz w:val="28"/>
          <w:lang w:val="en-US"/>
        </w:rPr>
        <w:t xml:space="preserve">final </w:t>
      </w:r>
      <w:r>
        <w:rPr>
          <w:b/>
          <w:sz w:val="28"/>
          <w:lang w:val="en-US"/>
        </w:rPr>
        <w:t>c</w:t>
      </w:r>
      <w:r w:rsidRPr="003F3AB2">
        <w:rPr>
          <w:b/>
          <w:sz w:val="28"/>
          <w:lang w:val="en-US"/>
        </w:rPr>
        <w:t>omment</w:t>
      </w:r>
      <w:r>
        <w:rPr>
          <w:b/>
          <w:sz w:val="28"/>
          <w:lang w:val="en-US"/>
        </w:rPr>
        <w:t>s</w:t>
      </w:r>
      <w:r w:rsidRPr="003F3AB2">
        <w:rPr>
          <w:b/>
          <w:sz w:val="28"/>
          <w:lang w:val="en-US"/>
        </w:rPr>
        <w:t xml:space="preserve"> on </w:t>
      </w:r>
      <w:r>
        <w:rPr>
          <w:b/>
          <w:sz w:val="28"/>
          <w:lang w:val="en-US"/>
        </w:rPr>
        <w:t>the manuscript:</w:t>
      </w:r>
    </w:p>
    <w:p w:rsidR="003F3AB2" w:rsidRDefault="003F3AB2" w:rsidP="003F3AB2">
      <w:pPr>
        <w:jc w:val="center"/>
        <w:rPr>
          <w:b/>
          <w:sz w:val="28"/>
          <w:lang w:val="en-US"/>
        </w:rPr>
      </w:pPr>
    </w:p>
    <w:p w:rsidR="0029024B" w:rsidRDefault="0029024B" w:rsidP="003F3AB2">
      <w:pPr>
        <w:jc w:val="center"/>
        <w:rPr>
          <w:b/>
          <w:sz w:val="28"/>
          <w:lang w:val="en-US"/>
        </w:rPr>
      </w:pPr>
    </w:p>
    <w:p w:rsidR="000D3ED1" w:rsidRPr="000D3ED1" w:rsidRDefault="000D3ED1" w:rsidP="003F3AB2">
      <w:pPr>
        <w:jc w:val="center"/>
        <w:rPr>
          <w:b/>
          <w:sz w:val="28"/>
          <w:lang w:val="en-US"/>
        </w:rPr>
      </w:pPr>
      <w:r w:rsidRPr="003F3AB2">
        <w:rPr>
          <w:b/>
          <w:sz w:val="32"/>
          <w:lang w:val="en-US"/>
        </w:rPr>
        <w:t>Estimation of the total magnetization direction of approximately spherical bodies</w:t>
      </w:r>
    </w:p>
    <w:p w:rsidR="000D3ED1" w:rsidRDefault="000D3ED1" w:rsidP="000D3ED1">
      <w:pPr>
        <w:jc w:val="both"/>
        <w:rPr>
          <w:sz w:val="18"/>
          <w:lang w:val="en-US"/>
        </w:rPr>
      </w:pPr>
    </w:p>
    <w:p w:rsidR="0029024B" w:rsidRPr="00912173" w:rsidRDefault="0029024B" w:rsidP="000D3ED1">
      <w:pPr>
        <w:jc w:val="both"/>
        <w:rPr>
          <w:sz w:val="18"/>
          <w:lang w:val="en-US"/>
        </w:rPr>
      </w:pPr>
    </w:p>
    <w:p w:rsidR="000D3ED1" w:rsidRPr="000D3ED1" w:rsidRDefault="000D3ED1" w:rsidP="000D3ED1">
      <w:pPr>
        <w:jc w:val="both"/>
        <w:rPr>
          <w:sz w:val="18"/>
        </w:rPr>
      </w:pPr>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29024B" w:rsidRDefault="0029024B" w:rsidP="000D3ED1">
      <w:pPr>
        <w:jc w:val="both"/>
      </w:pPr>
    </w:p>
    <w:p w:rsidR="000B7D78" w:rsidRDefault="00912173" w:rsidP="000B7D78">
      <w:pPr>
        <w:ind w:firstLine="708"/>
        <w:jc w:val="both"/>
        <w:rPr>
          <w:lang w:val="en-GB"/>
        </w:rPr>
      </w:pPr>
      <w:r w:rsidRPr="00912173">
        <w:rPr>
          <w:lang w:val="en-GB"/>
        </w:rPr>
        <w:t xml:space="preserve">We would like to thank </w:t>
      </w:r>
      <w:r w:rsidR="000B7D78">
        <w:rPr>
          <w:lang w:val="en-GB"/>
        </w:rPr>
        <w:t xml:space="preserve">the Editor </w:t>
      </w:r>
      <w:r>
        <w:rPr>
          <w:lang w:val="en-GB"/>
        </w:rPr>
        <w:t xml:space="preserve">all </w:t>
      </w:r>
      <w:r w:rsidRPr="00912173">
        <w:rPr>
          <w:lang w:val="en-GB"/>
        </w:rPr>
        <w:t>Referee</w:t>
      </w:r>
      <w:r>
        <w:rPr>
          <w:lang w:val="en-GB"/>
        </w:rPr>
        <w:t xml:space="preserve">s </w:t>
      </w:r>
      <w:r w:rsidRPr="00912173">
        <w:rPr>
          <w:lang w:val="en-GB"/>
        </w:rPr>
        <w:t xml:space="preserve">for </w:t>
      </w:r>
      <w:r>
        <w:rPr>
          <w:lang w:val="en-GB"/>
        </w:rPr>
        <w:t>their</w:t>
      </w:r>
      <w:r w:rsidRPr="00912173">
        <w:rPr>
          <w:lang w:val="en-GB"/>
        </w:rPr>
        <w:t xml:space="preserve"> constructive </w:t>
      </w:r>
      <w:r w:rsidR="003F3AB2">
        <w:rPr>
          <w:lang w:val="en-GB"/>
        </w:rPr>
        <w:t>review</w:t>
      </w:r>
      <w:r>
        <w:rPr>
          <w:lang w:val="en-GB"/>
        </w:rPr>
        <w:t xml:space="preserve">. We </w:t>
      </w:r>
      <w:r w:rsidR="003F3AB2">
        <w:rPr>
          <w:lang w:val="en-GB"/>
        </w:rPr>
        <w:t>have</w:t>
      </w:r>
      <w:r w:rsidR="000B7D78">
        <w:rPr>
          <w:lang w:val="en-GB"/>
        </w:rPr>
        <w:t>…</w:t>
      </w:r>
      <w:r w:rsidR="003F3AB2">
        <w:rPr>
          <w:lang w:val="en-GB"/>
        </w:rPr>
        <w:t xml:space="preserve"> </w:t>
      </w:r>
    </w:p>
    <w:p w:rsidR="000B7D78" w:rsidRDefault="000B7D78" w:rsidP="000B7D78">
      <w:pPr>
        <w:jc w:val="both"/>
        <w:rPr>
          <w:lang w:val="en-GB"/>
        </w:rPr>
      </w:pPr>
    </w:p>
    <w:p w:rsidR="000B7D78" w:rsidRPr="000B7D78" w:rsidRDefault="000B7D78" w:rsidP="000B7D78">
      <w:pPr>
        <w:jc w:val="both"/>
        <w:rPr>
          <w:b/>
          <w:sz w:val="24"/>
          <w:lang w:val="en-US"/>
        </w:rPr>
      </w:pPr>
      <w:r w:rsidRPr="000B7D78">
        <w:rPr>
          <w:b/>
          <w:sz w:val="24"/>
          <w:lang w:val="en-US"/>
        </w:rPr>
        <w:t>General comments to the authors:</w:t>
      </w:r>
    </w:p>
    <w:p w:rsidR="000B7D78" w:rsidRDefault="000B7D78" w:rsidP="000B7D78">
      <w:pPr>
        <w:jc w:val="both"/>
        <w:rPr>
          <w:lang w:val="en-US"/>
        </w:rPr>
      </w:pPr>
    </w:p>
    <w:p w:rsidR="000B7D78" w:rsidRPr="000B7D78" w:rsidRDefault="000B7D78" w:rsidP="000B7D78">
      <w:pPr>
        <w:jc w:val="both"/>
        <w:rPr>
          <w:lang w:val="en-US"/>
        </w:rPr>
      </w:pPr>
      <w:r w:rsidRPr="000B7D78">
        <w:rPr>
          <w:lang w:val="en-US"/>
        </w:rPr>
        <w:t xml:space="preserve">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w:t>
      </w:r>
      <w:r>
        <w:rPr>
          <w:lang w:val="en-US"/>
        </w:rPr>
        <w:t>to avoid any misunderstandings.</w:t>
      </w:r>
    </w:p>
    <w:p w:rsidR="000B7D78" w:rsidRPr="000B7D78" w:rsidRDefault="000B7D78" w:rsidP="000B7D78">
      <w:pPr>
        <w:jc w:val="both"/>
        <w:rPr>
          <w:lang w:val="en-US"/>
        </w:rPr>
      </w:pPr>
      <w:r w:rsidRPr="000B7D78">
        <w:rPr>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0B7D78">
        <w:rPr>
          <w:lang w:val="en-US"/>
        </w:rPr>
        <w:t>behaviour</w:t>
      </w:r>
      <w:proofErr w:type="spellEnd"/>
      <w:r w:rsidRPr="000B7D78">
        <w:rPr>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w:t>
      </w:r>
      <w:r>
        <w:rPr>
          <w:lang w:val="en-US"/>
        </w:rPr>
        <w:t>erns.</w:t>
      </w:r>
    </w:p>
    <w:p w:rsidR="000B7D78" w:rsidRPr="000B7D78" w:rsidRDefault="000B7D78" w:rsidP="000B7D78">
      <w:pPr>
        <w:jc w:val="both"/>
        <w:rPr>
          <w:lang w:val="en-US"/>
        </w:rPr>
      </w:pPr>
      <w:r w:rsidRPr="000B7D78">
        <w:rPr>
          <w:lang w:val="en-US"/>
        </w:rPr>
        <w:t xml:space="preserve">However, I should first clarify some of my previous points as I do not think you have understood my meanings or intent entirely. My comments regarding the similarity of your methods to those of </w:t>
      </w:r>
      <w:proofErr w:type="spellStart"/>
      <w:r w:rsidRPr="000B7D78">
        <w:rPr>
          <w:lang w:val="en-US"/>
        </w:rPr>
        <w:t>Lelievre</w:t>
      </w:r>
      <w:proofErr w:type="spellEnd"/>
      <w:r w:rsidRPr="000B7D78">
        <w:rPr>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0B7D78">
        <w:rPr>
          <w:lang w:val="en-US"/>
        </w:rPr>
        <w:t>Lelievre</w:t>
      </w:r>
      <w:proofErr w:type="spellEnd"/>
      <w:r w:rsidRPr="000B7D78">
        <w:rPr>
          <w:lang w:val="en-US"/>
        </w:rPr>
        <w:t xml:space="preserve"> &amp; Oldenburg </w:t>
      </w:r>
      <w:r w:rsidRPr="000B7D78">
        <w:rPr>
          <w:lang w:val="en-US"/>
        </w:rPr>
        <w:lastRenderedPageBreak/>
        <w:t>(2009)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w:t>
      </w:r>
      <w:r>
        <w:rPr>
          <w:lang w:val="en-US"/>
        </w:rPr>
        <w:t>cript.</w:t>
      </w:r>
    </w:p>
    <w:p w:rsidR="000B7D78" w:rsidRPr="000B7D78" w:rsidRDefault="000B7D78" w:rsidP="000B7D78">
      <w:pPr>
        <w:jc w:val="both"/>
        <w:rPr>
          <w:lang w:val="en-US"/>
        </w:rPr>
      </w:pPr>
      <w:r w:rsidRPr="000B7D78">
        <w:rPr>
          <w:lang w:val="en-US"/>
        </w:rPr>
        <w:t>It is important that you mention the work below and other work in the field of UXO detection:</w:t>
      </w:r>
    </w:p>
    <w:p w:rsidR="000B7D78" w:rsidRPr="000B7D78" w:rsidRDefault="000B7D78" w:rsidP="000B7D78">
      <w:pPr>
        <w:jc w:val="both"/>
        <w:rPr>
          <w:lang w:val="en-US"/>
        </w:rPr>
      </w:pPr>
      <w:r w:rsidRPr="000B7D78">
        <w:rPr>
          <w:lang w:val="en-US"/>
        </w:rPr>
        <w:t xml:space="preserve">L. R. Pasion. </w:t>
      </w:r>
      <w:proofErr w:type="gramStart"/>
      <w:r w:rsidRPr="000B7D78">
        <w:rPr>
          <w:lang w:val="en-US"/>
        </w:rPr>
        <w:t>Inversion of time-domain electromagnetic data for the detection of unexploded ordnance.</w:t>
      </w:r>
      <w:proofErr w:type="gramEnd"/>
      <w:r w:rsidRPr="000B7D78">
        <w:rPr>
          <w:lang w:val="en-US"/>
        </w:rPr>
        <w:t xml:space="preserve"> </w:t>
      </w:r>
      <w:proofErr w:type="gramStart"/>
      <w:r w:rsidRPr="000B7D78">
        <w:rPr>
          <w:lang w:val="en-US"/>
        </w:rPr>
        <w:t>PhD thesis, University of British Columbia, 2007.</w:t>
      </w:r>
      <w:proofErr w:type="gramEnd"/>
    </w:p>
    <w:p w:rsidR="000B7D78" w:rsidRPr="000B7D78" w:rsidRDefault="000B7D78" w:rsidP="000B7D78">
      <w:pPr>
        <w:jc w:val="both"/>
        <w:rPr>
          <w:lang w:val="en-US"/>
        </w:rPr>
      </w:pPr>
      <w:r w:rsidRPr="000B7D78">
        <w:rPr>
          <w:lang w:val="en-US"/>
        </w:rPr>
        <w:t>In that work, Pasion inverts magnetic data for a best fitting dipole, the parameters being the location (</w:t>
      </w:r>
      <w:proofErr w:type="spellStart"/>
      <w:r w:rsidRPr="000B7D78">
        <w:rPr>
          <w:lang w:val="en-US"/>
        </w:rPr>
        <w:t>x</w:t>
      </w:r>
      <w:proofErr w:type="gramStart"/>
      <w:r w:rsidRPr="000B7D78">
        <w:rPr>
          <w:lang w:val="en-US"/>
        </w:rPr>
        <w:t>,y,z</w:t>
      </w:r>
      <w:proofErr w:type="spellEnd"/>
      <w:proofErr w:type="gramEnd"/>
      <w:r w:rsidRPr="000B7D78">
        <w:rPr>
          <w:lang w:val="en-US"/>
        </w:rPr>
        <w:t>), the magnetization (</w:t>
      </w:r>
      <w:proofErr w:type="spellStart"/>
      <w:r w:rsidRPr="000B7D78">
        <w:rPr>
          <w:lang w:val="en-US"/>
        </w:rPr>
        <w:t>mx,my,mz</w:t>
      </w:r>
      <w:proofErr w:type="spellEnd"/>
      <w:r w:rsidRPr="000B7D78">
        <w:rPr>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w:t>
      </w:r>
      <w:r>
        <w:rPr>
          <w:lang w:val="en-US"/>
        </w:rPr>
        <w:t>ready published work of Pasion.</w:t>
      </w:r>
    </w:p>
    <w:p w:rsidR="000B7D78" w:rsidRPr="000B7D78" w:rsidRDefault="000B7D78" w:rsidP="000B7D78">
      <w:pPr>
        <w:jc w:val="both"/>
        <w:rPr>
          <w:lang w:val="en-US"/>
        </w:rPr>
      </w:pPr>
      <w:r w:rsidRPr="000B7D78">
        <w:rPr>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0B7D78">
        <w:rPr>
          <w:lang w:val="en-US"/>
        </w:rPr>
        <w:t>premis</w:t>
      </w:r>
      <w:proofErr w:type="spellEnd"/>
      <w:r w:rsidRPr="000B7D78">
        <w:rPr>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w:t>
      </w:r>
      <w:r>
        <w:rPr>
          <w:lang w:val="en-US"/>
        </w:rPr>
        <w:t>ntion that in your conclusions.</w:t>
      </w:r>
    </w:p>
    <w:p w:rsidR="000B7D78" w:rsidRPr="000B7D78" w:rsidRDefault="000B7D78" w:rsidP="000B7D78">
      <w:pPr>
        <w:jc w:val="both"/>
        <w:rPr>
          <w:lang w:val="en-US"/>
        </w:rPr>
      </w:pPr>
      <w:r w:rsidRPr="000B7D78">
        <w:rPr>
          <w:lang w:val="en-US"/>
        </w:rPr>
        <w:t xml:space="preserve">You must also have a reliable estimate of the number of sources and their locations (lateral and depth). There is little in your manuscript that attends to the former problem (how many sources exist). Other researchers have investigated problems in which they attempt to </w:t>
      </w:r>
      <w:r w:rsidRPr="000B7D78">
        <w:rPr>
          <w:lang w:val="en-US"/>
        </w:rPr>
        <w:lastRenderedPageBreak/>
        <w:t>determine the number of dipole sources or fit several dipole bodies to overlapping data responses. He</w:t>
      </w:r>
      <w:r>
        <w:rPr>
          <w:lang w:val="en-US"/>
        </w:rPr>
        <w:t>re are two relevant references:</w:t>
      </w:r>
    </w:p>
    <w:p w:rsidR="000B7D78" w:rsidRPr="000B7D78" w:rsidRDefault="000B7D78" w:rsidP="000B7D78">
      <w:pPr>
        <w:jc w:val="both"/>
        <w:rPr>
          <w:lang w:val="en-US"/>
        </w:rPr>
      </w:pPr>
      <w:proofErr w:type="gramStart"/>
      <w:r w:rsidRPr="000B7D78">
        <w:rPr>
          <w:lang w:val="en-US"/>
        </w:rPr>
        <w:t>S. D. Billings and F. Herrmann.</w:t>
      </w:r>
      <w:proofErr w:type="gramEnd"/>
      <w:r w:rsidRPr="000B7D78">
        <w:rPr>
          <w:lang w:val="en-US"/>
        </w:rPr>
        <w:t xml:space="preserve"> Automatic detection of position and depth of potential UXO using continuous wavelet transforms. </w:t>
      </w:r>
      <w:proofErr w:type="gramStart"/>
      <w:r w:rsidRPr="000B7D78">
        <w:rPr>
          <w:lang w:val="en-US"/>
        </w:rPr>
        <w:t xml:space="preserve">In Proceedings of SPIE, Detection and Remediation Technologies for Mines </w:t>
      </w:r>
      <w:r>
        <w:rPr>
          <w:lang w:val="en-US"/>
        </w:rPr>
        <w:t xml:space="preserve">and </w:t>
      </w:r>
      <w:proofErr w:type="spellStart"/>
      <w:r>
        <w:rPr>
          <w:lang w:val="en-US"/>
        </w:rPr>
        <w:t>Minelike</w:t>
      </w:r>
      <w:proofErr w:type="spellEnd"/>
      <w:r>
        <w:rPr>
          <w:lang w:val="en-US"/>
        </w:rPr>
        <w:t xml:space="preserve"> Targets VII, 2003.</w:t>
      </w:r>
      <w:proofErr w:type="gramEnd"/>
    </w:p>
    <w:p w:rsidR="000B7D78" w:rsidRPr="000B7D78" w:rsidRDefault="000B7D78" w:rsidP="000B7D78">
      <w:pPr>
        <w:jc w:val="both"/>
        <w:rPr>
          <w:lang w:val="en-US"/>
        </w:rPr>
      </w:pPr>
      <w:r w:rsidRPr="000B7D78">
        <w:rPr>
          <w:lang w:val="en-US"/>
        </w:rPr>
        <w:t xml:space="preserve">Song, L., L. R. Pasion, S. D. Billings, and D. W. Oldenburg, 2011, Nonlinear inversion for multiple objects in transient electromagnetic induction sensing of unexploded ordnance: Techniques and applications: IEEE Trans. on Geoscience and Remote </w:t>
      </w:r>
      <w:r>
        <w:rPr>
          <w:lang w:val="en-US"/>
        </w:rPr>
        <w:t>Sensing, 49, no. 10, 4007-4020.</w:t>
      </w:r>
    </w:p>
    <w:p w:rsidR="000B7D78" w:rsidRPr="000B7D78" w:rsidRDefault="000B7D78" w:rsidP="000B7D78">
      <w:pPr>
        <w:jc w:val="both"/>
        <w:rPr>
          <w:lang w:val="en-US"/>
        </w:rPr>
      </w:pPr>
      <w:r w:rsidRPr="000B7D78">
        <w:rPr>
          <w:lang w:val="en-US"/>
        </w:rPr>
        <w:t>I don't think it is enough to simply apply your methods to a real data set. To clarify your arguments for the applicability of your methods, you will need to provide more details of this case study. Specifically:</w:t>
      </w:r>
    </w:p>
    <w:p w:rsidR="000B7D78" w:rsidRPr="000B7D78" w:rsidRDefault="000B7D78" w:rsidP="000B7D78">
      <w:pPr>
        <w:jc w:val="both"/>
        <w:rPr>
          <w:lang w:val="en-US"/>
        </w:rPr>
      </w:pPr>
      <w:r w:rsidRPr="000B7D78">
        <w:rPr>
          <w:lang w:val="en-US"/>
        </w:rPr>
        <w:t xml:space="preserve">1) </w:t>
      </w:r>
      <w:proofErr w:type="gramStart"/>
      <w:r w:rsidRPr="000B7D78">
        <w:rPr>
          <w:lang w:val="en-US"/>
        </w:rPr>
        <w:t>include</w:t>
      </w:r>
      <w:proofErr w:type="gramEnd"/>
      <w:r w:rsidRPr="000B7D78">
        <w:rPr>
          <w:lang w:val="en-US"/>
        </w:rPr>
        <w:t xml:space="preserve"> the exploration question that you are trying to answer using your methods;</w:t>
      </w:r>
    </w:p>
    <w:p w:rsidR="000B7D78" w:rsidRPr="000B7D78" w:rsidRDefault="000B7D78" w:rsidP="000B7D78">
      <w:pPr>
        <w:jc w:val="both"/>
        <w:rPr>
          <w:lang w:val="en-US"/>
        </w:rPr>
      </w:pPr>
      <w:r w:rsidRPr="000B7D78">
        <w:rPr>
          <w:lang w:val="en-US"/>
        </w:rPr>
        <w:t xml:space="preserve">2) </w:t>
      </w:r>
      <w:proofErr w:type="gramStart"/>
      <w:r w:rsidRPr="000B7D78">
        <w:rPr>
          <w:lang w:val="en-US"/>
        </w:rPr>
        <w:t>include</w:t>
      </w:r>
      <w:proofErr w:type="gramEnd"/>
      <w:r w:rsidRPr="000B7D78">
        <w:rPr>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Default="000B7D78" w:rsidP="000B7D78">
      <w:pPr>
        <w:jc w:val="both"/>
        <w:rPr>
          <w:lang w:val="en-US"/>
        </w:rPr>
      </w:pPr>
    </w:p>
    <w:p w:rsidR="000B7D78" w:rsidRPr="000B7D78" w:rsidRDefault="000B7D78" w:rsidP="000B7D78">
      <w:pPr>
        <w:jc w:val="both"/>
        <w:rPr>
          <w:b/>
          <w:sz w:val="24"/>
          <w:lang w:val="en-US"/>
        </w:rPr>
      </w:pPr>
      <w:r w:rsidRPr="000B7D78">
        <w:rPr>
          <w:b/>
          <w:sz w:val="24"/>
          <w:lang w:val="en-US"/>
        </w:rPr>
        <w:t>Specific comments to the authors:</w:t>
      </w:r>
    </w:p>
    <w:p w:rsidR="00610826" w:rsidRDefault="00610826" w:rsidP="00610826">
      <w:pPr>
        <w:jc w:val="both"/>
        <w:rPr>
          <w:lang w:val="en-GB"/>
        </w:rPr>
      </w:pPr>
    </w:p>
    <w:p w:rsidR="000B7D78" w:rsidRPr="000B7D78" w:rsidRDefault="000B7D78" w:rsidP="000B7D78">
      <w:pPr>
        <w:jc w:val="both"/>
        <w:rPr>
          <w:lang w:val="en-GB"/>
        </w:rPr>
      </w:pPr>
      <w:r w:rsidRPr="000B7D78">
        <w:rPr>
          <w:lang w:val="en-GB"/>
        </w:rPr>
        <w:t>Line 115:</w:t>
      </w:r>
    </w:p>
    <w:p w:rsidR="000B7D78" w:rsidRPr="000B7D78" w:rsidRDefault="000B7D78" w:rsidP="000B7D78">
      <w:pPr>
        <w:jc w:val="both"/>
        <w:rPr>
          <w:lang w:val="en-GB"/>
        </w:rPr>
      </w:pPr>
      <w:r w:rsidRPr="000B7D78">
        <w:rPr>
          <w:lang w:val="en-GB"/>
        </w:rPr>
        <w:t>"This author stresses that ..."</w:t>
      </w:r>
    </w:p>
    <w:p w:rsidR="000B7D78" w:rsidRDefault="000B7D78" w:rsidP="000B7D78">
      <w:pPr>
        <w:jc w:val="both"/>
        <w:rPr>
          <w:lang w:val="en-GB"/>
        </w:rPr>
      </w:pPr>
      <w:r w:rsidRPr="000B7D78">
        <w:rPr>
          <w:lang w:val="en-GB"/>
        </w:rPr>
        <w:t>- It is unclear who you are talking about. Please use "We stress that ..." or "Phillips stresses that ...</w:t>
      </w:r>
      <w:proofErr w:type="gramStart"/>
      <w:r w:rsidRPr="000B7D78">
        <w:rPr>
          <w:lang w:val="en-GB"/>
        </w:rPr>
        <w:t>".</w:t>
      </w:r>
      <w:proofErr w:type="gramEnd"/>
    </w:p>
    <w:p w:rsidR="00D8138C" w:rsidRPr="00D8138C" w:rsidRDefault="00D8138C" w:rsidP="000B7D78">
      <w:pPr>
        <w:jc w:val="both"/>
        <w:rPr>
          <w:color w:val="0000FF"/>
          <w:lang w:val="en-GB"/>
        </w:rPr>
      </w:pPr>
      <w:r>
        <w:rPr>
          <w:color w:val="0000FF"/>
          <w:lang w:val="en-GB"/>
        </w:rPr>
        <w:t>Thank you. We have rephrased this sentence.</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Line 134:</w:t>
      </w:r>
    </w:p>
    <w:p w:rsidR="000B7D78" w:rsidRPr="000B7D78" w:rsidRDefault="000B7D78" w:rsidP="000B7D78">
      <w:pPr>
        <w:jc w:val="both"/>
        <w:rPr>
          <w:lang w:val="en-GB"/>
        </w:rPr>
      </w:pPr>
      <w:r w:rsidRPr="000B7D78">
        <w:rPr>
          <w:lang w:val="en-GB"/>
        </w:rPr>
        <w:t xml:space="preserve">You may want to point out that the approach taken by </w:t>
      </w:r>
      <w:proofErr w:type="spellStart"/>
      <w:r w:rsidRPr="000B7D78">
        <w:rPr>
          <w:lang w:val="en-GB"/>
        </w:rPr>
        <w:t>Lelievre</w:t>
      </w:r>
      <w:proofErr w:type="spellEnd"/>
      <w:r w:rsidRPr="000B7D78">
        <w:rPr>
          <w:lang w:val="en-GB"/>
        </w:rPr>
        <w:t xml:space="preserve"> et al. and Ellis et al. involves a highly </w:t>
      </w:r>
      <w:proofErr w:type="spellStart"/>
      <w:r w:rsidRPr="000B7D78">
        <w:rPr>
          <w:lang w:val="en-GB"/>
        </w:rPr>
        <w:t>nonunique</w:t>
      </w:r>
      <w:proofErr w:type="spellEnd"/>
      <w:r w:rsidRPr="000B7D78">
        <w:rPr>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0B7D78">
        <w:rPr>
          <w:lang w:val="en-GB"/>
        </w:rPr>
        <w:t>nonuniqueness</w:t>
      </w:r>
      <w:proofErr w:type="spellEnd"/>
      <w:r w:rsidRPr="000B7D78">
        <w:rPr>
          <w:lang w:val="en-GB"/>
        </w:rPr>
        <w:t xml:space="preserve"> of the problem to a point that regularization or constraints are not required.</w:t>
      </w:r>
    </w:p>
    <w:p w:rsid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D8138C" w:rsidRPr="000B7D78" w:rsidRDefault="00D8138C" w:rsidP="000B7D78">
      <w:pPr>
        <w:jc w:val="both"/>
        <w:rPr>
          <w:lang w:val="en-GB"/>
        </w:rPr>
      </w:pPr>
    </w:p>
    <w:p w:rsidR="000B7D78" w:rsidRPr="000B7D78" w:rsidRDefault="000B7D78" w:rsidP="000B7D78">
      <w:pPr>
        <w:jc w:val="both"/>
        <w:rPr>
          <w:lang w:val="en-GB"/>
        </w:rPr>
      </w:pPr>
      <w:r w:rsidRPr="000B7D78">
        <w:rPr>
          <w:lang w:val="en-GB"/>
        </w:rPr>
        <w:lastRenderedPageBreak/>
        <w:t>Line 204:</w:t>
      </w:r>
    </w:p>
    <w:p w:rsidR="000B7D78" w:rsidRPr="000B7D78" w:rsidRDefault="000B7D78" w:rsidP="000B7D78">
      <w:pPr>
        <w:jc w:val="both"/>
        <w:rPr>
          <w:lang w:val="en-GB"/>
        </w:rPr>
      </w:pPr>
      <w:r w:rsidRPr="000B7D78">
        <w:rPr>
          <w:lang w:val="en-GB"/>
        </w:rPr>
        <w:t>"In general, the total-field anomaly is produced by a magnetized susceptibility distribution which is anomalous with respect to the mean susceptibility of the crust."</w:t>
      </w:r>
    </w:p>
    <w:p w:rsidR="000B7D78" w:rsidRDefault="000B7D78" w:rsidP="000B7D78">
      <w:pPr>
        <w:jc w:val="both"/>
        <w:rPr>
          <w:lang w:val="en-GB"/>
        </w:rPr>
      </w:pPr>
      <w:r w:rsidRPr="000B7D78">
        <w:rPr>
          <w:lang w:val="en-GB"/>
        </w:rPr>
        <w:t xml:space="preserve">- This statement could be construed to ignore </w:t>
      </w:r>
      <w:proofErr w:type="spellStart"/>
      <w:r w:rsidRPr="000B7D78">
        <w:rPr>
          <w:lang w:val="en-GB"/>
        </w:rPr>
        <w:t>remanent</w:t>
      </w:r>
      <w:proofErr w:type="spellEnd"/>
      <w:r w:rsidRPr="000B7D78">
        <w:rPr>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Default="00D67D43" w:rsidP="000B7D78">
      <w:pPr>
        <w:jc w:val="both"/>
        <w:rPr>
          <w:lang w:val="en-GB"/>
        </w:rPr>
      </w:pPr>
    </w:p>
    <w:p w:rsidR="00D67D43" w:rsidRPr="00D67D43" w:rsidRDefault="00D67D43" w:rsidP="000B7D78">
      <w:pPr>
        <w:jc w:val="both"/>
        <w:rPr>
          <w:color w:val="0000FF"/>
          <w:lang w:val="en-GB"/>
        </w:rPr>
      </w:pPr>
      <w:r>
        <w:rPr>
          <w:color w:val="0000FF"/>
          <w:lang w:val="en-GB"/>
        </w:rPr>
        <w:t>Thank you. We have modified this sentence in order to follow your suggestion.</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 xml:space="preserve">The forward problem described in section 2.1 is numerically similar to a mesh-based discretization but with the mesh cells (prisms, </w:t>
      </w:r>
      <w:proofErr w:type="spellStart"/>
      <w:r w:rsidRPr="000B7D78">
        <w:rPr>
          <w:lang w:val="en-GB"/>
        </w:rPr>
        <w:t>tetrahedra</w:t>
      </w:r>
      <w:proofErr w:type="spellEnd"/>
      <w:r w:rsidRPr="000B7D78">
        <w:rPr>
          <w:lang w:val="en-GB"/>
        </w:rPr>
        <w:t xml:space="preserve">, </w:t>
      </w:r>
      <w:proofErr w:type="spellStart"/>
      <w:r w:rsidRPr="000B7D78">
        <w:rPr>
          <w:lang w:val="en-GB"/>
        </w:rPr>
        <w:t>etc</w:t>
      </w:r>
      <w:proofErr w:type="spellEnd"/>
      <w:r w:rsidRPr="000B7D78">
        <w:rPr>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lang w:val="en-GB"/>
        </w:rPr>
      </w:pPr>
    </w:p>
    <w:p w:rsidR="00C377C0" w:rsidRPr="00C377C0" w:rsidRDefault="00C377C0" w:rsidP="000B7D78">
      <w:pPr>
        <w:jc w:val="both"/>
        <w:rPr>
          <w:color w:val="FF0000"/>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C377C0" w:rsidRPr="000B7D78" w:rsidRDefault="00C377C0" w:rsidP="000B7D78">
      <w:pPr>
        <w:jc w:val="both"/>
        <w:rPr>
          <w:lang w:val="en-GB"/>
        </w:rPr>
      </w:pPr>
    </w:p>
    <w:p w:rsidR="000B7D78" w:rsidRPr="000B7D78" w:rsidRDefault="000B7D78" w:rsidP="000B7D78">
      <w:pPr>
        <w:jc w:val="both"/>
        <w:rPr>
          <w:lang w:val="en-GB"/>
        </w:rPr>
      </w:pPr>
      <w:r w:rsidRPr="000B7D78">
        <w:rPr>
          <w:lang w:val="en-GB"/>
        </w:rPr>
        <w:t>Line 297:</w:t>
      </w:r>
    </w:p>
    <w:p w:rsidR="000B7D78" w:rsidRDefault="000B7D78" w:rsidP="000B7D78">
      <w:pPr>
        <w:jc w:val="both"/>
        <w:rPr>
          <w:lang w:val="en-GB"/>
        </w:rPr>
      </w:pPr>
      <w:r w:rsidRPr="000B7D78">
        <w:rPr>
          <w:lang w:val="en-GB"/>
        </w:rPr>
        <w:t xml:space="preserve">It would be helpful if you explicitly stated, both here and in the abstract, that you are solving an overdetermined inverse problem, i.e. there are fewer dipole sources than there are data observations, 3L&lt; </w:t>
      </w:r>
    </w:p>
    <w:p w:rsidR="00280469" w:rsidRDefault="00280469" w:rsidP="000B7D78">
      <w:pPr>
        <w:jc w:val="both"/>
        <w:rPr>
          <w:lang w:val="en-GB"/>
        </w:rPr>
      </w:pPr>
    </w:p>
    <w:p w:rsidR="00280469" w:rsidRPr="00280469" w:rsidRDefault="00280469" w:rsidP="000B7D78">
      <w:pPr>
        <w:jc w:val="both"/>
        <w:rPr>
          <w:color w:val="0000FF"/>
          <w:lang w:val="en-GB"/>
        </w:rPr>
      </w:pPr>
      <w:r w:rsidRPr="00280469">
        <w:rPr>
          <w:color w:val="0000FF"/>
          <w:lang w:val="en-GB"/>
        </w:rPr>
        <w:t>Tha</w:t>
      </w:r>
      <w:r>
        <w:rPr>
          <w:color w:val="0000FF"/>
          <w:lang w:val="en-GB"/>
        </w:rPr>
        <w:t>nk you. We have explicitly stated that our method is an overdetermined inverse problem.</w:t>
      </w:r>
    </w:p>
    <w:p w:rsidR="00280469" w:rsidRPr="000B7D78" w:rsidRDefault="00280469" w:rsidP="000B7D78">
      <w:pPr>
        <w:jc w:val="both"/>
        <w:rPr>
          <w:lang w:val="en-GB"/>
        </w:rPr>
      </w:pPr>
    </w:p>
    <w:p w:rsidR="000B7D78" w:rsidRPr="000B7D78" w:rsidRDefault="000B7D78" w:rsidP="000B7D78">
      <w:pPr>
        <w:jc w:val="both"/>
        <w:rPr>
          <w:lang w:val="en-GB"/>
        </w:rPr>
      </w:pPr>
      <w:r w:rsidRPr="000B7D78">
        <w:rPr>
          <w:lang w:val="en-GB"/>
        </w:rPr>
        <w:t>Line 361:</w:t>
      </w:r>
    </w:p>
    <w:p w:rsidR="000B7D78" w:rsidRPr="000B7D78" w:rsidRDefault="000B7D78" w:rsidP="000B7D78">
      <w:pPr>
        <w:jc w:val="both"/>
        <w:rPr>
          <w:lang w:val="en-GB"/>
        </w:rPr>
      </w:pPr>
      <w:r w:rsidRPr="000B7D78">
        <w:rPr>
          <w:lang w:val="en-GB"/>
        </w:rPr>
        <w:t>You may want to reference the work of Colin Farquharson on general norms here, because he also applied an L1-type measure to the data misfit term and solved iteratively using IRLS.</w:t>
      </w:r>
    </w:p>
    <w:p w:rsidR="000B7D78" w:rsidRPr="000B7D78" w:rsidRDefault="000B7D78" w:rsidP="000B7D78">
      <w:pPr>
        <w:jc w:val="both"/>
        <w:rPr>
          <w:lang w:val="en-GB"/>
        </w:rPr>
      </w:pPr>
      <w:proofErr w:type="gramStart"/>
      <w:r w:rsidRPr="000B7D78">
        <w:rPr>
          <w:lang w:val="en-GB"/>
        </w:rPr>
        <w:t>Farquharson, C.G., and D.W. Oldenburg, 1998.</w:t>
      </w:r>
      <w:proofErr w:type="gramEnd"/>
      <w:r w:rsidRPr="000B7D78">
        <w:rPr>
          <w:lang w:val="en-GB"/>
        </w:rPr>
        <w:t xml:space="preserve"> Nonlinear inversion using general measures of data misfit and model structure, Geophysical Journal International, 134, 213-227.</w:t>
      </w:r>
    </w:p>
    <w:p w:rsidR="000B7D78" w:rsidRPr="000B7D78" w:rsidRDefault="000B7D78" w:rsidP="000B7D78">
      <w:pPr>
        <w:jc w:val="both"/>
        <w:rPr>
          <w:lang w:val="en-GB"/>
        </w:rPr>
      </w:pPr>
      <w:r w:rsidRPr="000B7D78">
        <w:rPr>
          <w:lang w:val="en-GB"/>
        </w:rPr>
        <w:t>http://webmail2.eos.ubc.ca/sites/default/files/Farquharson_1998.pdf</w:t>
      </w:r>
    </w:p>
    <w:p w:rsidR="000B7D78" w:rsidRP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0B7D78" w:rsidRPr="000B7D78" w:rsidRDefault="000B7D78" w:rsidP="000B7D78">
      <w:pPr>
        <w:jc w:val="both"/>
        <w:rPr>
          <w:lang w:val="en-GB"/>
        </w:rPr>
      </w:pPr>
      <w:r w:rsidRPr="000B7D78">
        <w:rPr>
          <w:lang w:val="en-GB"/>
        </w:rPr>
        <w:lastRenderedPageBreak/>
        <w:t>Line 365:</w:t>
      </w:r>
    </w:p>
    <w:p w:rsidR="000B7D78" w:rsidRPr="000B7D78" w:rsidRDefault="000B7D78" w:rsidP="000B7D78">
      <w:pPr>
        <w:jc w:val="both"/>
        <w:rPr>
          <w:lang w:val="en-GB"/>
        </w:rPr>
      </w:pPr>
      <w:r w:rsidRPr="000B7D78">
        <w:rPr>
          <w:lang w:val="en-GB"/>
        </w:rPr>
        <w:t xml:space="preserve">"The magnetization vectors are represented in Cartesian </w:t>
      </w:r>
      <w:proofErr w:type="gramStart"/>
      <w:r w:rsidRPr="000B7D78">
        <w:rPr>
          <w:lang w:val="en-GB"/>
        </w:rPr>
        <w:t>coordinates,</w:t>
      </w:r>
      <w:proofErr w:type="gramEnd"/>
      <w:r w:rsidRPr="000B7D78">
        <w:rPr>
          <w:lang w:val="en-GB"/>
        </w:rPr>
        <w:t xml:space="preserve"> however they are commonly represented in terms of its intensity, declination and inclination."</w:t>
      </w:r>
    </w:p>
    <w:p w:rsidR="000B7D78" w:rsidRDefault="000B7D78" w:rsidP="000B7D78">
      <w:pPr>
        <w:jc w:val="both"/>
        <w:rPr>
          <w:lang w:val="en-GB"/>
        </w:rPr>
      </w:pPr>
      <w:r w:rsidRPr="000B7D78">
        <w:rPr>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Default="00C377C0" w:rsidP="000B7D78">
      <w:pPr>
        <w:jc w:val="both"/>
        <w:rPr>
          <w:lang w:val="en-GB"/>
        </w:rPr>
      </w:pPr>
    </w:p>
    <w:p w:rsidR="00C377C0" w:rsidRPr="00B74230" w:rsidRDefault="0042285E" w:rsidP="000B7D78">
      <w:pPr>
        <w:jc w:val="both"/>
        <w:rPr>
          <w:color w:val="0000FF"/>
          <w:lang w:val="en-GB"/>
        </w:rPr>
      </w:pPr>
      <w:r w:rsidRPr="00B74230">
        <w:rPr>
          <w:color w:val="0000FF"/>
          <w:lang w:val="en-GB"/>
        </w:rPr>
        <w:t>Li and Oldenburg, 1996; Pilkington, 1997</w:t>
      </w:r>
    </w:p>
    <w:p w:rsidR="00C377C0" w:rsidRPr="000B7D78" w:rsidRDefault="00C377C0" w:rsidP="000B7D78">
      <w:pPr>
        <w:jc w:val="both"/>
        <w:rPr>
          <w:lang w:val="en-GB"/>
        </w:rPr>
      </w:pPr>
    </w:p>
    <w:p w:rsidR="000B7D78" w:rsidRPr="000B7D78" w:rsidRDefault="000B7D78" w:rsidP="000B7D78">
      <w:pPr>
        <w:jc w:val="both"/>
        <w:rPr>
          <w:lang w:val="en-GB"/>
        </w:rPr>
      </w:pPr>
      <w:r w:rsidRPr="000B7D78">
        <w:rPr>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Default="000B7D78" w:rsidP="000B7D78">
      <w:pPr>
        <w:jc w:val="both"/>
        <w:rPr>
          <w:lang w:val="en-GB"/>
        </w:rPr>
      </w:pPr>
    </w:p>
    <w:p w:rsidR="0042285E" w:rsidRDefault="0042285E" w:rsidP="006E44DF">
      <w:pPr>
        <w:jc w:val="both"/>
        <w:rPr>
          <w:color w:val="0000FF"/>
          <w:lang w:val="en-GB"/>
        </w:rPr>
      </w:pPr>
      <w:r>
        <w:rPr>
          <w:color w:val="0000FF"/>
          <w:lang w:val="en-GB"/>
        </w:rPr>
        <w:t xml:space="preserve">Thank you for reviewing. </w:t>
      </w:r>
      <w:r w:rsidR="00B74230">
        <w:rPr>
          <w:color w:val="0000FF"/>
          <w:lang w:val="en-GB"/>
        </w:rPr>
        <w:t>The use of a spherical framework would introduce nonlinearity into problem if the intensity, inclination and declination were the parameters</w:t>
      </w:r>
      <w:r w:rsidR="00323F68">
        <w:rPr>
          <w:color w:val="0000FF"/>
          <w:lang w:val="en-GB"/>
        </w:rPr>
        <w:t xml:space="preserve"> to be estimated</w:t>
      </w:r>
      <w:r w:rsidR="00B74230">
        <w:rPr>
          <w:color w:val="0000FF"/>
          <w:lang w:val="en-GB"/>
        </w:rPr>
        <w:t>. In our method, we estimate the Cartesian coordinate</w:t>
      </w:r>
      <w:r w:rsidR="00323F68">
        <w:rPr>
          <w:color w:val="0000FF"/>
          <w:lang w:val="en-GB"/>
        </w:rPr>
        <w:t xml:space="preserve">s of the vectors </w:t>
      </w:r>
      <w:proofErr w:type="spellStart"/>
      <w:r w:rsidR="00323F68" w:rsidRPr="00323F68">
        <w:rPr>
          <w:rFonts w:ascii="Times New Roman" w:hAnsi="Times New Roman" w:cs="Times New Roman"/>
          <w:b/>
          <w:i/>
          <w:color w:val="0000FF"/>
          <w:lang w:val="en-GB"/>
        </w:rPr>
        <w:t>h</w:t>
      </w:r>
      <w:r w:rsidR="00323F68" w:rsidRPr="00323F68">
        <w:rPr>
          <w:rFonts w:ascii="Times New Roman" w:hAnsi="Times New Roman" w:cs="Times New Roman"/>
          <w:i/>
          <w:color w:val="0000FF"/>
          <w:vertAlign w:val="superscript"/>
          <w:lang w:val="en-GB"/>
        </w:rPr>
        <w:t>j</w:t>
      </w:r>
      <w:proofErr w:type="spellEnd"/>
      <w:r w:rsidR="00323F68">
        <w:rPr>
          <w:color w:val="0000FF"/>
          <w:lang w:val="en-GB"/>
        </w:rPr>
        <w:t xml:space="preserve"> (Eq. 12), resulting in a linear inverse problem. We do not solve a</w:t>
      </w:r>
      <w:r w:rsidR="006E44DF">
        <w:rPr>
          <w:color w:val="0000FF"/>
          <w:lang w:val="en-GB"/>
        </w:rPr>
        <w:t>n</w:t>
      </w:r>
      <w:r w:rsidR="00323F68">
        <w:rPr>
          <w:color w:val="0000FF"/>
          <w:lang w:val="en-GB"/>
        </w:rPr>
        <w:t xml:space="preserve"> </w:t>
      </w:r>
      <w:r w:rsidR="006E44DF">
        <w:rPr>
          <w:color w:val="0000FF"/>
          <w:lang w:val="en-GB"/>
        </w:rPr>
        <w:t xml:space="preserve">iterative </w:t>
      </w:r>
      <w:r w:rsidR="00323F68">
        <w:rPr>
          <w:color w:val="0000FF"/>
          <w:lang w:val="en-GB"/>
        </w:rPr>
        <w:t xml:space="preserve">nonlinear inverse problem to estimate the </w:t>
      </w:r>
      <w:r w:rsidR="00323F68">
        <w:rPr>
          <w:color w:val="0000FF"/>
          <w:lang w:val="en-GB"/>
        </w:rPr>
        <w:t>intensity, inclination and declination</w:t>
      </w:r>
      <w:r w:rsidR="00323F68">
        <w:rPr>
          <w:color w:val="0000FF"/>
          <w:lang w:val="en-GB"/>
        </w:rPr>
        <w:t xml:space="preserve"> of the magnetization vectors of the sources. We just represent the </w:t>
      </w:r>
      <w:r w:rsidR="006E44DF" w:rsidRPr="006E44DF">
        <w:rPr>
          <w:color w:val="0000FF"/>
          <w:lang w:val="en-GB"/>
        </w:rPr>
        <w:t xml:space="preserve">least-squares </w:t>
      </w:r>
      <w:r w:rsidR="006E44DF">
        <w:rPr>
          <w:color w:val="0000FF"/>
          <w:lang w:val="en-GB"/>
        </w:rPr>
        <w:t xml:space="preserve">and robust </w:t>
      </w:r>
      <w:r w:rsidR="006E44DF" w:rsidRPr="006E44DF">
        <w:rPr>
          <w:color w:val="0000FF"/>
          <w:lang w:val="en-GB"/>
        </w:rPr>
        <w:t>estimate</w:t>
      </w:r>
      <w:r w:rsidR="006E44DF">
        <w:rPr>
          <w:color w:val="0000FF"/>
          <w:lang w:val="en-GB"/>
        </w:rPr>
        <w:t>s in spherical coordinates for convenience, as pointed out in the line 368 of our manuscript.</w:t>
      </w:r>
    </w:p>
    <w:p w:rsidR="0089633E" w:rsidRPr="0042285E" w:rsidRDefault="0089633E" w:rsidP="006E44DF">
      <w:pPr>
        <w:jc w:val="both"/>
        <w:rPr>
          <w:color w:val="0000FF"/>
          <w:lang w:val="en-GB"/>
        </w:rPr>
      </w:pPr>
      <w:r>
        <w:rPr>
          <w:color w:val="0000FF"/>
          <w:lang w:val="en-GB"/>
        </w:rPr>
        <w:t>We have clarified this point in the manuscript.</w:t>
      </w:r>
      <w:bookmarkStart w:id="0" w:name="_GoBack"/>
      <w:bookmarkEnd w:id="0"/>
    </w:p>
    <w:p w:rsidR="0042285E" w:rsidRPr="000B7D78" w:rsidRDefault="0042285E" w:rsidP="000B7D78">
      <w:pPr>
        <w:jc w:val="both"/>
        <w:rPr>
          <w:lang w:val="en-GB"/>
        </w:rPr>
      </w:pPr>
    </w:p>
    <w:p w:rsidR="000B7D78" w:rsidRPr="000B7D78" w:rsidRDefault="000B7D78" w:rsidP="000B7D78">
      <w:pPr>
        <w:jc w:val="both"/>
        <w:rPr>
          <w:lang w:val="en-GB"/>
        </w:rPr>
      </w:pPr>
      <w:proofErr w:type="gramStart"/>
      <w:r w:rsidRPr="000B7D78">
        <w:rPr>
          <w:lang w:val="en-GB"/>
        </w:rPr>
        <w:t>Section 3.2 Robustness against interfering anomalies.</w:t>
      </w:r>
      <w:proofErr w:type="gramEnd"/>
    </w:p>
    <w:p w:rsidR="000B7D78" w:rsidRDefault="000B7D78" w:rsidP="000B7D78">
      <w:pPr>
        <w:jc w:val="both"/>
        <w:rPr>
          <w:lang w:val="en-GB"/>
        </w:rPr>
      </w:pPr>
      <w:r w:rsidRPr="000B7D78">
        <w:rPr>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Default="0089633E" w:rsidP="000B7D78">
      <w:pPr>
        <w:jc w:val="both"/>
        <w:rPr>
          <w:lang w:val="en-GB"/>
        </w:rPr>
      </w:pPr>
    </w:p>
    <w:p w:rsidR="0089633E" w:rsidRPr="000B7D78" w:rsidRDefault="0089633E" w:rsidP="000B7D78">
      <w:pPr>
        <w:jc w:val="both"/>
        <w:rPr>
          <w:lang w:val="en-GB"/>
        </w:rPr>
      </w:pPr>
    </w:p>
    <w:p w:rsidR="000B7D78" w:rsidRPr="000B7D78" w:rsidRDefault="000B7D78" w:rsidP="000B7D78">
      <w:pPr>
        <w:jc w:val="both"/>
        <w:rPr>
          <w:lang w:val="en-GB"/>
        </w:rPr>
      </w:pPr>
    </w:p>
    <w:p w:rsidR="000B7D78" w:rsidRPr="000B7D78" w:rsidRDefault="000B7D78" w:rsidP="000B7D78">
      <w:pPr>
        <w:jc w:val="both"/>
        <w:rPr>
          <w:lang w:val="en-GB"/>
        </w:rPr>
      </w:pPr>
      <w:proofErr w:type="gramStart"/>
      <w:r w:rsidRPr="000B7D78">
        <w:rPr>
          <w:lang w:val="en-GB"/>
        </w:rPr>
        <w:t>Section 3.4 Robustness against errors in the centre location.</w:t>
      </w:r>
      <w:proofErr w:type="gramEnd"/>
    </w:p>
    <w:p w:rsidR="000B7D78" w:rsidRDefault="000B7D78" w:rsidP="000B7D78">
      <w:pPr>
        <w:jc w:val="both"/>
        <w:rPr>
          <w:lang w:val="en-GB"/>
        </w:rPr>
      </w:pPr>
      <w:r w:rsidRPr="000B7D78">
        <w:rPr>
          <w:lang w:val="en-GB"/>
        </w:rPr>
        <w:t xml:space="preserve">- This is a nice test. However, I'd like to see how well your proposed procedure works here: applying the Euler deconvolution technique to assess the sphere location. Yes, it is of course </w:t>
      </w:r>
      <w:r w:rsidRPr="000B7D78">
        <w:rPr>
          <w:lang w:val="en-GB"/>
        </w:rPr>
        <w:lastRenderedPageBreak/>
        <w:t>important to perform the simpler tests with more controls on the variables, but you should also be using the synthetics to demonstrate the behaviour of your proposed procedure for various data characteristics. What is the location of the sphere calculated through the Euler deconvolution technique and how far is it away from the true location? Please include this information in your manuscript.</w:t>
      </w:r>
    </w:p>
    <w:p w:rsidR="000B7D78" w:rsidRDefault="000B7D78" w:rsidP="000B7D78">
      <w:pPr>
        <w:jc w:val="both"/>
        <w:rPr>
          <w:lang w:val="en-GB"/>
        </w:rPr>
      </w:pPr>
    </w:p>
    <w:p w:rsidR="000B7D78" w:rsidRPr="000B7D78" w:rsidRDefault="000B7D78" w:rsidP="000B7D78">
      <w:pPr>
        <w:jc w:val="both"/>
        <w:rPr>
          <w:b/>
          <w:sz w:val="24"/>
          <w:lang w:val="en-GB"/>
        </w:rPr>
      </w:pPr>
      <w:r w:rsidRPr="000B7D78">
        <w:rPr>
          <w:b/>
          <w:sz w:val="24"/>
          <w:lang w:val="en-GB"/>
        </w:rPr>
        <w:t>Technical corrections:</w:t>
      </w:r>
    </w:p>
    <w:p w:rsidR="000B7D78" w:rsidRDefault="000B7D78" w:rsidP="000B7D78">
      <w:pPr>
        <w:jc w:val="both"/>
        <w:rPr>
          <w:lang w:val="en-GB"/>
        </w:rPr>
      </w:pPr>
    </w:p>
    <w:p w:rsidR="000B7D78" w:rsidRPr="000B7D78" w:rsidRDefault="000B7D78" w:rsidP="000B7D78">
      <w:pPr>
        <w:jc w:val="both"/>
        <w:rPr>
          <w:lang w:val="en-US"/>
        </w:rPr>
      </w:pPr>
      <w:r w:rsidRPr="000B7D78">
        <w:rPr>
          <w:lang w:val="en-US"/>
        </w:rPr>
        <w:t>Please fix the following grammatical errors. There may be others.</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25:</w:t>
      </w:r>
    </w:p>
    <w:p w:rsidR="000B7D78" w:rsidRPr="000B7D78" w:rsidRDefault="000B7D78" w:rsidP="000B7D78">
      <w:pPr>
        <w:jc w:val="both"/>
        <w:rPr>
          <w:lang w:val="en-US"/>
        </w:rPr>
      </w:pPr>
      <w:r w:rsidRPr="000B7D78">
        <w:rPr>
          <w:lang w:val="en-US"/>
        </w:rPr>
        <w:t>"</w:t>
      </w:r>
      <w:proofErr w:type="gramStart"/>
      <w:r w:rsidRPr="000B7D78">
        <w:rPr>
          <w:lang w:val="en-US"/>
        </w:rPr>
        <w:t>even</w:t>
      </w:r>
      <w:proofErr w:type="gramEnd"/>
      <w:r w:rsidRPr="000B7D78">
        <w:rPr>
          <w:lang w:val="en-US"/>
        </w:rPr>
        <w:t xml:space="preserve"> for other region of the GAP"</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27:</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non-outcropping sources near from the alkaline complex"</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28:</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same magnetization direction of that ones in the alkaline complex"</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70:</w:t>
      </w:r>
    </w:p>
    <w:p w:rsidR="000B7D78" w:rsidRPr="000B7D78" w:rsidRDefault="000B7D78" w:rsidP="000B7D78">
      <w:pPr>
        <w:jc w:val="both"/>
        <w:rPr>
          <w:lang w:val="en-US"/>
        </w:rPr>
      </w:pPr>
      <w:r w:rsidRPr="000B7D78">
        <w:rPr>
          <w:lang w:val="en-US"/>
        </w:rPr>
        <w:t>"</w:t>
      </w:r>
      <w:proofErr w:type="gramStart"/>
      <w:r w:rsidRPr="000B7D78">
        <w:rPr>
          <w:lang w:val="en-US"/>
        </w:rPr>
        <w:t>and</w:t>
      </w:r>
      <w:proofErr w:type="gramEnd"/>
      <w:r w:rsidRPr="000B7D78">
        <w:rPr>
          <w:lang w:val="en-US"/>
        </w:rPr>
        <w:t xml:space="preserve"> then better defining exploration targets"</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105:</w:t>
      </w:r>
    </w:p>
    <w:p w:rsidR="000B7D78" w:rsidRPr="000B7D78" w:rsidRDefault="000B7D78" w:rsidP="000B7D78">
      <w:pPr>
        <w:jc w:val="both"/>
        <w:rPr>
          <w:lang w:val="en-US"/>
        </w:rPr>
      </w:pPr>
      <w:r w:rsidRPr="000B7D78">
        <w:rPr>
          <w:lang w:val="en-US"/>
        </w:rPr>
        <w:t>"Although this method does not strongly constraint the source's shape"</w:t>
      </w:r>
    </w:p>
    <w:p w:rsidR="000B7D78" w:rsidRPr="000B7D78" w:rsidRDefault="000B7D78" w:rsidP="000B7D78">
      <w:pPr>
        <w:jc w:val="both"/>
        <w:rPr>
          <w:lang w:val="en-US"/>
        </w:rPr>
      </w:pPr>
    </w:p>
    <w:p w:rsidR="000B7D78" w:rsidRPr="000B7D78" w:rsidRDefault="000B7D78" w:rsidP="000B7D78">
      <w:pPr>
        <w:jc w:val="both"/>
        <w:rPr>
          <w:lang w:val="en-US"/>
        </w:rPr>
      </w:pPr>
      <w:r w:rsidRPr="000B7D78">
        <w:rPr>
          <w:lang w:val="en-US"/>
        </w:rPr>
        <w:t>Line 384:</w:t>
      </w:r>
    </w:p>
    <w:p w:rsidR="000B7D78" w:rsidRPr="000B7D78" w:rsidRDefault="000B7D78" w:rsidP="000B7D78">
      <w:pPr>
        <w:jc w:val="both"/>
        <w:rPr>
          <w:lang w:val="en-US"/>
        </w:rPr>
      </w:pPr>
      <w:r w:rsidRPr="000B7D78">
        <w:rPr>
          <w:lang w:val="en-US"/>
        </w:rPr>
        <w:t>"</w:t>
      </w:r>
      <w:proofErr w:type="gramStart"/>
      <w:r w:rsidRPr="000B7D78">
        <w:rPr>
          <w:lang w:val="en-US"/>
        </w:rPr>
        <w:t>are</w:t>
      </w:r>
      <w:proofErr w:type="gramEnd"/>
      <w:r w:rsidRPr="000B7D78">
        <w:rPr>
          <w:lang w:val="en-US"/>
        </w:rPr>
        <w:t xml:space="preserve"> equal to that </w:t>
      </w:r>
      <w:proofErr w:type="spellStart"/>
      <w:r w:rsidRPr="000B7D78">
        <w:rPr>
          <w:lang w:val="en-US"/>
        </w:rPr>
        <w:t>ones</w:t>
      </w:r>
      <w:proofErr w:type="spellEnd"/>
      <w:r w:rsidRPr="000B7D78">
        <w:rPr>
          <w:lang w:val="en-US"/>
        </w:rPr>
        <w:t xml:space="preserve"> of the magnetization vectors"</w:t>
      </w:r>
    </w:p>
    <w:p w:rsidR="0029024B" w:rsidRDefault="0029024B" w:rsidP="00610826">
      <w:pPr>
        <w:jc w:val="both"/>
        <w:rPr>
          <w:lang w:val="en-GB"/>
        </w:rPr>
      </w:pPr>
    </w:p>
    <w:p w:rsidR="0029024B" w:rsidRDefault="0029024B" w:rsidP="00610826">
      <w:pPr>
        <w:jc w:val="both"/>
        <w:rPr>
          <w:lang w:val="en-GB"/>
        </w:rPr>
      </w:pPr>
    </w:p>
    <w:p w:rsidR="0029024B" w:rsidRDefault="0029024B" w:rsidP="00610826">
      <w:pPr>
        <w:jc w:val="both"/>
        <w:rPr>
          <w:lang w:val="en-GB"/>
        </w:rPr>
      </w:pPr>
    </w:p>
    <w:p w:rsidR="0029024B" w:rsidRPr="0029024B" w:rsidRDefault="0029024B" w:rsidP="00610826">
      <w:pPr>
        <w:jc w:val="both"/>
        <w:rPr>
          <w:rFonts w:ascii="Comic Sans MS" w:hAnsi="Comic Sans MS"/>
          <w:sz w:val="28"/>
          <w:lang w:val="en-GB"/>
        </w:rPr>
      </w:pPr>
      <w:r w:rsidRPr="0029024B">
        <w:rPr>
          <w:rFonts w:ascii="Comic Sans MS" w:hAnsi="Comic Sans MS"/>
          <w:sz w:val="28"/>
          <w:lang w:val="en-GB"/>
        </w:rPr>
        <w:t>On behalf of all authors</w:t>
      </w:r>
    </w:p>
    <w:sectPr w:rsidR="0029024B" w:rsidRPr="00290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7D78"/>
    <w:rsid w:val="000D3ED1"/>
    <w:rsid w:val="00280469"/>
    <w:rsid w:val="0029024B"/>
    <w:rsid w:val="00323F68"/>
    <w:rsid w:val="003F3AB2"/>
    <w:rsid w:val="0042285E"/>
    <w:rsid w:val="00610826"/>
    <w:rsid w:val="006E44DF"/>
    <w:rsid w:val="00831152"/>
    <w:rsid w:val="00866642"/>
    <w:rsid w:val="0089633E"/>
    <w:rsid w:val="00912173"/>
    <w:rsid w:val="00B74230"/>
    <w:rsid w:val="00C377C0"/>
    <w:rsid w:val="00D67D43"/>
    <w:rsid w:val="00D8138C"/>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1900</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9</cp:revision>
  <dcterms:created xsi:type="dcterms:W3CDTF">2014-12-12T00:22:00Z</dcterms:created>
  <dcterms:modified xsi:type="dcterms:W3CDTF">2015-03-16T21:46:00Z</dcterms:modified>
</cp:coreProperties>
</file>