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B763" w14:textId="77777777" w:rsidR="0086604A" w:rsidRDefault="00000000">
      <w:pPr>
        <w:spacing w:before="2000" w:after="200"/>
        <w:jc w:val="center"/>
      </w:pPr>
      <w:r>
        <w:rPr>
          <w:b/>
          <w:bCs/>
          <w:color w:val="1F3864"/>
          <w:sz w:val="48"/>
          <w:szCs w:val="48"/>
        </w:rPr>
        <w:t>MRI-Guided Microwave Thermal Ablation</w:t>
      </w:r>
    </w:p>
    <w:p w14:paraId="2B690172" w14:textId="77777777" w:rsidR="0086604A" w:rsidRDefault="00000000">
      <w:pPr>
        <w:spacing w:after="600"/>
        <w:jc w:val="center"/>
      </w:pPr>
      <w:r>
        <w:rPr>
          <w:b/>
          <w:bCs/>
          <w:color w:val="2E75B6"/>
          <w:sz w:val="32"/>
          <w:szCs w:val="32"/>
        </w:rPr>
        <w:t>Formulation as a PDE-Constrained Optimal Control Problem</w:t>
      </w:r>
    </w:p>
    <w:p w14:paraId="766939E5" w14:textId="77777777" w:rsidR="0086604A" w:rsidRDefault="00000000">
      <w:pPr>
        <w:spacing w:after="2000"/>
        <w:jc w:val="center"/>
      </w:pPr>
      <w:r>
        <w:rPr>
          <w:i/>
          <w:iCs/>
          <w:color w:val="595959"/>
        </w:rPr>
        <w:t>Technical Report — Free Final Time, State-Constrained Variational Formulation</w:t>
      </w:r>
    </w:p>
    <w:p w14:paraId="3DDEEAF8" w14:textId="77777777" w:rsidR="0086604A" w:rsidRDefault="00000000">
      <w:r>
        <w:br w:type="page"/>
      </w:r>
    </w:p>
    <w:p w14:paraId="2BE911C6" w14:textId="77777777" w:rsidR="0086604A" w:rsidRDefault="00000000">
      <w:pPr>
        <w:pStyle w:val="1"/>
      </w:pPr>
      <w:r>
        <w:lastRenderedPageBreak/>
        <w:t>1. Problem Overview and Physical Setting</w:t>
      </w:r>
    </w:p>
    <w:p w14:paraId="275B9F10" w14:textId="77777777" w:rsidR="0086604A" w:rsidRDefault="00000000">
      <w:pPr>
        <w:spacing w:after="140"/>
      </w:pPr>
      <w:r>
        <w:t>MRI-guided thermal ablation is the clinical procedure of using a controlled energy source (microwave, radiofrequency, laser, or focused ultrasound) to heat and destroy a tumor target while sparing surrounding healthy tissue. Real-time MRI temperature imaging (MR thermometry, via the proton resonance frequency shift) provides online feedback of the three-dimensional temperature field, making this a natural setting for closed-loop, feedback-optimal control.</w:t>
      </w:r>
    </w:p>
    <w:p w14:paraId="00F20341" w14:textId="77777777" w:rsidR="0086604A" w:rsidRDefault="0086604A">
      <w:pPr>
        <w:spacing w:after="160"/>
      </w:pPr>
    </w:p>
    <w:p w14:paraId="5F73914E" w14:textId="77777777" w:rsidR="0086604A" w:rsidRDefault="00000000">
      <w:pPr>
        <w:spacing w:after="140"/>
      </w:pPr>
      <w:r>
        <w:t xml:space="preserve">We denote the tissue domain by </w:t>
      </w:r>
      <w:r>
        <w:rPr>
          <w:rFonts w:ascii="Cambria Math" w:eastAsia="Cambria Math" w:hAnsi="Cambria Math" w:cs="Cambria Math"/>
          <w:i/>
          <w:iCs/>
        </w:rPr>
        <w:t>Ω ⊂ ℝ³</w:t>
      </w:r>
      <w:r>
        <w:t xml:space="preserve"> (or the cylindrical domain </w:t>
      </w:r>
      <w:r>
        <w:rPr>
          <w:rFonts w:ascii="Cambria Math" w:eastAsia="Cambria Math" w:hAnsi="Cambria Math" w:cs="Cambria Math"/>
          <w:i/>
          <w:iCs/>
        </w:rPr>
        <w:t xml:space="preserve">Ω ⊂ ℝ² </w:t>
      </w:r>
      <w:r>
        <w:t xml:space="preserve">in the axisymmetric (r, z) case). The boundary is </w:t>
      </w:r>
      <w:r>
        <w:rPr>
          <w:rFonts w:ascii="Cambria Math" w:eastAsia="Cambria Math" w:hAnsi="Cambria Math" w:cs="Cambria Math"/>
          <w:i/>
          <w:iCs/>
        </w:rPr>
        <w:t>∂Ω</w:t>
      </w:r>
      <w:r>
        <w:t xml:space="preserve">, with inward unit normal </w:t>
      </w:r>
      <w:r>
        <w:rPr>
          <w:rFonts w:ascii="Cambria Math" w:eastAsia="Cambria Math" w:hAnsi="Cambria Math" w:cs="Cambria Math"/>
          <w:i/>
          <w:iCs/>
        </w:rPr>
        <w:t>n̂</w:t>
      </w:r>
      <w:r>
        <w:t xml:space="preserve">. The time horizon is </w:t>
      </w:r>
      <w:r>
        <w:rPr>
          <w:rFonts w:ascii="Cambria Math" w:eastAsia="Cambria Math" w:hAnsi="Cambria Math" w:cs="Cambria Math"/>
          <w:i/>
          <w:iCs/>
        </w:rPr>
        <w:t>t ∈ [0, t_f]</w:t>
      </w:r>
      <w:r>
        <w:t xml:space="preserve">, where the final time </w:t>
      </w:r>
      <w:r>
        <w:rPr>
          <w:rFonts w:ascii="Cambria Math" w:eastAsia="Cambria Math" w:hAnsi="Cambria Math" w:cs="Cambria Math"/>
          <w:i/>
          <w:iCs/>
        </w:rPr>
        <w:t>t_f &gt; 0</w:t>
      </w:r>
      <w:r>
        <w:t xml:space="preserve"> is a free optimization variable.</w:t>
      </w:r>
    </w:p>
    <w:p w14:paraId="6F9A3C1E" w14:textId="77777777" w:rsidR="0086604A" w:rsidRDefault="0086604A">
      <w:pPr>
        <w:spacing w:after="160"/>
      </w:pPr>
    </w:p>
    <w:p w14:paraId="0B014DF4" w14:textId="77777777" w:rsidR="0086604A" w:rsidRDefault="00000000">
      <w:pPr>
        <w:pStyle w:val="2"/>
      </w:pPr>
      <w:r>
        <w:t>1.1 Spatial Coordinates</w:t>
      </w:r>
    </w:p>
    <w:p w14:paraId="4C183147" w14:textId="77777777" w:rsidR="0086604A" w:rsidRDefault="00000000">
      <w:pPr>
        <w:spacing w:after="140"/>
      </w:pPr>
      <w:r>
        <w:t xml:space="preserve">Cartesian: </w:t>
      </w:r>
      <w:r>
        <w:rPr>
          <w:rFonts w:ascii="Cambria Math" w:eastAsia="Cambria Math" w:hAnsi="Cambria Math" w:cs="Cambria Math"/>
          <w:i/>
          <w:iCs/>
        </w:rPr>
        <w:t>r = (x, y, z) ∈ Ω ⊂ ℝ³</w:t>
      </w:r>
    </w:p>
    <w:p w14:paraId="57274E01" w14:textId="77777777" w:rsidR="0086604A" w:rsidRDefault="00000000">
      <w:pPr>
        <w:spacing w:after="140"/>
      </w:pPr>
      <w:r>
        <w:t xml:space="preserve">Cylindrical (axisymmetric): </w:t>
      </w:r>
      <w:r>
        <w:rPr>
          <w:rFonts w:ascii="Cambria Math" w:eastAsia="Cambria Math" w:hAnsi="Cambria Math" w:cs="Cambria Math"/>
          <w:i/>
          <w:iCs/>
        </w:rPr>
        <w:t>r = (r, θ, z)</w:t>
      </w:r>
    </w:p>
    <w:p w14:paraId="19E854B5" w14:textId="77777777" w:rsidR="0086604A" w:rsidRDefault="00000000">
      <w:pPr>
        <w:spacing w:after="140"/>
      </w:pPr>
      <w:r>
        <w:t xml:space="preserve">MRI voxel index (discretized): </w:t>
      </w:r>
      <w:r>
        <w:rPr>
          <w:rFonts w:ascii="Cambria Math" w:eastAsia="Cambria Math" w:hAnsi="Cambria Math" w:cs="Cambria Math"/>
          <w:i/>
          <w:iCs/>
        </w:rPr>
        <w:t>i ∈ {1, 2, …, N},  N = N_x × N_y × N_z</w:t>
      </w:r>
    </w:p>
    <w:p w14:paraId="01065D27" w14:textId="77777777" w:rsidR="0086604A" w:rsidRDefault="0086604A">
      <w:pPr>
        <w:spacing w:after="160"/>
      </w:pPr>
    </w:p>
    <w:p w14:paraId="6C3059E3" w14:textId="77777777" w:rsidR="0086604A" w:rsidRDefault="00000000">
      <w:pPr>
        <w:pStyle w:val="1"/>
      </w:pPr>
      <w:r>
        <w:t>2. State Variables</w:t>
      </w:r>
    </w:p>
    <w:p w14:paraId="15F54691" w14:textId="77777777" w:rsidR="0086604A" w:rsidRDefault="00000000">
      <w:pPr>
        <w:spacing w:after="140"/>
      </w:pPr>
      <w:r>
        <w:t>The system state is a pair of spatially-distributed fields:</w:t>
      </w:r>
    </w:p>
    <w:p w14:paraId="7DA0D34E" w14:textId="77777777" w:rsidR="0086604A" w:rsidRDefault="00000000">
      <w:pPr>
        <w:pStyle w:val="2"/>
      </w:pPr>
      <w:r>
        <w:t>2.1 Temperature Field</w:t>
      </w:r>
    </w:p>
    <w:p w14:paraId="1DD7651A" w14:textId="77777777" w:rsidR="0086604A" w:rsidRDefault="00000000">
      <w:pPr>
        <w:spacing w:after="140"/>
      </w:pPr>
      <w:r>
        <w:rPr>
          <w:rFonts w:ascii="Cambria Math" w:eastAsia="Cambria Math" w:hAnsi="Cambria Math" w:cs="Cambria Math"/>
          <w:i/>
          <w:iCs/>
        </w:rPr>
        <w:t>T = T(r, t) : Ω × [0, t_f] → ℝ  [°C or K]</w:t>
      </w:r>
    </w:p>
    <w:p w14:paraId="6B4E6365" w14:textId="77777777" w:rsidR="0086604A" w:rsidRDefault="00000000">
      <w:pPr>
        <w:spacing w:after="140"/>
      </w:pPr>
      <w:r>
        <w:t>T(r, t) is the primary observable — it is measured in real time by MRI thermometry. In the discretized system, the temperature state vector is:</w:t>
      </w:r>
    </w:p>
    <w:p w14:paraId="39480870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x_T(t) = [T₁(t), T₂(t), …, T_N(t)]ᵀ ∈ ℝᴺ</w:t>
      </w:r>
    </w:p>
    <w:p w14:paraId="1B787626" w14:textId="77777777" w:rsidR="0086604A" w:rsidRDefault="00000000">
      <w:pPr>
        <w:spacing w:after="140"/>
      </w:pPr>
      <w:r>
        <w:t xml:space="preserve">where </w:t>
      </w:r>
      <w:r>
        <w:rPr>
          <w:rFonts w:ascii="Cambria Math" w:eastAsia="Cambria Math" w:hAnsi="Cambria Math" w:cs="Cambria Math"/>
          <w:i/>
          <w:iCs/>
        </w:rPr>
        <w:t>Tᵢ(t) = T(rᵢ, t)</w:t>
      </w:r>
      <w:r>
        <w:t xml:space="preserve"> is the temperature at the i-th voxel centroid </w:t>
      </w:r>
      <w:r>
        <w:rPr>
          <w:rFonts w:ascii="Cambria Math" w:eastAsia="Cambria Math" w:hAnsi="Cambria Math" w:cs="Cambria Math"/>
          <w:i/>
          <w:iCs/>
        </w:rPr>
        <w:t>rᵢ</w:t>
      </w:r>
    </w:p>
    <w:p w14:paraId="775951E3" w14:textId="77777777" w:rsidR="0086604A" w:rsidRDefault="0086604A">
      <w:pPr>
        <w:spacing w:after="160"/>
      </w:pPr>
    </w:p>
    <w:p w14:paraId="38A7799C" w14:textId="77777777" w:rsidR="0086604A" w:rsidRDefault="00000000">
      <w:pPr>
        <w:pStyle w:val="2"/>
      </w:pPr>
      <w:r>
        <w:t>2.2 Thermal Damage Field (Arrhenius)</w:t>
      </w:r>
    </w:p>
    <w:p w14:paraId="0BF1312A" w14:textId="77777777" w:rsidR="0086604A" w:rsidRDefault="00000000">
      <w:pPr>
        <w:spacing w:after="140"/>
      </w:pPr>
      <w:r>
        <w:rPr>
          <w:rFonts w:ascii="Cambria Math" w:eastAsia="Cambria Math" w:hAnsi="Cambria Math" w:cs="Cambria Math"/>
          <w:i/>
          <w:iCs/>
        </w:rPr>
        <w:t>Ω_d = Ω_d(r, t) : Ω × [0, t_f] → ℝ₊  [dimensionless]</w:t>
      </w:r>
    </w:p>
    <w:p w14:paraId="3EF7C36B" w14:textId="77777777" w:rsidR="0086604A" w:rsidRDefault="00000000">
      <w:pPr>
        <w:spacing w:after="140"/>
      </w:pPr>
      <w:r>
        <w:t>Ω_d accumulates irreversible tissue damage. It is defined by the Arrhenius thermal dose model:</w:t>
      </w:r>
    </w:p>
    <w:p w14:paraId="4210AB53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Ω_d(r, t) = ∫₀ᵗ A · exp(−E_a / (R · T(r, τ))) dτ</w:t>
      </w:r>
    </w:p>
    <w:p w14:paraId="1489659F" w14:textId="77777777" w:rsidR="0086604A" w:rsidRDefault="00000000">
      <w:pPr>
        <w:spacing w:after="140"/>
      </w:pPr>
      <w:r>
        <w:t>Equivalently in ODE form:</w:t>
      </w:r>
    </w:p>
    <w:p w14:paraId="760C4FC3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dΩ_d/dt = A · exp(−E_a / (R · T)),    Ω_d(r, 0) = 0</w:t>
      </w:r>
    </w:p>
    <w:p w14:paraId="515CE539" w14:textId="77777777" w:rsidR="0086604A" w:rsidRDefault="00000000">
      <w:pPr>
        <w:spacing w:after="140"/>
      </w:pPr>
      <w:r>
        <w:t xml:space="preserve">where </w:t>
      </w:r>
      <w:r>
        <w:rPr>
          <w:rFonts w:ascii="Cambria Math" w:eastAsia="Cambria Math" w:hAnsi="Cambria Math" w:cs="Cambria Math"/>
          <w:i/>
          <w:iCs/>
        </w:rPr>
        <w:t>A</w:t>
      </w:r>
      <w:r>
        <w:t xml:space="preserve"> [s⁻¹] is the frequency factor, </w:t>
      </w:r>
      <w:r>
        <w:rPr>
          <w:rFonts w:ascii="Cambria Math" w:eastAsia="Cambria Math" w:hAnsi="Cambria Math" w:cs="Cambria Math"/>
          <w:i/>
          <w:iCs/>
        </w:rPr>
        <w:t>E_a</w:t>
      </w:r>
      <w:r>
        <w:t xml:space="preserve"> [J/mol] is the activation energy, and </w:t>
      </w:r>
      <w:r>
        <w:rPr>
          <w:rFonts w:ascii="Cambria Math" w:eastAsia="Cambria Math" w:hAnsi="Cambria Math" w:cs="Cambria Math"/>
          <w:i/>
          <w:iCs/>
        </w:rPr>
        <w:t>R = 8.314 J/(mol·K)</w:t>
      </w:r>
      <w:r>
        <w:t xml:space="preserve"> is the universal gas constant. The threshold </w:t>
      </w:r>
      <w:r>
        <w:rPr>
          <w:rFonts w:ascii="Cambria Math" w:eastAsia="Cambria Math" w:hAnsi="Cambria Math" w:cs="Cambria Math"/>
          <w:i/>
          <w:iCs/>
        </w:rPr>
        <w:t>Ω_d = 1</w:t>
      </w:r>
      <w:r>
        <w:t xml:space="preserve"> corresponds to 63% probability of cell death (irreversible necrosis).</w:t>
      </w:r>
    </w:p>
    <w:p w14:paraId="73D29F6F" w14:textId="77777777" w:rsidR="0086604A" w:rsidRDefault="0086604A">
      <w:pPr>
        <w:spacing w:after="160"/>
      </w:pPr>
    </w:p>
    <w:p w14:paraId="723B5C75" w14:textId="77777777" w:rsidR="0086604A" w:rsidRDefault="00000000">
      <w:pPr>
        <w:pStyle w:val="2"/>
      </w:pPr>
      <w:r>
        <w:t>2.3 Combined Distributed State</w:t>
      </w:r>
    </w:p>
    <w:p w14:paraId="6A56ED83" w14:textId="77777777" w:rsidR="0086604A" w:rsidRDefault="00000000">
      <w:pPr>
        <w:spacing w:after="140"/>
      </w:pPr>
      <w:r>
        <w:t>The complete infinite-dimensional state is:</w:t>
      </w:r>
    </w:p>
    <w:p w14:paraId="23E2A1EB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𝒳(r, t) = (T(r, t), Ω_d(r, t)),    r ∈ Ω,  t ∈ [0, t_f]</w:t>
      </w:r>
    </w:p>
    <w:p w14:paraId="486A7A5B" w14:textId="77777777" w:rsidR="0086604A" w:rsidRDefault="00000000">
      <w:pPr>
        <w:spacing w:after="140"/>
      </w:pPr>
      <w:r>
        <w:t>After spatial discretization, the lumped finite-dimensional state vector is:</w:t>
      </w:r>
    </w:p>
    <w:p w14:paraId="37E4C190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x(t) = [x_T(t)ᵀ, x_Ω(t)ᵀ]ᵀ ∈ ℝ²ᴺ</w:t>
      </w:r>
    </w:p>
    <w:p w14:paraId="5DE2763F" w14:textId="77777777" w:rsidR="0086604A" w:rsidRDefault="0086604A">
      <w:pPr>
        <w:spacing w:after="160"/>
      </w:pPr>
    </w:p>
    <w:p w14:paraId="53DF2CEC" w14:textId="77777777" w:rsidR="0086604A" w:rsidRDefault="00000000">
      <w:pPr>
        <w:pStyle w:val="1"/>
      </w:pPr>
      <w:r>
        <w:t>3. Control Variables</w:t>
      </w:r>
    </w:p>
    <w:p w14:paraId="33CB3200" w14:textId="77777777" w:rsidR="0086604A" w:rsidRDefault="00000000">
      <w:pPr>
        <w:spacing w:after="140"/>
      </w:pPr>
      <w:r>
        <w:t>The control input depends on the ablation modality. We consider the general microwave/RF case:</w:t>
      </w:r>
    </w:p>
    <w:p w14:paraId="154A02CB" w14:textId="77777777" w:rsidR="0086604A" w:rsidRDefault="00000000">
      <w:pPr>
        <w:pStyle w:val="2"/>
      </w:pPr>
      <w:r>
        <w:t>3.1 Scalar Power Control (Single Applicator)</w:t>
      </w:r>
    </w:p>
    <w:p w14:paraId="5359E296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u(t) = P(t) ∈ [0, P_max]  [W]</w:t>
      </w:r>
    </w:p>
    <w:p w14:paraId="3A568137" w14:textId="77777777" w:rsidR="0086604A" w:rsidRDefault="00000000">
      <w:pPr>
        <w:pStyle w:val="2"/>
      </w:pPr>
      <w:r>
        <w:t>3.2 Vector Control (Robotic MRI-Guided Ablation)</w:t>
      </w:r>
    </w:p>
    <w:p w14:paraId="23A7E3F6" w14:textId="77777777" w:rsidR="0086604A" w:rsidRDefault="00000000">
      <w:pPr>
        <w:spacing w:after="140"/>
      </w:pPr>
      <w:r>
        <w:t>For a robotic system with actuated probe position and orientation:</w:t>
      </w:r>
    </w:p>
    <w:p w14:paraId="7AE12B0E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u(t) = [P(t), q(t)]ᵀ ∈ ℝ^(1+n_q)</w:t>
      </w:r>
    </w:p>
    <w:p w14:paraId="2B3DBE5C" w14:textId="77777777" w:rsidR="0086604A" w:rsidRDefault="00000000">
      <w:pPr>
        <w:spacing w:after="140"/>
      </w:pPr>
      <w:r>
        <w:t xml:space="preserve">where </w:t>
      </w:r>
      <w:r>
        <w:rPr>
          <w:rFonts w:ascii="Cambria Math" w:eastAsia="Cambria Math" w:hAnsi="Cambria Math" w:cs="Cambria Math"/>
          <w:i/>
          <w:iCs/>
        </w:rPr>
        <w:t>q(t) ∈ ℝⁿq</w:t>
      </w:r>
      <w:r>
        <w:t xml:space="preserve"> is the robot joint configuration vector.</w:t>
      </w:r>
    </w:p>
    <w:p w14:paraId="7ABC9613" w14:textId="77777777" w:rsidR="0086604A" w:rsidRDefault="0086604A">
      <w:pPr>
        <w:spacing w:after="160"/>
      </w:pPr>
    </w:p>
    <w:p w14:paraId="2FD6621F" w14:textId="77777777" w:rsidR="0086604A" w:rsidRDefault="00000000">
      <w:pPr>
        <w:pStyle w:val="2"/>
      </w:pPr>
      <w:r>
        <w:t>3.3 Control Constraints</w:t>
      </w:r>
    </w:p>
    <w:p w14:paraId="4E7F059E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u(t) ∈ 𝒰 := {u : 0 ≤ P(t) ≤ P_max, |u̇(t)| ≤ u̇_max}</w:t>
      </w:r>
    </w:p>
    <w:p w14:paraId="7A076DBD" w14:textId="77777777" w:rsidR="0086604A" w:rsidRDefault="00000000">
      <w:pPr>
        <w:spacing w:after="140"/>
      </w:pPr>
      <w:r>
        <w:t xml:space="preserve">The control set </w:t>
      </w:r>
      <w:r>
        <w:rPr>
          <w:rFonts w:ascii="Cambria Math" w:eastAsia="Cambria Math" w:hAnsi="Cambria Math" w:cs="Cambria Math"/>
          <w:i/>
          <w:iCs/>
        </w:rPr>
        <w:t>𝒰</w:t>
      </w:r>
      <w:r>
        <w:t xml:space="preserve"> encodes physical actuator limits (maximum power, maximum slew rate, probe mechanical limits).</w:t>
      </w:r>
    </w:p>
    <w:p w14:paraId="0A09E8B8" w14:textId="77777777" w:rsidR="0086604A" w:rsidRDefault="0086604A">
      <w:pPr>
        <w:spacing w:after="160"/>
      </w:pPr>
    </w:p>
    <w:p w14:paraId="39319477" w14:textId="77777777" w:rsidR="0086604A" w:rsidRDefault="00000000">
      <w:pPr>
        <w:pStyle w:val="1"/>
      </w:pPr>
      <w:r>
        <w:t>4. System Dynamics (State Equations)</w:t>
      </w:r>
    </w:p>
    <w:p w14:paraId="3E1966DB" w14:textId="77777777" w:rsidR="0086604A" w:rsidRDefault="00000000">
      <w:pPr>
        <w:pStyle w:val="2"/>
      </w:pPr>
      <w:r>
        <w:t>4.1 Pennes Bioheat Equation (Continuous PDE)</w:t>
      </w:r>
    </w:p>
    <w:p w14:paraId="6F8BC04A" w14:textId="77777777" w:rsidR="0086604A" w:rsidRDefault="00000000">
      <w:pPr>
        <w:spacing w:after="140"/>
      </w:pPr>
      <w:r>
        <w:t>The temperature field is governed by the Pennes bioheat equation:</w:t>
      </w:r>
    </w:p>
    <w:p w14:paraId="5F5CC3D4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ρ(r) c(r) ∂T/∂t = ∇·(k(r) ∇T) − ω_b(r) ρ_b c_b (T − T_b) + Q_met(r) + Q_source(r, u, t)</w:t>
      </w:r>
    </w:p>
    <w:p w14:paraId="04D17A0E" w14:textId="77777777" w:rsidR="0086604A" w:rsidRDefault="00000000">
      <w:pPr>
        <w:spacing w:after="140"/>
      </w:pPr>
      <w:r>
        <w:t>where the terms are defined in the following table:</w:t>
      </w:r>
    </w:p>
    <w:p w14:paraId="73441CFC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ρ(r) [kg/m³]: tissue mass density</w:t>
      </w:r>
    </w:p>
    <w:p w14:paraId="1718EEB4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c(r) [J/(kg·K)]: tissue specific heat capacity</w:t>
      </w:r>
    </w:p>
    <w:p w14:paraId="328A2C4F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k(r) [W/(m·K)]: thermal conductivity (possibly anisotropic tensor)</w:t>
      </w:r>
    </w:p>
    <w:p w14:paraId="79D2A006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ω_b(r) [s⁻¹]: blood perfusion rate</w:t>
      </w:r>
    </w:p>
    <w:p w14:paraId="2051F168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ρ_b = 1050 kg/m³: blood density</w:t>
      </w:r>
    </w:p>
    <w:p w14:paraId="02A6D390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c_b = 3600 J/(kg·K): blood specific heat</w:t>
      </w:r>
    </w:p>
    <w:p w14:paraId="550EF84E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T_b [°C]: arterial blood temperature (body core, ~37°C)</w:t>
      </w:r>
    </w:p>
    <w:p w14:paraId="3A589CA2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Q_met(r) [W/m³]: metabolic heat generation rate</w:t>
      </w:r>
    </w:p>
    <w:p w14:paraId="747DCA97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Q_source(r, u, t) [W/m³]: volumetric heat deposition from ablation source</w:t>
      </w:r>
    </w:p>
    <w:p w14:paraId="18D1F799" w14:textId="77777777" w:rsidR="0086604A" w:rsidRDefault="0086604A">
      <w:pPr>
        <w:spacing w:after="160"/>
      </w:pPr>
    </w:p>
    <w:p w14:paraId="4A145C0F" w14:textId="77777777" w:rsidR="0086604A" w:rsidRDefault="00000000">
      <w:pPr>
        <w:pStyle w:val="2"/>
      </w:pPr>
      <w:r>
        <w:t>4.2 Microwave Heat Source Model</w:t>
      </w:r>
    </w:p>
    <w:p w14:paraId="0A1C7D20" w14:textId="77777777" w:rsidR="0086604A" w:rsidRDefault="00000000">
      <w:pPr>
        <w:spacing w:after="140"/>
      </w:pPr>
      <w:r>
        <w:t>For microwave ablation, the heat source is proportional to the Specific Absorption Rate (SAR):</w:t>
      </w:r>
    </w:p>
    <w:p w14:paraId="01F8E7A8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Q_source(r, u, t) = SAR(r, q(t)) · P(t) = σ(r)|E(r, q(t))|² · P(t)</w:t>
      </w:r>
    </w:p>
    <w:p w14:paraId="44DBBFE5" w14:textId="77777777" w:rsidR="0086604A" w:rsidRDefault="00000000">
      <w:pPr>
        <w:spacing w:after="140"/>
      </w:pPr>
      <w:r>
        <w:t xml:space="preserve">where </w:t>
      </w:r>
      <w:r>
        <w:rPr>
          <w:rFonts w:ascii="Cambria Math" w:eastAsia="Cambria Math" w:hAnsi="Cambria Math" w:cs="Cambria Math"/>
          <w:i/>
          <w:iCs/>
        </w:rPr>
        <w:t>σ(r)</w:t>
      </w:r>
      <w:r>
        <w:t xml:space="preserve"> [S/m] is tissue electrical conductivity and </w:t>
      </w:r>
      <w:r>
        <w:rPr>
          <w:rFonts w:ascii="Cambria Math" w:eastAsia="Cambria Math" w:hAnsi="Cambria Math" w:cs="Cambria Math"/>
          <w:i/>
          <w:iCs/>
        </w:rPr>
        <w:t>E(r, q(t))</w:t>
      </w:r>
      <w:r>
        <w:t xml:space="preserve"> [V/m] is the normalized electric field pattern (precomputed from a finite element EM model). The spatial pattern </w:t>
      </w:r>
      <w:r>
        <w:rPr>
          <w:rFonts w:ascii="Cambria Math" w:eastAsia="Cambria Math" w:hAnsi="Cambria Math" w:cs="Cambria Math"/>
          <w:i/>
          <w:iCs/>
        </w:rPr>
        <w:t>b(r, q(t))</w:t>
      </w:r>
      <w:r>
        <w:t xml:space="preserve"> encodes the antenna near-field distribution:</w:t>
      </w:r>
    </w:p>
    <w:p w14:paraId="3D5D7FF2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Q_source(r, u, t) = b(r, q) · P(t)</w:t>
      </w:r>
    </w:p>
    <w:p w14:paraId="470249E5" w14:textId="77777777" w:rsidR="0086604A" w:rsidRDefault="0086604A">
      <w:pPr>
        <w:spacing w:after="160"/>
      </w:pPr>
    </w:p>
    <w:p w14:paraId="3DD9AE02" w14:textId="77777777" w:rsidR="0086604A" w:rsidRDefault="00000000">
      <w:pPr>
        <w:pStyle w:val="2"/>
      </w:pPr>
      <w:r>
        <w:t>4.3 Damage Dynamics</w:t>
      </w:r>
    </w:p>
    <w:p w14:paraId="62F55811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∂Ω_d/∂t = A · exp(−E_a / (R · T(r, t))),    r ∈ Ω, t ∈ (0, t_f]</w:t>
      </w:r>
    </w:p>
    <w:p w14:paraId="7940801B" w14:textId="77777777" w:rsidR="0086604A" w:rsidRDefault="0086604A">
      <w:pPr>
        <w:spacing w:after="160"/>
      </w:pPr>
    </w:p>
    <w:p w14:paraId="3A7F7648" w14:textId="77777777" w:rsidR="0086604A" w:rsidRDefault="00000000">
      <w:pPr>
        <w:pStyle w:val="2"/>
      </w:pPr>
      <w:r>
        <w:t>4.4 Discretized State-Space Form</w:t>
      </w:r>
    </w:p>
    <w:p w14:paraId="46E98657" w14:textId="77777777" w:rsidR="0086604A" w:rsidRDefault="00000000">
      <w:pPr>
        <w:spacing w:after="140"/>
      </w:pPr>
      <w:r>
        <w:t>Applying finite difference or finite element spatial discretization (mesh size h, N voxels) yields the ODE system:</w:t>
      </w:r>
    </w:p>
    <w:p w14:paraId="07D39DD0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ẋ(t) = f(x(t), u(t)) = A_d x_T(t) + B(u(t)) + d(x_T(t))</w:t>
      </w:r>
    </w:p>
    <w:p w14:paraId="5C59DEBF" w14:textId="77777777" w:rsidR="0086604A" w:rsidRDefault="00000000">
      <w:pPr>
        <w:spacing w:after="140"/>
      </w:pPr>
      <w:r>
        <w:t>where:</w:t>
      </w:r>
    </w:p>
    <w:p w14:paraId="7EC32956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A_d ∈ ℝᴺˣᴺ: sparse diffusion-perfusion matrix (tri- or penta-diagonal for FD, or FEM stiffness/mass matrix)</w:t>
      </w:r>
    </w:p>
    <w:p w14:paraId="2015D449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B(u) ∈ ℝᴺ: control input vector, B_i = b(rᵢ, q)·P</w:t>
      </w:r>
    </w:p>
    <w:p w14:paraId="007DBABB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d(x_T) ∈ ℝᴺ: Arrhenius damage rate vector, dᵢ = A·exp(−E_a/(R·Tᵢ))</w:t>
      </w:r>
    </w:p>
    <w:p w14:paraId="727152F9" w14:textId="77777777" w:rsidR="0086604A" w:rsidRDefault="0086604A">
      <w:pPr>
        <w:spacing w:after="160"/>
      </w:pPr>
    </w:p>
    <w:p w14:paraId="00891FC3" w14:textId="77777777" w:rsidR="0086604A" w:rsidRDefault="00000000">
      <w:pPr>
        <w:spacing w:after="140"/>
      </w:pPr>
      <w:r>
        <w:t>Explicitly:</w:t>
      </w:r>
    </w:p>
    <w:p w14:paraId="279419E3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ẋ_T = (1/(ρc)) [K_d x_T − W_b (x_T − T_b 1) + Q_met + B_P P(t)]</w:t>
      </w:r>
    </w:p>
    <w:p w14:paraId="77B1ED15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ẋ_Ω = A · exp(−E_a / (R · x_T))   [elementwise]</w:t>
      </w:r>
    </w:p>
    <w:p w14:paraId="7FE13F3D" w14:textId="77777777" w:rsidR="0086604A" w:rsidRDefault="00000000">
      <w:pPr>
        <w:spacing w:after="140"/>
      </w:pPr>
      <w:r>
        <w:t xml:space="preserve">where </w:t>
      </w:r>
      <w:r>
        <w:rPr>
          <w:rFonts w:ascii="Cambria Math" w:eastAsia="Cambria Math" w:hAnsi="Cambria Math" w:cs="Cambria Math"/>
          <w:i/>
          <w:iCs/>
        </w:rPr>
        <w:t>K_d ∈ ℝᴺˣᴺ</w:t>
      </w:r>
      <w:r>
        <w:t xml:space="preserve"> is the (FD or FEM) discrete Laplacian weighted by </w:t>
      </w:r>
      <w:r>
        <w:rPr>
          <w:rFonts w:ascii="Cambria Math" w:eastAsia="Cambria Math" w:hAnsi="Cambria Math" w:cs="Cambria Math"/>
          <w:i/>
          <w:iCs/>
        </w:rPr>
        <w:t>k(r)</w:t>
      </w:r>
      <w:r>
        <w:t xml:space="preserve">, and </w:t>
      </w:r>
      <w:r>
        <w:rPr>
          <w:rFonts w:ascii="Cambria Math" w:eastAsia="Cambria Math" w:hAnsi="Cambria Math" w:cs="Cambria Math"/>
          <w:i/>
          <w:iCs/>
        </w:rPr>
        <w:t>W_b = diag(ω_b,i ρ_b c_b)</w:t>
      </w:r>
      <w:r>
        <w:t>.</w:t>
      </w:r>
    </w:p>
    <w:p w14:paraId="7F441273" w14:textId="77777777" w:rsidR="0086604A" w:rsidRDefault="0086604A">
      <w:pPr>
        <w:spacing w:after="160"/>
      </w:pPr>
    </w:p>
    <w:p w14:paraId="7184B964" w14:textId="77777777" w:rsidR="0086604A" w:rsidRDefault="00000000">
      <w:pPr>
        <w:pStyle w:val="1"/>
      </w:pPr>
      <w:r>
        <w:t>5. Boundary and Initial Conditions</w:t>
      </w:r>
    </w:p>
    <w:p w14:paraId="0BC915A9" w14:textId="77777777" w:rsidR="0086604A" w:rsidRDefault="00000000">
      <w:pPr>
        <w:pStyle w:val="2"/>
      </w:pPr>
      <w:r>
        <w:t>5.1 Initial Conditions</w:t>
      </w:r>
    </w:p>
    <w:p w14:paraId="3C50B043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T(r, 0) = T₀(r),    r ∈ Ω  [pre-treatment baseline temperature]</w:t>
      </w:r>
    </w:p>
    <w:p w14:paraId="7E86D932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Ω_d(r, 0) = 0,       r ∈ Ω  [no pre-existing thermal damage]</w:t>
      </w:r>
    </w:p>
    <w:p w14:paraId="164751B9" w14:textId="77777777" w:rsidR="0086604A" w:rsidRDefault="00000000">
      <w:pPr>
        <w:spacing w:after="140"/>
      </w:pPr>
      <w:r>
        <w:t xml:space="preserve">Typically </w:t>
      </w:r>
      <w:r>
        <w:rPr>
          <w:rFonts w:ascii="Cambria Math" w:eastAsia="Cambria Math" w:hAnsi="Cambria Math" w:cs="Cambria Math"/>
          <w:i/>
          <w:iCs/>
        </w:rPr>
        <w:t>T₀(r) ≈ 37°C</w:t>
      </w:r>
      <w:r>
        <w:t xml:space="preserve"> (body temperature) throughout the domain, or can be the measured pre-treatment MRI thermometry map.</w:t>
      </w:r>
    </w:p>
    <w:p w14:paraId="4916D1BD" w14:textId="77777777" w:rsidR="0086604A" w:rsidRDefault="0086604A">
      <w:pPr>
        <w:spacing w:after="160"/>
      </w:pPr>
    </w:p>
    <w:p w14:paraId="0B792DF5" w14:textId="77777777" w:rsidR="0086604A" w:rsidRDefault="00000000">
      <w:pPr>
        <w:pStyle w:val="2"/>
      </w:pPr>
      <w:r>
        <w:t>5.2 Boundary Conditions on ∂Ω</w:t>
      </w:r>
    </w:p>
    <w:p w14:paraId="42E4D1DE" w14:textId="77777777" w:rsidR="0086604A" w:rsidRDefault="00000000">
      <w:pPr>
        <w:spacing w:after="140"/>
      </w:pPr>
      <w:r>
        <w:t>Three standard options (select based on anatomy):</w:t>
      </w:r>
    </w:p>
    <w:p w14:paraId="5F53FE86" w14:textId="77777777" w:rsidR="0086604A" w:rsidRDefault="00000000">
      <w:pPr>
        <w:pStyle w:val="3"/>
        <w:spacing w:before="200" w:after="100"/>
      </w:pPr>
      <w:r>
        <w:t>Dirichlet (Fixed Temperature — large vessel or body surface):</w:t>
      </w:r>
    </w:p>
    <w:p w14:paraId="34584275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T(r, t) = T_∞,    r ∈ ∂Ω_D</w:t>
      </w:r>
    </w:p>
    <w:p w14:paraId="38FA4BEF" w14:textId="77777777" w:rsidR="0086604A" w:rsidRDefault="00000000">
      <w:pPr>
        <w:pStyle w:val="3"/>
        <w:spacing w:before="200" w:after="100"/>
      </w:pPr>
      <w:r>
        <w:t>Neumann (Insulated — symmetry plane):</w:t>
      </w:r>
    </w:p>
    <w:p w14:paraId="753FE9F6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k(r) ∂T/∂n = 0,    r ∈ ∂Ω_N</w:t>
      </w:r>
    </w:p>
    <w:p w14:paraId="2FFF6FEA" w14:textId="77777777" w:rsidR="0086604A" w:rsidRDefault="00000000">
      <w:pPr>
        <w:pStyle w:val="3"/>
        <w:spacing w:before="200" w:after="100"/>
      </w:pPr>
      <w:r>
        <w:t>Robin (Convective Cooling — tissue-air or tissue-fluid interface):</w:t>
      </w:r>
    </w:p>
    <w:p w14:paraId="75752D0F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k(r) ∂T/∂n + h_c(T − T_∞) = 0,    r ∈ ∂Ω_R</w:t>
      </w:r>
    </w:p>
    <w:p w14:paraId="2B4E9C79" w14:textId="77777777" w:rsidR="0086604A" w:rsidRDefault="00000000">
      <w:pPr>
        <w:spacing w:after="140"/>
      </w:pPr>
      <w:r>
        <w:t xml:space="preserve">where </w:t>
      </w:r>
      <w:r>
        <w:rPr>
          <w:rFonts w:ascii="Cambria Math" w:eastAsia="Cambria Math" w:hAnsi="Cambria Math" w:cs="Cambria Math"/>
          <w:i/>
          <w:iCs/>
        </w:rPr>
        <w:t>h_c</w:t>
      </w:r>
      <w:r>
        <w:t xml:space="preserve"> [W/(m²·K)] is the convective heat transfer coefficient and </w:t>
      </w:r>
      <w:r>
        <w:rPr>
          <w:rFonts w:ascii="Cambria Math" w:eastAsia="Cambria Math" w:hAnsi="Cambria Math" w:cs="Cambria Math"/>
          <w:i/>
          <w:iCs/>
        </w:rPr>
        <w:t>T_∞</w:t>
      </w:r>
      <w:r>
        <w:t xml:space="preserve"> is the ambient temperature.</w:t>
      </w:r>
    </w:p>
    <w:p w14:paraId="01D5A9E6" w14:textId="77777777" w:rsidR="0086604A" w:rsidRDefault="0086604A">
      <w:pPr>
        <w:spacing w:after="160"/>
      </w:pPr>
    </w:p>
    <w:p w14:paraId="7CE38B28" w14:textId="77777777" w:rsidR="0086604A" w:rsidRDefault="00000000">
      <w:pPr>
        <w:pStyle w:val="1"/>
      </w:pPr>
      <w:r>
        <w:t>6. Domain Partition</w:t>
      </w:r>
    </w:p>
    <w:p w14:paraId="405E7CFD" w14:textId="77777777" w:rsidR="0086604A" w:rsidRDefault="00000000">
      <w:pPr>
        <w:spacing w:after="140"/>
      </w:pPr>
      <w:r>
        <w:t xml:space="preserve">The tissue domain </w:t>
      </w:r>
      <w:r>
        <w:rPr>
          <w:rFonts w:ascii="Cambria Math" w:eastAsia="Cambria Math" w:hAnsi="Cambria Math" w:cs="Cambria Math"/>
          <w:i/>
          <w:iCs/>
        </w:rPr>
        <w:t>Ω</w:t>
      </w:r>
      <w:r>
        <w:t xml:space="preserve"> is partitioned into three disjoint non-overlapping regions:</w:t>
      </w:r>
    </w:p>
    <w:p w14:paraId="03EDBF45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Ω = Ω_T ∪ Ω_H ∪ Ω_M,    Ω_T ∩ Ω_H = Ω_T ∩ Ω_M = Ω_H ∩ Ω_M = ∅</w:t>
      </w:r>
    </w:p>
    <w:p w14:paraId="52CF66DF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Ω_T ⊂ Ω: tumor (target) region — to be fully ablated</w:t>
      </w:r>
    </w:p>
    <w:p w14:paraId="79AA6AAD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Ω_H ⊂ Ω: healthy tissue — to be protected</w:t>
      </w:r>
    </w:p>
    <w:p w14:paraId="19CB5DBF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Ω_M ⊂ Ω: safety margin / transition zone (optional)</w:t>
      </w:r>
    </w:p>
    <w:p w14:paraId="29D81545" w14:textId="77777777" w:rsidR="0086604A" w:rsidRDefault="00000000">
      <w:pPr>
        <w:spacing w:after="140"/>
      </w:pPr>
      <w:r>
        <w:t>These regions are defined from pre-treatment MRI segmentation.</w:t>
      </w:r>
    </w:p>
    <w:p w14:paraId="61B4CA56" w14:textId="77777777" w:rsidR="0086604A" w:rsidRDefault="0086604A">
      <w:pPr>
        <w:spacing w:after="160"/>
      </w:pPr>
    </w:p>
    <w:p w14:paraId="6FC33003" w14:textId="77777777" w:rsidR="0086604A" w:rsidRDefault="00000000">
      <w:pPr>
        <w:pStyle w:val="1"/>
      </w:pPr>
      <w:r>
        <w:t>7. Optimal Control Problem Formulation</w:t>
      </w:r>
    </w:p>
    <w:p w14:paraId="2E15DD13" w14:textId="77777777" w:rsidR="0086604A" w:rsidRDefault="00000000">
      <w:pPr>
        <w:pStyle w:val="2"/>
      </w:pPr>
      <w:r>
        <w:t>7.1 Standard Bolza Form</w:t>
      </w:r>
    </w:p>
    <w:p w14:paraId="17CEF0A8" w14:textId="77777777" w:rsidR="0086604A" w:rsidRDefault="00000000">
      <w:pPr>
        <w:spacing w:after="140"/>
      </w:pPr>
      <w:r>
        <w:t>The complete optimal control problem is stated in Bolza form:</w:t>
      </w:r>
    </w:p>
    <w:p w14:paraId="78F30CD5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min_{u(·), t_f}  J[u, t_f] = Φ(x(t_f), t_f) + ∫₀^t_f L(x(t), u(t), t) dt</w:t>
      </w:r>
    </w:p>
    <w:p w14:paraId="1F40433D" w14:textId="77777777" w:rsidR="0086604A" w:rsidRDefault="00000000">
      <w:pPr>
        <w:spacing w:after="140"/>
      </w:pPr>
      <w:r>
        <w:t>subject to the state dynamics, boundary conditions, control constraints, and terminal constraints detailed below.</w:t>
      </w:r>
    </w:p>
    <w:p w14:paraId="7F60385F" w14:textId="77777777" w:rsidR="0086604A" w:rsidRDefault="0086604A">
      <w:pPr>
        <w:spacing w:after="160"/>
      </w:pPr>
    </w:p>
    <w:p w14:paraId="295FA413" w14:textId="77777777" w:rsidR="0086604A" w:rsidRDefault="00000000">
      <w:pPr>
        <w:pStyle w:val="2"/>
      </w:pPr>
      <w:r>
        <w:t>7.2 Running Cost L (Lagrangian)</w:t>
      </w:r>
    </w:p>
    <w:p w14:paraId="552647A4" w14:textId="77777777" w:rsidR="0086604A" w:rsidRDefault="00000000">
      <w:pPr>
        <w:spacing w:after="140"/>
      </w:pPr>
      <w:r>
        <w:t>The running cost captures three competing objectives during the treatment:</w:t>
      </w:r>
    </w:p>
    <w:p w14:paraId="38973725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L(x, u, t) = α₁ ‖u(t)‖² + α₂ ∫_{Ω_H} max(0, T(r,t) − T_safe)² dr + α₃</w:t>
      </w:r>
    </w:p>
    <w:p w14:paraId="1C2B54BE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α₁ ‖u‖²: penalize excessive energy deposition (reduce tissue damage, device wear)</w:t>
      </w:r>
    </w:p>
    <w:p w14:paraId="455ECFBF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α₂ ∫_{Ω_H} (T − T_safe)₊² dr: quadratic penalty for healthy tissue temperature exceeding threshold T_safe ≈ 42–45°C</w:t>
      </w:r>
    </w:p>
    <w:p w14:paraId="61549A3E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α₃ &gt; 0: constant rate cost on time; encourages minimum-time treatment</w:t>
      </w:r>
    </w:p>
    <w:p w14:paraId="05AE1DC9" w14:textId="77777777" w:rsidR="0086604A" w:rsidRDefault="0086604A">
      <w:pPr>
        <w:spacing w:after="160"/>
      </w:pPr>
    </w:p>
    <w:p w14:paraId="03B952A8" w14:textId="77777777" w:rsidR="0086604A" w:rsidRDefault="00000000">
      <w:pPr>
        <w:pStyle w:val="2"/>
      </w:pPr>
      <w:r>
        <w:t>7.3 Terminal Cost Φ (Mayer Term)</w:t>
      </w:r>
    </w:p>
    <w:p w14:paraId="77A4B811" w14:textId="77777777" w:rsidR="0086604A" w:rsidRDefault="00000000">
      <w:pPr>
        <w:spacing w:after="140"/>
      </w:pPr>
      <w:r>
        <w:t xml:space="preserve">The Mayer term penalizes incomplete tumor ablation at the final time </w:t>
      </w:r>
      <w:r>
        <w:rPr>
          <w:rFonts w:ascii="Cambria Math" w:eastAsia="Cambria Math" w:hAnsi="Cambria Math" w:cs="Cambria Math"/>
          <w:i/>
          <w:iCs/>
        </w:rPr>
        <w:t>t_f</w:t>
      </w:r>
      <w:r>
        <w:t>:</w:t>
      </w:r>
    </w:p>
    <w:p w14:paraId="0536577F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Φ(x(t_f), t_f) = γ₁ ∫_{Ω_T} max(0, 1 − Ω_d(r, t_f))² dr + γ₂ t_f</w:t>
      </w:r>
    </w:p>
    <w:p w14:paraId="10C7453B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γ₁ ∫_{Ω_T} (1 − Ω_d)₊²: soft penalty for unablated tumor voxels</w:t>
      </w:r>
    </w:p>
    <w:p w14:paraId="47B7B4B6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γ₂ t_f: direct penalization of total procedure time</w:t>
      </w:r>
    </w:p>
    <w:p w14:paraId="6D9C8082" w14:textId="77777777" w:rsidR="0086604A" w:rsidRDefault="0086604A">
      <w:pPr>
        <w:spacing w:after="160"/>
      </w:pPr>
    </w:p>
    <w:p w14:paraId="27FAE5A0" w14:textId="77777777" w:rsidR="0086604A" w:rsidRDefault="00000000">
      <w:pPr>
        <w:pStyle w:val="2"/>
      </w:pPr>
      <w:r>
        <w:t>7.4 Complete Cost Functional</w:t>
      </w:r>
    </w:p>
    <w:p w14:paraId="5F480244" w14:textId="77777777" w:rsidR="0086604A" w:rsidRDefault="00000000">
      <w:pPr>
        <w:spacing w:after="140"/>
      </w:pPr>
      <w:r>
        <w:t>Combining the Lagrangian and Mayer terms:</w:t>
      </w:r>
    </w:p>
    <w:p w14:paraId="688BCE0E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J[u, t_f] = γ₁ ∫_{Ω_T} max(0, 1 − Ω_d(r, t_f))² dr + γ₂ t_f</w:t>
      </w:r>
    </w:p>
    <w:p w14:paraId="566CE9BE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           + ∫₀^t_f [ α₁‖u‖² + α₂ ∫_{Ω_H} max(0, T − T_safe)² dr + α₃ ] dt</w:t>
      </w:r>
    </w:p>
    <w:p w14:paraId="2B500520" w14:textId="77777777" w:rsidR="0086604A" w:rsidRDefault="00000000">
      <w:pPr>
        <w:spacing w:after="140"/>
      </w:pPr>
      <w:r>
        <w:t xml:space="preserve">The weights </w:t>
      </w:r>
      <w:r>
        <w:rPr>
          <w:rFonts w:ascii="Cambria Math" w:eastAsia="Cambria Math" w:hAnsi="Cambria Math" w:cs="Cambria Math"/>
          <w:i/>
          <w:iCs/>
        </w:rPr>
        <w:t>α₁, α₂, α₃, γ₁, γ₂ &gt; 0</w:t>
      </w:r>
      <w:r>
        <w:t xml:space="preserve"> are tuning parameters reflecting clinical priorities.</w:t>
      </w:r>
    </w:p>
    <w:p w14:paraId="37E17411" w14:textId="77777777" w:rsidR="0086604A" w:rsidRDefault="0086604A">
      <w:pPr>
        <w:spacing w:after="160"/>
      </w:pPr>
    </w:p>
    <w:p w14:paraId="5F2E890A" w14:textId="77777777" w:rsidR="0086604A" w:rsidRDefault="00000000">
      <w:pPr>
        <w:pStyle w:val="1"/>
      </w:pPr>
      <w:r>
        <w:t>8. Constraints</w:t>
      </w:r>
    </w:p>
    <w:p w14:paraId="174C2ECF" w14:textId="77777777" w:rsidR="0086604A" w:rsidRDefault="00000000">
      <w:pPr>
        <w:pStyle w:val="2"/>
      </w:pPr>
      <w:r>
        <w:t>8.1 State Dynamics (Equality Constraint)</w:t>
      </w:r>
    </w:p>
    <w:p w14:paraId="60AC7D6F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ẋ(t) = f(x(t), u(t)),    t ∈ (0, t_f]</w:t>
      </w:r>
    </w:p>
    <w:p w14:paraId="5454FB0B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x(0) = x₀ = [T₀ᵀ, 0ᵀ]ᵀ</w:t>
      </w:r>
    </w:p>
    <w:p w14:paraId="5B2FA82A" w14:textId="77777777" w:rsidR="0086604A" w:rsidRDefault="0086604A">
      <w:pPr>
        <w:spacing w:after="160"/>
      </w:pPr>
    </w:p>
    <w:p w14:paraId="4E5344EC" w14:textId="77777777" w:rsidR="0086604A" w:rsidRDefault="00000000">
      <w:pPr>
        <w:pStyle w:val="2"/>
      </w:pPr>
      <w:r>
        <w:t>8.2 Path (State-Control) Inequality Constraints</w:t>
      </w:r>
    </w:p>
    <w:p w14:paraId="6B8800A0" w14:textId="77777777" w:rsidR="0086604A" w:rsidRDefault="00000000">
      <w:pPr>
        <w:spacing w:after="140"/>
      </w:pPr>
      <w:r>
        <w:t xml:space="preserve">These must hold for all times </w:t>
      </w:r>
      <w:r>
        <w:rPr>
          <w:rFonts w:ascii="Cambria Math" w:eastAsia="Cambria Math" w:hAnsi="Cambria Math" w:cs="Cambria Math"/>
          <w:i/>
          <w:iCs/>
        </w:rPr>
        <w:t>t ∈ [0, t_f]</w:t>
      </w:r>
      <w:r>
        <w:t xml:space="preserve"> and all spatial locations:</w:t>
      </w:r>
    </w:p>
    <w:p w14:paraId="5B8CF3BB" w14:textId="77777777" w:rsidR="0086604A" w:rsidRDefault="00000000">
      <w:pPr>
        <w:pStyle w:val="3"/>
        <w:spacing w:before="200" w:after="100"/>
      </w:pPr>
      <w:r>
        <w:t>(a) Healthy tissue temperature limit:</w:t>
      </w:r>
    </w:p>
    <w:p w14:paraId="496F45A5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T(r, t) ≤ T_safe,    ∀ r ∈ Ω_H, ∀ t ∈ [0, t_f]</w:t>
      </w:r>
    </w:p>
    <w:p w14:paraId="4CCF9652" w14:textId="77777777" w:rsidR="0086604A" w:rsidRDefault="00000000">
      <w:pPr>
        <w:pStyle w:val="3"/>
        <w:spacing w:before="200" w:after="100"/>
      </w:pPr>
      <w:r>
        <w:t>(b) Absolute safety temperature (critical structures):</w:t>
      </w:r>
    </w:p>
    <w:p w14:paraId="52C6974A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T(r, t) ≤ T_crit,    ∀ r ∈ Ω_crit ⊂ Ω_H, ∀ t ∈ [0, t_f]</w:t>
      </w:r>
    </w:p>
    <w:p w14:paraId="27A6C102" w14:textId="77777777" w:rsidR="0086604A" w:rsidRDefault="00000000">
      <w:pPr>
        <w:pStyle w:val="3"/>
        <w:spacing w:before="200" w:after="100"/>
      </w:pPr>
      <w:r>
        <w:t>(c) Control box constraints:</w:t>
      </w:r>
    </w:p>
    <w:p w14:paraId="43473C5F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0 ≤ P(t) ≤ P_max,    ∀ t ∈ [0, t_f]</w:t>
      </w:r>
    </w:p>
    <w:p w14:paraId="1EE3EFC4" w14:textId="77777777" w:rsidR="0086604A" w:rsidRDefault="00000000">
      <w:pPr>
        <w:pStyle w:val="3"/>
        <w:spacing w:before="200" w:after="100"/>
      </w:pPr>
      <w:r>
        <w:t>(d) Control rate constraints (actuator slew limit):</w:t>
      </w:r>
    </w:p>
    <w:p w14:paraId="2971F138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|dP/dt| ≤ Ṗ_max,    ∀ t ∈ [0, t_f]</w:t>
      </w:r>
    </w:p>
    <w:p w14:paraId="133FC1F8" w14:textId="77777777" w:rsidR="0086604A" w:rsidRDefault="0086604A">
      <w:pPr>
        <w:spacing w:after="160"/>
      </w:pPr>
    </w:p>
    <w:p w14:paraId="10010BA8" w14:textId="77777777" w:rsidR="0086604A" w:rsidRDefault="00000000">
      <w:pPr>
        <w:pStyle w:val="2"/>
      </w:pPr>
      <w:r>
        <w:t>8.3 Terminal (Endpoint) Constraints</w:t>
      </w:r>
    </w:p>
    <w:p w14:paraId="1328E73A" w14:textId="77777777" w:rsidR="0086604A" w:rsidRDefault="00000000">
      <w:pPr>
        <w:pStyle w:val="3"/>
        <w:spacing w:before="200" w:after="100"/>
      </w:pPr>
      <w:r>
        <w:t>(a) Tumor ablation requirement (hard constraint or soft via Φ):</w:t>
      </w:r>
    </w:p>
    <w:p w14:paraId="233B6294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Ω_d(r, t_f) ≥ 1,    ∀ r ∈ Ω_T</w:t>
      </w:r>
    </w:p>
    <w:p w14:paraId="38419EAF" w14:textId="77777777" w:rsidR="0086604A" w:rsidRDefault="00000000">
      <w:pPr>
        <w:pStyle w:val="3"/>
        <w:spacing w:before="200" w:after="100"/>
      </w:pPr>
      <w:r>
        <w:t>(b) Free final time positivity:</w:t>
      </w:r>
    </w:p>
    <w:p w14:paraId="48716E06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t_f &gt; 0</w:t>
      </w:r>
    </w:p>
    <w:p w14:paraId="4296BCD6" w14:textId="77777777" w:rsidR="0086604A" w:rsidRDefault="00000000">
      <w:pPr>
        <w:pStyle w:val="3"/>
        <w:spacing w:before="200" w:after="100"/>
      </w:pPr>
      <w:r>
        <w:t>(c) Maximum allowable treatment time:</w:t>
      </w:r>
    </w:p>
    <w:p w14:paraId="2BD743B9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t_f ≤ T_max</w:t>
      </w:r>
    </w:p>
    <w:p w14:paraId="7C4DCBD9" w14:textId="77777777" w:rsidR="0086604A" w:rsidRDefault="0086604A">
      <w:pPr>
        <w:spacing w:after="160"/>
      </w:pPr>
    </w:p>
    <w:p w14:paraId="4F923426" w14:textId="77777777" w:rsidR="0086604A" w:rsidRDefault="00000000">
      <w:pPr>
        <w:pStyle w:val="2"/>
      </w:pPr>
      <w:r>
        <w:t>8.4 Summary: Complete Constrained Problem</w:t>
      </w:r>
    </w:p>
    <w:p w14:paraId="36E77A6F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min_{u(·) ∈ 𝒰, t_f ∈ (0, T_max]}  J[u, t_f]</w:t>
      </w:r>
    </w:p>
    <w:p w14:paraId="6950CBFD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subject to:</w:t>
      </w:r>
    </w:p>
    <w:p w14:paraId="5BAE96AE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    ẋ = f(x, u),    x(0) = x₀                   [dynamics]</w:t>
      </w:r>
    </w:p>
    <w:p w14:paraId="53D76F05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    T(r, t) ≤ T_safe,  ∀ r ∈ Ω_H, t ∈ [0, t_f]  [path safety]</w:t>
      </w:r>
    </w:p>
    <w:p w14:paraId="0ACAFC8B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    0 ≤ P(t) ≤ P_max                             [control bounds]</w:t>
      </w:r>
    </w:p>
    <w:p w14:paraId="28471F4A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    Ω_d(r, t_f) ≥ 1,  ∀ r ∈ Ω_T               [terminal ablation]</w:t>
      </w:r>
    </w:p>
    <w:p w14:paraId="4B88159A" w14:textId="77777777" w:rsidR="0086604A" w:rsidRDefault="0086604A">
      <w:pPr>
        <w:spacing w:after="160"/>
      </w:pPr>
    </w:p>
    <w:p w14:paraId="3EB185DE" w14:textId="77777777" w:rsidR="0086604A" w:rsidRDefault="00000000">
      <w:pPr>
        <w:pStyle w:val="1"/>
      </w:pPr>
      <w:r>
        <w:t>9. Pontryagin Minimum Principle and Optimality Conditions</w:t>
      </w:r>
    </w:p>
    <w:p w14:paraId="3B697615" w14:textId="77777777" w:rsidR="0086604A" w:rsidRDefault="00000000">
      <w:pPr>
        <w:pStyle w:val="2"/>
      </w:pPr>
      <w:r>
        <w:t>9.1 Hamiltonian</w:t>
      </w:r>
    </w:p>
    <w:p w14:paraId="57E3D4B3" w14:textId="77777777" w:rsidR="0086604A" w:rsidRDefault="00000000">
      <w:pPr>
        <w:spacing w:after="140"/>
      </w:pPr>
      <w:r>
        <w:t xml:space="preserve">Define the costate (adjoint variable) </w:t>
      </w:r>
      <w:r>
        <w:rPr>
          <w:rFonts w:ascii="Cambria Math" w:eastAsia="Cambria Math" w:hAnsi="Cambria Math" w:cs="Cambria Math"/>
          <w:i/>
          <w:iCs/>
        </w:rPr>
        <w:t>λ(t) ∈ ℝ²ᴺ</w:t>
      </w:r>
      <w:r>
        <w:t xml:space="preserve">, partitioned as </w:t>
      </w:r>
      <w:r>
        <w:rPr>
          <w:rFonts w:ascii="Cambria Math" w:eastAsia="Cambria Math" w:hAnsi="Cambria Math" w:cs="Cambria Math"/>
          <w:i/>
          <w:iCs/>
        </w:rPr>
        <w:t>λ = [λ_T, λ_Ω]ᵀ</w:t>
      </w:r>
      <w:r>
        <w:t>. The Hamiltonian is:</w:t>
      </w:r>
    </w:p>
    <w:p w14:paraId="5A63C565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ℋ(x, u, λ, t) = L(x, u, t) + λᵀ f(x, u)</w:t>
      </w:r>
    </w:p>
    <w:p w14:paraId="4098A2E3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= α₁‖u‖² + α₂‖max(0, T − T_safe)‖²_{Ω_H} + α₃ + λ_T^ᵀ ẋ_T + λ_Ω^ᵀ ẋ_Ω</w:t>
      </w:r>
    </w:p>
    <w:p w14:paraId="3AADA739" w14:textId="77777777" w:rsidR="0086604A" w:rsidRDefault="0086604A">
      <w:pPr>
        <w:spacing w:after="160"/>
      </w:pPr>
    </w:p>
    <w:p w14:paraId="32F4F77F" w14:textId="77777777" w:rsidR="0086604A" w:rsidRDefault="00000000">
      <w:pPr>
        <w:pStyle w:val="2"/>
      </w:pPr>
      <w:r>
        <w:t>9.2 Adjoint (Costate) Equations</w:t>
      </w:r>
    </w:p>
    <w:p w14:paraId="7AC7890B" w14:textId="77777777" w:rsidR="0086604A" w:rsidRDefault="00000000">
      <w:pPr>
        <w:spacing w:after="140"/>
      </w:pPr>
      <w:r>
        <w:t xml:space="preserve">The adjoint PDEs evolve backward in time from </w:t>
      </w:r>
      <w:r>
        <w:rPr>
          <w:rFonts w:ascii="Cambria Math" w:eastAsia="Cambria Math" w:hAnsi="Cambria Math" w:cs="Cambria Math"/>
          <w:i/>
          <w:iCs/>
        </w:rPr>
        <w:t>t = t_f</w:t>
      </w:r>
      <w:r>
        <w:t xml:space="preserve"> to </w:t>
      </w:r>
      <w:r>
        <w:rPr>
          <w:rFonts w:ascii="Cambria Math" w:eastAsia="Cambria Math" w:hAnsi="Cambria Math" w:cs="Cambria Math"/>
          <w:i/>
          <w:iCs/>
        </w:rPr>
        <w:t>t = 0</w:t>
      </w:r>
      <w:r>
        <w:t>:</w:t>
      </w:r>
    </w:p>
    <w:p w14:paraId="53E156E4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−λ̇_T = ∂ℋ/∂T = A_dᵀ λ_T − W_b λ_T + 2α₂ max(0, T − T_safe) 1_{Ω_H}</w:t>
      </w:r>
    </w:p>
    <w:p w14:paraId="06CF5840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        + λ_Ω ⊙ [A (E_a)/(R T²) exp(−E_a/(R T))]</w:t>
      </w:r>
    </w:p>
    <w:p w14:paraId="5B79468C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−λ̇_Ω = ∂ℋ/∂Ω_d = 0    ⟹   λ_Ω(t) = λ_Ω(t_f) = const</w:t>
      </w:r>
    </w:p>
    <w:p w14:paraId="569444A5" w14:textId="77777777" w:rsidR="0086604A" w:rsidRDefault="0086604A">
      <w:pPr>
        <w:spacing w:after="160"/>
      </w:pPr>
    </w:p>
    <w:p w14:paraId="111A5B57" w14:textId="77777777" w:rsidR="0086604A" w:rsidRDefault="00000000">
      <w:pPr>
        <w:pStyle w:val="2"/>
      </w:pPr>
      <w:r>
        <w:t>9.3 Transversality Conditions (Free Final Time)</w:t>
      </w:r>
    </w:p>
    <w:p w14:paraId="3B2ED393" w14:textId="77777777" w:rsidR="0086604A" w:rsidRDefault="00000000">
      <w:pPr>
        <w:spacing w:after="140"/>
      </w:pPr>
      <w:r>
        <w:t xml:space="preserve">Since </w:t>
      </w:r>
      <w:r>
        <w:rPr>
          <w:rFonts w:ascii="Cambria Math" w:eastAsia="Cambria Math" w:hAnsi="Cambria Math" w:cs="Cambria Math"/>
          <w:i/>
          <w:iCs/>
        </w:rPr>
        <w:t>t_f</w:t>
      </w:r>
      <w:r>
        <w:t xml:space="preserve"> is free, the Hamiltonian must vanish at the terminal time:</w:t>
      </w:r>
    </w:p>
    <w:p w14:paraId="0E77865F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ℋ(x(t_f), u(t_f), λ(t_f), t_f) + ∂Φ/∂t_f = 0</w:t>
      </w:r>
    </w:p>
    <w:p w14:paraId="1A6AA76E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⟹  L(x(t_f), u(t_f), t_f) + λ(t_f)ᵀ f(x(t_f), u(t_f)) + γ₂ = 0</w:t>
      </w:r>
    </w:p>
    <w:p w14:paraId="08A5F44A" w14:textId="77777777" w:rsidR="0086604A" w:rsidRDefault="00000000">
      <w:pPr>
        <w:spacing w:after="140"/>
      </w:pPr>
      <w:r>
        <w:t>The terminal costate conditions (complementary slackness for inequality constraints) are:</w:t>
      </w:r>
    </w:p>
    <w:p w14:paraId="61997FBD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λ_T(t_f) = ∂Φ/∂x_T|_{t_f} = 0  [no terminal cost on T]</w:t>
      </w:r>
    </w:p>
    <w:p w14:paraId="58C67317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λ_Ω(t_f) = ∂Φ/∂x_Ω|_{t_f} = −2γ₁ max(0, 1 − Ω_d(r, t_f)) 1_{Ω_T}</w:t>
      </w:r>
    </w:p>
    <w:p w14:paraId="503A15BE" w14:textId="77777777" w:rsidR="0086604A" w:rsidRDefault="0086604A">
      <w:pPr>
        <w:spacing w:after="160"/>
      </w:pPr>
    </w:p>
    <w:p w14:paraId="5F60F270" w14:textId="77777777" w:rsidR="0086604A" w:rsidRDefault="00000000">
      <w:pPr>
        <w:pStyle w:val="2"/>
      </w:pPr>
      <w:r>
        <w:t>9.4 Optimal Control Law (Pontryagin)</w:t>
      </w:r>
    </w:p>
    <w:p w14:paraId="2541996B" w14:textId="77777777" w:rsidR="0086604A" w:rsidRDefault="00000000">
      <w:pPr>
        <w:spacing w:after="140"/>
      </w:pPr>
      <w:r>
        <w:t>The PMP states that the optimal control minimizes the Hamiltonian pointwise:</w:t>
      </w:r>
    </w:p>
    <w:p w14:paraId="60A75278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u*(t) = argmin_{u ∈ 𝒰}  ℋ(x*(t), u, λ*(t), t)</w:t>
      </w:r>
    </w:p>
    <w:p w14:paraId="0E13B311" w14:textId="77777777" w:rsidR="0086604A" w:rsidRDefault="00000000">
      <w:pPr>
        <w:spacing w:after="140"/>
      </w:pPr>
      <w:r>
        <w:t xml:space="preserve">For the quadratic power term </w:t>
      </w:r>
      <w:r>
        <w:rPr>
          <w:rFonts w:ascii="Cambria Math" w:eastAsia="Cambria Math" w:hAnsi="Cambria Math" w:cs="Cambria Math"/>
          <w:i/>
          <w:iCs/>
        </w:rPr>
        <w:t>α₁ P²</w:t>
      </w:r>
      <w:r>
        <w:t xml:space="preserve"> and linear control-to-state coupling:</w:t>
      </w:r>
    </w:p>
    <w:p w14:paraId="24C9551D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∂ℋ/∂P = 2α₁ P − λ_Tᵀ B_P = 0  ⟹  P*(t) = (1/2α₁) λ_Tᵀ B_P,  projected onto [0, P_max]</w:t>
      </w:r>
    </w:p>
    <w:p w14:paraId="5AD30D61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P*(t) = max(0, min(P_max, λ_Tᵀ B_P / (2α₁)))</w:t>
      </w:r>
    </w:p>
    <w:p w14:paraId="6DB525E4" w14:textId="77777777" w:rsidR="0086604A" w:rsidRDefault="0086604A">
      <w:pPr>
        <w:spacing w:after="160"/>
      </w:pPr>
    </w:p>
    <w:p w14:paraId="597B8BFF" w14:textId="77777777" w:rsidR="0086604A" w:rsidRDefault="00000000">
      <w:pPr>
        <w:pStyle w:val="1"/>
      </w:pPr>
      <w:r>
        <w:t>10. Problem Classification</w:t>
      </w:r>
    </w:p>
    <w:p w14:paraId="73B68C53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PDE-constrained optimal control (distributed parameter system)</w:t>
      </w:r>
    </w:p>
    <w:p w14:paraId="3D32526D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Infinite-dimensional state space (before discretization): x ∈ L²(Ω) × L²(Ω)</w:t>
      </w:r>
    </w:p>
    <w:p w14:paraId="4E90E641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Finite-dimensional after discretization: x ∈ ℝ²ᴺ, u ∈ ℝᵐ</w:t>
      </w:r>
    </w:p>
    <w:p w14:paraId="27DE3078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Free final time: t_f is an optimization variable</w:t>
      </w:r>
    </w:p>
    <w:p w14:paraId="11F631CE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Bolza problem: running cost L + terminal cost Φ</w:t>
      </w:r>
    </w:p>
    <w:p w14:paraId="2CE166E2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State-constrained: path constraints on T(r,t) in Ω_H</w:t>
      </w:r>
    </w:p>
    <w:p w14:paraId="5E34A4AC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Control-constrained: 0 ≤ P ≤ P_max, |Ṗ| ≤ Ṗ_max</w:t>
      </w:r>
    </w:p>
    <w:p w14:paraId="249E39A5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Soft terminal equality (via Φ) or hard inequality: Ω_d(t_f) ≥ 1 in Ω_T</w:t>
      </w:r>
    </w:p>
    <w:p w14:paraId="65163CA4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Nonlinear dynamics: Arrhenius damage is exponentially nonlinear in T</w:t>
      </w:r>
    </w:p>
    <w:p w14:paraId="21214748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Possibly hybrid: tissue properties may switch after necrosis (discontinuous dynamics)</w:t>
      </w:r>
    </w:p>
    <w:p w14:paraId="14B8579F" w14:textId="77777777" w:rsidR="0086604A" w:rsidRDefault="0086604A">
      <w:pPr>
        <w:spacing w:after="160"/>
      </w:pPr>
    </w:p>
    <w:p w14:paraId="7F0626A8" w14:textId="77777777" w:rsidR="0086604A" w:rsidRDefault="00000000">
      <w:pPr>
        <w:pStyle w:val="1"/>
      </w:pPr>
      <w:r>
        <w:t>11. Discretized Finite-Dimensional Formulation (Direct Method)</w:t>
      </w:r>
    </w:p>
    <w:p w14:paraId="2A05E834" w14:textId="77777777" w:rsidR="0086604A" w:rsidRDefault="00000000">
      <w:pPr>
        <w:spacing w:after="140"/>
      </w:pPr>
      <w:r>
        <w:t>For numerical solution, the PDE-constrained problem is converted to a finite-dimensional NLP via direct transcription (e.g., direct collocation or direct multiple shooting).</w:t>
      </w:r>
    </w:p>
    <w:p w14:paraId="3FA9DF65" w14:textId="77777777" w:rsidR="0086604A" w:rsidRDefault="0086604A">
      <w:pPr>
        <w:spacing w:after="160"/>
      </w:pPr>
    </w:p>
    <w:p w14:paraId="72EBEA9F" w14:textId="77777777" w:rsidR="0086604A" w:rsidRDefault="00000000">
      <w:pPr>
        <w:pStyle w:val="2"/>
      </w:pPr>
      <w:r>
        <w:t>11.1 Spatial Discretization (Finite Difference)</w:t>
      </w:r>
    </w:p>
    <w:p w14:paraId="5F94DA29" w14:textId="77777777" w:rsidR="0086604A" w:rsidRDefault="00000000">
      <w:pPr>
        <w:spacing w:after="140"/>
      </w:pPr>
      <w:r>
        <w:t xml:space="preserve">On a uniform Cartesian grid with spacing </w:t>
      </w:r>
      <w:r>
        <w:rPr>
          <w:rFonts w:ascii="Cambria Math" w:eastAsia="Cambria Math" w:hAnsi="Cambria Math" w:cs="Cambria Math"/>
          <w:i/>
          <w:iCs/>
        </w:rPr>
        <w:t>h</w:t>
      </w:r>
      <w:r>
        <w:t>, the discrete diffusion-perfusion matrix is:</w:t>
      </w:r>
    </w:p>
    <w:p w14:paraId="6C822F3C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A_d = (k/h²) L_FD − W_b,    L_FD = standard discrete Laplacian ∈ ℝᴺˣᴺ</w:t>
      </w:r>
    </w:p>
    <w:p w14:paraId="595AF08E" w14:textId="77777777" w:rsidR="0086604A" w:rsidRDefault="00000000">
      <w:pPr>
        <w:spacing w:after="140"/>
      </w:pPr>
      <w:r>
        <w:t>The discrete system becomes:</w:t>
      </w:r>
    </w:p>
    <w:p w14:paraId="10CB56D3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M ẋ_T = A_d x_T + b_P P(t) + Q_met</w:t>
      </w:r>
    </w:p>
    <w:p w14:paraId="63CE8AF5" w14:textId="77777777" w:rsidR="0086604A" w:rsidRDefault="00000000">
      <w:pPr>
        <w:spacing w:after="140"/>
      </w:pPr>
      <w:r>
        <w:t xml:space="preserve">where </w:t>
      </w:r>
      <w:r>
        <w:rPr>
          <w:rFonts w:ascii="Cambria Math" w:eastAsia="Cambria Math" w:hAnsi="Cambria Math" w:cs="Cambria Math"/>
          <w:i/>
          <w:iCs/>
        </w:rPr>
        <w:t>M = diag(ρᵢ cᵢ)</w:t>
      </w:r>
      <w:r>
        <w:t xml:space="preserve"> is the mass matrix and </w:t>
      </w:r>
      <w:r>
        <w:rPr>
          <w:rFonts w:ascii="Cambria Math" w:eastAsia="Cambria Math" w:hAnsi="Cambria Math" w:cs="Cambria Math"/>
          <w:i/>
          <w:iCs/>
        </w:rPr>
        <w:t>b_P ∈ ℝᴺ</w:t>
      </w:r>
      <w:r>
        <w:t xml:space="preserve"> is the normalized SAR distribution vector.</w:t>
      </w:r>
    </w:p>
    <w:p w14:paraId="05B5BC96" w14:textId="77777777" w:rsidR="0086604A" w:rsidRDefault="0086604A">
      <w:pPr>
        <w:spacing w:after="160"/>
      </w:pPr>
    </w:p>
    <w:p w14:paraId="28108954" w14:textId="77777777" w:rsidR="0086604A" w:rsidRDefault="00000000">
      <w:pPr>
        <w:pStyle w:val="2"/>
      </w:pPr>
      <w:r>
        <w:t>11.2 Temporal Discretization (Collocation)</w:t>
      </w:r>
    </w:p>
    <w:p w14:paraId="1D713642" w14:textId="77777777" w:rsidR="0086604A" w:rsidRDefault="00000000">
      <w:pPr>
        <w:spacing w:after="140"/>
      </w:pPr>
      <w:r>
        <w:t xml:space="preserve">Dividing </w:t>
      </w:r>
      <w:r>
        <w:rPr>
          <w:rFonts w:ascii="Cambria Math" w:eastAsia="Cambria Math" w:hAnsi="Cambria Math" w:cs="Cambria Math"/>
          <w:i/>
          <w:iCs/>
        </w:rPr>
        <w:t>[0, t_f]</w:t>
      </w:r>
      <w:r>
        <w:t xml:space="preserve"> into </w:t>
      </w:r>
      <w:r>
        <w:rPr>
          <w:rFonts w:ascii="Cambria Math" w:eastAsia="Cambria Math" w:hAnsi="Cambria Math" w:cs="Cambria Math"/>
          <w:i/>
          <w:iCs/>
        </w:rPr>
        <w:t>K</w:t>
      </w:r>
      <w:r>
        <w:t xml:space="preserve"> intervals with nodes </w:t>
      </w:r>
      <w:r>
        <w:rPr>
          <w:rFonts w:ascii="Cambria Math" w:eastAsia="Cambria Math" w:hAnsi="Cambria Math" w:cs="Cambria Math"/>
          <w:i/>
          <w:iCs/>
        </w:rPr>
        <w:t>t_k = k·Δt</w:t>
      </w:r>
      <w:r>
        <w:t>, and applying e.g. trapezoidal collocation:</w:t>
      </w:r>
    </w:p>
    <w:p w14:paraId="1B3B342E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x_{k+1} = x_k + (Δt/2)[f(x_k, u_k) + f(x_{k+1}, u_{k+1})]</w:t>
      </w:r>
    </w:p>
    <w:p w14:paraId="494D9703" w14:textId="77777777" w:rsidR="0086604A" w:rsidRDefault="00000000">
      <w:pPr>
        <w:spacing w:after="140"/>
      </w:pPr>
      <w:r>
        <w:t xml:space="preserve">This converts the infinite-dimensional problem into a large-scale NLP in the decision variables </w:t>
      </w:r>
      <w:r>
        <w:rPr>
          <w:rFonts w:ascii="Cambria Math" w:eastAsia="Cambria Math" w:hAnsi="Cambria Math" w:cs="Cambria Math"/>
          <w:i/>
          <w:iCs/>
        </w:rPr>
        <w:t>{x_k, u_k}_{k=0}^{K}</w:t>
      </w:r>
      <w:r>
        <w:t xml:space="preserve"> and </w:t>
      </w:r>
      <w:r>
        <w:rPr>
          <w:rFonts w:ascii="Cambria Math" w:eastAsia="Cambria Math" w:hAnsi="Cambria Math" w:cs="Cambria Math"/>
          <w:i/>
          <w:iCs/>
        </w:rPr>
        <w:t>t_f</w:t>
      </w:r>
      <w:r>
        <w:t>.</w:t>
      </w:r>
    </w:p>
    <w:p w14:paraId="40A720D0" w14:textId="77777777" w:rsidR="0086604A" w:rsidRDefault="0086604A">
      <w:pPr>
        <w:spacing w:after="160"/>
      </w:pPr>
    </w:p>
    <w:p w14:paraId="66A2936B" w14:textId="77777777" w:rsidR="0086604A" w:rsidRDefault="00000000">
      <w:pPr>
        <w:pStyle w:val="2"/>
      </w:pPr>
      <w:r>
        <w:t>11.3 NLP Form</w:t>
      </w:r>
    </w:p>
    <w:p w14:paraId="05FE5122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min_{x_{0:K}, u_{0:K}, t_f}  ∑_k L(x_k, u_k)Δt + Φ(x_K, t_f)</w:t>
      </w:r>
    </w:p>
    <w:p w14:paraId="087B2FFD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s.t.  x_{k+1} = x_k + (Δt/2)[f(x_k, u_k) + f(x_{k+1}, u_{k+1})]   ∀k</w:t>
      </w:r>
    </w:p>
    <w:p w14:paraId="78ECBDF2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      x_0 = x_init</w:t>
      </w:r>
    </w:p>
    <w:p w14:paraId="2D3FE03B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      g(x_k, u_k) ≤ 0   ∀k  [path constraints]</w:t>
      </w:r>
    </w:p>
    <w:p w14:paraId="0689FFE5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      h(x_K) ≤ 0        [terminal constraints]</w:t>
      </w:r>
    </w:p>
    <w:p w14:paraId="772A9A1A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      u_k ∈ 𝒰            ∀k</w:t>
      </w:r>
    </w:p>
    <w:p w14:paraId="3866D434" w14:textId="77777777" w:rsidR="0086604A" w:rsidRDefault="0086604A">
      <w:pPr>
        <w:spacing w:after="160"/>
      </w:pPr>
    </w:p>
    <w:p w14:paraId="5BE79300" w14:textId="77777777" w:rsidR="0086604A" w:rsidRDefault="00000000">
      <w:pPr>
        <w:pStyle w:val="1"/>
      </w:pPr>
      <w:r>
        <w:t>12. Parameter Summary</w:t>
      </w:r>
    </w:p>
    <w:p w14:paraId="5DFF451C" w14:textId="77777777" w:rsidR="0086604A" w:rsidRDefault="00000000">
      <w:pPr>
        <w:spacing w:after="140"/>
      </w:pPr>
      <w:r>
        <w:t>Table 1 below summarizes key physical parameters and their typical values for soft tissue ablation:</w:t>
      </w:r>
    </w:p>
    <w:p w14:paraId="250B2268" w14:textId="77777777" w:rsidR="0086604A" w:rsidRDefault="0086604A">
      <w:pPr>
        <w:spacing w:after="160"/>
      </w:pPr>
    </w:p>
    <w:p w14:paraId="3733C473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ρ: tissue density — 1000–1100 kg/m³</w:t>
      </w:r>
    </w:p>
    <w:p w14:paraId="5804535B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c: specific heat — 3400–3800 J/(kg·K)</w:t>
      </w:r>
    </w:p>
    <w:p w14:paraId="38FEB342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k: thermal conductivity — 0.4–0.6 W/(m·K)</w:t>
      </w:r>
    </w:p>
    <w:p w14:paraId="1E2FC5B8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ω_b: blood perfusion rate — 0.003–0.01 s⁻¹</w:t>
      </w:r>
    </w:p>
    <w:p w14:paraId="29C0D60C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T_b: blood temperature — 37°C</w:t>
      </w:r>
    </w:p>
    <w:p w14:paraId="65E058A8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A (Arrhenius): frequency factor — 3.1×10⁹⁸ s⁻¹ (for protein denaturation)</w:t>
      </w:r>
    </w:p>
    <w:p w14:paraId="6AB61E1D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E_a (Arrhenius): activation energy — 6.28×10⁵ J/mol</w:t>
      </w:r>
    </w:p>
    <w:p w14:paraId="67AE2CC1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R: universal gas constant — 8.314 J/(mol·K)</w:t>
      </w:r>
    </w:p>
    <w:p w14:paraId="1FF7C95F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T_safe: healthy tissue safety threshold — 42–45°C</w:t>
      </w:r>
    </w:p>
    <w:p w14:paraId="7FF51281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T_crit: critical structure absolute limit — 40°C</w:t>
      </w:r>
    </w:p>
    <w:p w14:paraId="77D3ECA0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P_max: maximum applicator power — 30–100 W</w:t>
      </w:r>
    </w:p>
    <w:p w14:paraId="1829A971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T_max: maximum allowed procedure time — 10–30 min</w:t>
      </w:r>
    </w:p>
    <w:p w14:paraId="11561C82" w14:textId="77777777" w:rsidR="0086604A" w:rsidRDefault="0086604A">
      <w:pPr>
        <w:spacing w:after="160"/>
      </w:pPr>
    </w:p>
    <w:p w14:paraId="2F907381" w14:textId="77777777" w:rsidR="0086604A" w:rsidRDefault="00000000">
      <w:pPr>
        <w:pStyle w:val="1"/>
      </w:pPr>
      <w:r>
        <w:t>13. Solution Approaches</w:t>
      </w:r>
    </w:p>
    <w:p w14:paraId="53ABF241" w14:textId="77777777" w:rsidR="0086604A" w:rsidRDefault="00000000">
      <w:pPr>
        <w:pStyle w:val="2"/>
      </w:pPr>
      <w:r>
        <w:t>13.1 Indirect Methods (PMP-Based)</w:t>
      </w:r>
    </w:p>
    <w:p w14:paraId="06799204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Solve the two-point boundary value problem (TPBVP) formed by state + adjoint PDEs</w:t>
      </w:r>
    </w:p>
    <w:p w14:paraId="00E3543C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Forward integration of state, backward integration of adjoint</w:t>
      </w:r>
    </w:p>
    <w:p w14:paraId="2C233ECA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Shooting methods: single shooting, multiple shooting</w:t>
      </w:r>
    </w:p>
    <w:p w14:paraId="5F2C9FAD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Convergence challenges due to nonlinearity and state constraints</w:t>
      </w:r>
    </w:p>
    <w:p w14:paraId="4DF6A273" w14:textId="77777777" w:rsidR="0086604A" w:rsidRDefault="0086604A">
      <w:pPr>
        <w:spacing w:after="160"/>
      </w:pPr>
    </w:p>
    <w:p w14:paraId="09C2FBD5" w14:textId="77777777" w:rsidR="0086604A" w:rsidRDefault="00000000">
      <w:pPr>
        <w:pStyle w:val="2"/>
      </w:pPr>
      <w:r>
        <w:t>13.2 Direct Methods (Transcription to NLP)</w:t>
      </w:r>
    </w:p>
    <w:p w14:paraId="1843DCFE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Direct collocation (Hermite-Simpson, Radau, Gauss-Legendre)</w:t>
      </w:r>
    </w:p>
    <w:p w14:paraId="7E81C21A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Direct multiple shooting</w:t>
      </w:r>
    </w:p>
    <w:p w14:paraId="53006ABC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Sparse NLP solvers: IPOPT, SNOPT, KNITRO</w:t>
      </w:r>
    </w:p>
    <w:p w14:paraId="520BA1E9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Scales to N ≈ 10³–10⁴ voxels with structure exploitation</w:t>
      </w:r>
    </w:p>
    <w:p w14:paraId="234F4BE7" w14:textId="77777777" w:rsidR="0086604A" w:rsidRDefault="0086604A">
      <w:pPr>
        <w:spacing w:after="160"/>
      </w:pPr>
    </w:p>
    <w:p w14:paraId="341F91BE" w14:textId="77777777" w:rsidR="0086604A" w:rsidRDefault="00000000">
      <w:pPr>
        <w:pStyle w:val="2"/>
      </w:pPr>
      <w:r>
        <w:t>13.3 Model Predictive Control (Receding Horizon)</w:t>
      </w:r>
    </w:p>
    <w:p w14:paraId="3A270209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Solve the OCP repeatedly over a rolling prediction horizon T_p</w:t>
      </w:r>
    </w:p>
    <w:p w14:paraId="0585EF36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Apply the first control action, then re-solve with updated MRI measurement</w:t>
      </w:r>
    </w:p>
    <w:p w14:paraId="7E369938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Naturally handles measurement feedback and model uncertainty</w:t>
      </w:r>
    </w:p>
    <w:p w14:paraId="0FA0F8CD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Critical for real-time MRI-guided closed-loop control</w:t>
      </w:r>
    </w:p>
    <w:p w14:paraId="2D7582E7" w14:textId="77777777" w:rsidR="0086604A" w:rsidRDefault="0086604A">
      <w:pPr>
        <w:spacing w:after="160"/>
      </w:pPr>
    </w:p>
    <w:p w14:paraId="102B94C3" w14:textId="77777777" w:rsidR="0086604A" w:rsidRDefault="00000000">
      <w:pPr>
        <w:pStyle w:val="2"/>
      </w:pPr>
      <w:r>
        <w:t>13.4 Reinforcement Learning / Data-Driven</w:t>
      </w:r>
    </w:p>
    <w:p w14:paraId="72F6C332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Policy gradient or actor-critic methods on the discretized MDP</w:t>
      </w:r>
    </w:p>
    <w:p w14:paraId="7FAB4481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Can learn from simulation (PDE solver) without analytical gradients</w:t>
      </w:r>
    </w:p>
    <w:p w14:paraId="68700611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Suited for handling imaging noise and patient variability</w:t>
      </w:r>
    </w:p>
    <w:p w14:paraId="2CA5A819" w14:textId="77777777" w:rsidR="0086604A" w:rsidRDefault="0086604A">
      <w:pPr>
        <w:spacing w:after="160"/>
      </w:pPr>
    </w:p>
    <w:p w14:paraId="6A2E8C77" w14:textId="77777777" w:rsidR="0086604A" w:rsidRDefault="00000000">
      <w:pPr>
        <w:pStyle w:val="1"/>
      </w:pPr>
      <w:r>
        <w:t>14. Extended Formulation: Robotic MRI-Guided Ablation</w:t>
      </w:r>
    </w:p>
    <w:p w14:paraId="16CF92B7" w14:textId="77777777" w:rsidR="0086604A" w:rsidRDefault="00000000">
      <w:pPr>
        <w:spacing w:after="140"/>
      </w:pPr>
      <w:r>
        <w:t>For a robotic system that actuates probe position and orientation inside the MRI bore, the state and dynamics are augmented:</w:t>
      </w:r>
    </w:p>
    <w:p w14:paraId="343C3605" w14:textId="77777777" w:rsidR="0086604A" w:rsidRDefault="00000000">
      <w:pPr>
        <w:pStyle w:val="2"/>
      </w:pPr>
      <w:r>
        <w:t>14.1 Augmented State</w:t>
      </w:r>
    </w:p>
    <w:p w14:paraId="04F138DC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x_aug(t) = [x_robot(t)ᵀ, x_T(t)ᵀ, x_Ω(t)ᵀ]ᵀ ∈ ℝ^(n_q + 2N)</w:t>
      </w:r>
    </w:p>
    <w:p w14:paraId="351EF7A3" w14:textId="77777777" w:rsidR="0086604A" w:rsidRDefault="00000000">
      <w:pPr>
        <w:spacing w:after="140"/>
      </w:pPr>
      <w:r>
        <w:t xml:space="preserve">where </w:t>
      </w:r>
      <w:r>
        <w:rPr>
          <w:rFonts w:ascii="Cambria Math" w:eastAsia="Cambria Math" w:hAnsi="Cambria Math" w:cs="Cambria Math"/>
          <w:i/>
          <w:iCs/>
        </w:rPr>
        <w:t>x_robot = [q(t)ᵀ, q̇(t)ᵀ]ᵀ ∈ ℝ^(2n_q)</w:t>
      </w:r>
      <w:r>
        <w:t xml:space="preserve"> is the robot kinematic state.</w:t>
      </w:r>
    </w:p>
    <w:p w14:paraId="000EE609" w14:textId="77777777" w:rsidR="0086604A" w:rsidRDefault="0086604A">
      <w:pPr>
        <w:spacing w:after="160"/>
      </w:pPr>
    </w:p>
    <w:p w14:paraId="569B9520" w14:textId="77777777" w:rsidR="0086604A" w:rsidRDefault="00000000">
      <w:pPr>
        <w:pStyle w:val="2"/>
      </w:pPr>
      <w:r>
        <w:t>14.2 Coupled Dynamics</w:t>
      </w:r>
    </w:p>
    <w:p w14:paraId="29B4CCC3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q̈ = M_r(q)⁻¹ [τ(t) − C(q, q̇)q̇ − G(q)]         [robot dynamics]</w:t>
      </w:r>
    </w:p>
    <w:p w14:paraId="182017AE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ẋ_T = f_T(x_T, P(t), q(t))                        [bioheat with probe position]</w:t>
      </w:r>
    </w:p>
    <w:p w14:paraId="22392297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ẋ_Ω = f_Ω(x_T)                                    [Arrhenius damage]</w:t>
      </w:r>
    </w:p>
    <w:p w14:paraId="04F0AD10" w14:textId="77777777" w:rsidR="0086604A" w:rsidRDefault="0086604A">
      <w:pPr>
        <w:spacing w:after="160"/>
      </w:pPr>
    </w:p>
    <w:p w14:paraId="202BE6C0" w14:textId="77777777" w:rsidR="0086604A" w:rsidRDefault="00000000">
      <w:pPr>
        <w:pStyle w:val="2"/>
      </w:pPr>
      <w:r>
        <w:t>14.3 Augmented Control</w:t>
      </w:r>
    </w:p>
    <w:p w14:paraId="4F402678" w14:textId="77777777" w:rsidR="0086604A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u_aug(t) = [τ(t)ᵀ, P(t)]ᵀ ∈ ℝ^(n_q+1)</w:t>
      </w:r>
    </w:p>
    <w:p w14:paraId="6B10B7D0" w14:textId="77777777" w:rsidR="0086604A" w:rsidRDefault="00000000">
      <w:pPr>
        <w:spacing w:after="140"/>
      </w:pPr>
      <w:r>
        <w:t xml:space="preserve">where </w:t>
      </w:r>
      <w:r>
        <w:rPr>
          <w:rFonts w:ascii="Cambria Math" w:eastAsia="Cambria Math" w:hAnsi="Cambria Math" w:cs="Cambria Math"/>
          <w:i/>
          <w:iCs/>
        </w:rPr>
        <w:t>τ(t) ∈ ℝⁿq</w:t>
      </w:r>
      <w:r>
        <w:t xml:space="preserve"> are the robot joint torques (or equivalent actuator commands).</w:t>
      </w:r>
    </w:p>
    <w:p w14:paraId="7B6887D1" w14:textId="77777777" w:rsidR="0086604A" w:rsidRDefault="0086604A">
      <w:pPr>
        <w:spacing w:after="160"/>
      </w:pPr>
    </w:p>
    <w:p w14:paraId="742F546F" w14:textId="77777777" w:rsidR="0086604A" w:rsidRDefault="00000000">
      <w:pPr>
        <w:spacing w:after="140"/>
      </w:pPr>
      <w:r>
        <w:t xml:space="preserve">The probe position </w:t>
      </w:r>
      <w:r>
        <w:rPr>
          <w:rFonts w:ascii="Cambria Math" w:eastAsia="Cambria Math" w:hAnsi="Cambria Math" w:cs="Cambria Math"/>
          <w:i/>
          <w:iCs/>
        </w:rPr>
        <w:t>p(q) ∈ ℝ³</w:t>
      </w:r>
      <w:r>
        <w:t xml:space="preserve"> enters the SAR field via the forward kinematics, making the bioheat source term </w:t>
      </w:r>
      <w:r>
        <w:rPr>
          <w:rFonts w:ascii="Cambria Math" w:eastAsia="Cambria Math" w:hAnsi="Cambria Math" w:cs="Cambria Math"/>
          <w:i/>
          <w:iCs/>
        </w:rPr>
        <w:t>Q_source</w:t>
      </w:r>
      <w:r>
        <w:t xml:space="preserve"> explicitly dependent on </w:t>
      </w:r>
      <w:r>
        <w:rPr>
          <w:rFonts w:ascii="Cambria Math" w:eastAsia="Cambria Math" w:hAnsi="Cambria Math" w:cs="Cambria Math"/>
          <w:i/>
          <w:iCs/>
        </w:rPr>
        <w:t>q(t)</w:t>
      </w:r>
      <w:r>
        <w:t>, creating a fully coupled, nonlinear PDE-ODE optimal control problem.</w:t>
      </w:r>
    </w:p>
    <w:p w14:paraId="56C71BBC" w14:textId="77777777" w:rsidR="0086604A" w:rsidRDefault="0086604A">
      <w:pPr>
        <w:spacing w:after="160"/>
      </w:pPr>
    </w:p>
    <w:p w14:paraId="2F7FED6A" w14:textId="77777777" w:rsidR="0086604A" w:rsidRDefault="0086604A">
      <w:pPr>
        <w:pBdr>
          <w:bottom w:val="single" w:sz="6" w:space="1" w:color="2E75B6"/>
        </w:pBdr>
        <w:spacing w:after="200"/>
      </w:pPr>
    </w:p>
    <w:p w14:paraId="59C3C77C" w14:textId="77777777" w:rsidR="0086604A" w:rsidRDefault="00000000">
      <w:pPr>
        <w:pStyle w:val="1"/>
      </w:pPr>
      <w:r>
        <w:t>References and Further Reading</w:t>
      </w:r>
    </w:p>
    <w:p w14:paraId="46C8C0EE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Pennes, H.H. (1948). Analysis of tissue and arterial blood temperatures in the resting human forearm. J. Appl. Physiol., 1(2), 93–122.</w:t>
      </w:r>
    </w:p>
    <w:p w14:paraId="1E9E3EFB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Moritz, A.R., Henriques, F.C. (1947). Studies of thermal injury II. Am. J. Pathol., 23(5), 695–720. [Arrhenius damage model]</w:t>
      </w:r>
    </w:p>
    <w:p w14:paraId="37E2F8D4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Bett, S., et al. (2022). Model predictive control for MRI-guided thermal ablation. IEEE Trans. Biomed. Eng.</w:t>
      </w:r>
    </w:p>
    <w:p w14:paraId="1970A819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Liberzon, D. (2012). Calculus of Variations and Optimal Control Theory. Princeton University Press.</w:t>
      </w:r>
    </w:p>
    <w:p w14:paraId="11ED7AB6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Biegler, L.T. (2010). Nonlinear Programming: Concepts, Algorithms, and Applications to Chemical Processes. SIAM.</w:t>
      </w:r>
    </w:p>
    <w:p w14:paraId="5E89515C" w14:textId="77777777" w:rsidR="0086604A" w:rsidRDefault="00000000">
      <w:pPr>
        <w:pStyle w:val="a4"/>
        <w:numPr>
          <w:ilvl w:val="0"/>
          <w:numId w:val="2"/>
        </w:numPr>
        <w:spacing w:after="80"/>
      </w:pPr>
      <w:r>
        <w:t>Kirk, D.E. (1970). Optimal Control Theory: An Introduction. Dover.</w:t>
      </w:r>
    </w:p>
    <w:p w14:paraId="55032DEE" w14:textId="77777777" w:rsidR="0086604A" w:rsidRDefault="0086604A">
      <w:pPr>
        <w:spacing w:after="160"/>
      </w:pPr>
    </w:p>
    <w:sectPr w:rsidR="0086604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318C0" w14:textId="77777777" w:rsidR="00FC2C3E" w:rsidRDefault="00FC2C3E">
      <w:r>
        <w:separator/>
      </w:r>
    </w:p>
  </w:endnote>
  <w:endnote w:type="continuationSeparator" w:id="0">
    <w:p w14:paraId="0F5BC52F" w14:textId="77777777" w:rsidR="00FC2C3E" w:rsidRDefault="00FC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968B" w14:textId="77777777" w:rsidR="0086604A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7107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171075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31D21" w14:textId="77777777" w:rsidR="00FC2C3E" w:rsidRDefault="00FC2C3E">
      <w:r>
        <w:separator/>
      </w:r>
    </w:p>
  </w:footnote>
  <w:footnote w:type="continuationSeparator" w:id="0">
    <w:p w14:paraId="5DCEB61A" w14:textId="77777777" w:rsidR="00FC2C3E" w:rsidRDefault="00FC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C20B" w14:textId="77777777" w:rsidR="0086604A" w:rsidRDefault="00000000">
    <w:pPr>
      <w:pBdr>
        <w:bottom w:val="single" w:sz="6" w:space="1" w:color="2E75B6"/>
      </w:pBdr>
    </w:pPr>
    <w:r>
      <w:rPr>
        <w:color w:val="595959"/>
        <w:sz w:val="18"/>
        <w:szCs w:val="18"/>
      </w:rPr>
      <w:t>MRI Thermal Ablation — Optimal Control Formulation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4038"/>
    <w:multiLevelType w:val="hybridMultilevel"/>
    <w:tmpl w:val="F174A916"/>
    <w:lvl w:ilvl="0" w:tplc="4432C7EE">
      <w:start w:val="1"/>
      <w:numFmt w:val="bullet"/>
      <w:lvlText w:val="•"/>
      <w:lvlJc w:val="left"/>
      <w:pPr>
        <w:ind w:left="720" w:hanging="360"/>
      </w:pPr>
    </w:lvl>
    <w:lvl w:ilvl="1" w:tplc="8D58D6BA">
      <w:numFmt w:val="decimal"/>
      <w:lvlText w:val=""/>
      <w:lvlJc w:val="left"/>
    </w:lvl>
    <w:lvl w:ilvl="2" w:tplc="247C1342">
      <w:numFmt w:val="decimal"/>
      <w:lvlText w:val=""/>
      <w:lvlJc w:val="left"/>
    </w:lvl>
    <w:lvl w:ilvl="3" w:tplc="3A424DAA">
      <w:numFmt w:val="decimal"/>
      <w:lvlText w:val=""/>
      <w:lvlJc w:val="left"/>
    </w:lvl>
    <w:lvl w:ilvl="4" w:tplc="C9460B5E">
      <w:numFmt w:val="decimal"/>
      <w:lvlText w:val=""/>
      <w:lvlJc w:val="left"/>
    </w:lvl>
    <w:lvl w:ilvl="5" w:tplc="6F4AF25A">
      <w:numFmt w:val="decimal"/>
      <w:lvlText w:val=""/>
      <w:lvlJc w:val="left"/>
    </w:lvl>
    <w:lvl w:ilvl="6" w:tplc="05C83FA0">
      <w:numFmt w:val="decimal"/>
      <w:lvlText w:val=""/>
      <w:lvlJc w:val="left"/>
    </w:lvl>
    <w:lvl w:ilvl="7" w:tplc="434072A8">
      <w:numFmt w:val="decimal"/>
      <w:lvlText w:val=""/>
      <w:lvlJc w:val="left"/>
    </w:lvl>
    <w:lvl w:ilvl="8" w:tplc="3676A6D2">
      <w:numFmt w:val="decimal"/>
      <w:lvlText w:val=""/>
      <w:lvlJc w:val="left"/>
    </w:lvl>
  </w:abstractNum>
  <w:abstractNum w:abstractNumId="1" w15:restartNumberingAfterBreak="0">
    <w:nsid w:val="378C464C"/>
    <w:multiLevelType w:val="hybridMultilevel"/>
    <w:tmpl w:val="0E3EB2F4"/>
    <w:lvl w:ilvl="0" w:tplc="D7046F20">
      <w:start w:val="1"/>
      <w:numFmt w:val="bullet"/>
      <w:lvlText w:val="●"/>
      <w:lvlJc w:val="left"/>
      <w:pPr>
        <w:ind w:left="720" w:hanging="360"/>
      </w:pPr>
    </w:lvl>
    <w:lvl w:ilvl="1" w:tplc="84BEDC2E">
      <w:start w:val="1"/>
      <w:numFmt w:val="bullet"/>
      <w:lvlText w:val="○"/>
      <w:lvlJc w:val="left"/>
      <w:pPr>
        <w:ind w:left="1440" w:hanging="360"/>
      </w:pPr>
    </w:lvl>
    <w:lvl w:ilvl="2" w:tplc="48F4063C">
      <w:start w:val="1"/>
      <w:numFmt w:val="bullet"/>
      <w:lvlText w:val="■"/>
      <w:lvlJc w:val="left"/>
      <w:pPr>
        <w:ind w:left="2160" w:hanging="360"/>
      </w:pPr>
    </w:lvl>
    <w:lvl w:ilvl="3" w:tplc="665EB5DE">
      <w:start w:val="1"/>
      <w:numFmt w:val="bullet"/>
      <w:lvlText w:val="●"/>
      <w:lvlJc w:val="left"/>
      <w:pPr>
        <w:ind w:left="2880" w:hanging="360"/>
      </w:pPr>
    </w:lvl>
    <w:lvl w:ilvl="4" w:tplc="BAE6BA0A">
      <w:start w:val="1"/>
      <w:numFmt w:val="bullet"/>
      <w:lvlText w:val="○"/>
      <w:lvlJc w:val="left"/>
      <w:pPr>
        <w:ind w:left="3600" w:hanging="360"/>
      </w:pPr>
    </w:lvl>
    <w:lvl w:ilvl="5" w:tplc="97344DCC">
      <w:start w:val="1"/>
      <w:numFmt w:val="bullet"/>
      <w:lvlText w:val="■"/>
      <w:lvlJc w:val="left"/>
      <w:pPr>
        <w:ind w:left="4320" w:hanging="360"/>
      </w:pPr>
    </w:lvl>
    <w:lvl w:ilvl="6" w:tplc="F9143CAE">
      <w:start w:val="1"/>
      <w:numFmt w:val="bullet"/>
      <w:lvlText w:val="●"/>
      <w:lvlJc w:val="left"/>
      <w:pPr>
        <w:ind w:left="5040" w:hanging="360"/>
      </w:pPr>
    </w:lvl>
    <w:lvl w:ilvl="7" w:tplc="60681414">
      <w:start w:val="1"/>
      <w:numFmt w:val="bullet"/>
      <w:lvlText w:val="●"/>
      <w:lvlJc w:val="left"/>
      <w:pPr>
        <w:ind w:left="5760" w:hanging="360"/>
      </w:pPr>
    </w:lvl>
    <w:lvl w:ilvl="8" w:tplc="C63A1AEE">
      <w:start w:val="1"/>
      <w:numFmt w:val="bullet"/>
      <w:lvlText w:val="●"/>
      <w:lvlJc w:val="left"/>
      <w:pPr>
        <w:ind w:left="6480" w:hanging="360"/>
      </w:pPr>
    </w:lvl>
  </w:abstractNum>
  <w:num w:numId="1" w16cid:durableId="615596348">
    <w:abstractNumId w:val="1"/>
    <w:lvlOverride w:ilvl="0">
      <w:startOverride w:val="1"/>
    </w:lvlOverride>
  </w:num>
  <w:num w:numId="2" w16cid:durableId="735737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04A"/>
    <w:rsid w:val="00171075"/>
    <w:rsid w:val="002B7FE7"/>
    <w:rsid w:val="0086604A"/>
    <w:rsid w:val="009F3D7B"/>
    <w:rsid w:val="00FC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78E63"/>
  <w15:docId w15:val="{3A16FB82-2B06-474D-A5AD-CA169ED0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i/>
      <w:iCs/>
      <w:color w:val="2E75B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71075"/>
    <w:pPr>
      <w:tabs>
        <w:tab w:val="center" w:pos="4680"/>
        <w:tab w:val="right" w:pos="9360"/>
      </w:tabs>
    </w:pPr>
  </w:style>
  <w:style w:type="character" w:customStyle="1" w:styleId="ad">
    <w:name w:val="頁首 字元"/>
    <w:basedOn w:val="a0"/>
    <w:link w:val="ac"/>
    <w:uiPriority w:val="99"/>
    <w:rsid w:val="00171075"/>
  </w:style>
  <w:style w:type="paragraph" w:styleId="ae">
    <w:name w:val="footer"/>
    <w:basedOn w:val="a"/>
    <w:link w:val="af"/>
    <w:uiPriority w:val="99"/>
    <w:unhideWhenUsed/>
    <w:rsid w:val="00171075"/>
    <w:pPr>
      <w:tabs>
        <w:tab w:val="center" w:pos="4680"/>
        <w:tab w:val="right" w:pos="9360"/>
      </w:tabs>
    </w:pPr>
  </w:style>
  <w:style w:type="character" w:customStyle="1" w:styleId="af">
    <w:name w:val="頁尾 字元"/>
    <w:basedOn w:val="a0"/>
    <w:link w:val="ae"/>
    <w:uiPriority w:val="99"/>
    <w:rsid w:val="00171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2244</Words>
  <Characters>12793</Characters>
  <Application>Microsoft Office Word</Application>
  <DocSecurity>0</DocSecurity>
  <Lines>106</Lines>
  <Paragraphs>30</Paragraphs>
  <ScaleCrop>false</ScaleCrop>
  <Company/>
  <LinksUpToDate>false</LinksUpToDate>
  <CharactersWithSpaces>15007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Jing-Yuan Huang</cp:lastModifiedBy>
  <cp:revision>2</cp:revision>
  <dcterms:created xsi:type="dcterms:W3CDTF">2026-06-01T21:42:00Z</dcterms:created>
  <dcterms:modified xsi:type="dcterms:W3CDTF">2026-06-01T21:42:00Z</dcterms:modified>
</cp:coreProperties>
</file>