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VerbFlow — Modelo de Datos</w:t>
      </w:r>
    </w:p>
    <w:p>
      <w:pPr>
        <w:spacing w:after="240"/>
      </w:pPr>
      <w:r>
        <w:rPr>
          <w:i/>
          <w:color w:val="64748B"/>
          <w:sz w:val="19"/>
        </w:rPr>
        <w:t>Versión 0.3 (Enfoque Comunicativo y Audiovisual) · Autor: Kevin · Complementa el SRS v0.3 · Motor: PostgreSQL · Octubre de 2026</w:t>
      </w:r>
    </w:p>
    <w:p>
      <w:pPr>
        <w:pStyle w:val="Heading2"/>
        <w:spacing w:before="240" w:after="80"/>
      </w:pPr>
      <w:r>
        <w:rPr>
          <w:rFonts w:ascii="Segoe UI" w:hAnsi="Segoe UI"/>
        </w:rPr>
        <w:t>1. Alcance y decisiones del modelo v0.3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Este documento define la arquitectura relacional de VerbFlow para PostgreSQL, adaptada al enfoque comunicativo y audiovisual para la Institución Educativa Promoción Social (Palermo, Huila).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1. Módulo de Diálogos Contextuales (Role-Play): </w:t>
      </w:r>
      <w:r>
        <w:rPr>
          <w:rFonts w:ascii="Segoe UI" w:hAnsi="Segoe UI"/>
          <w:sz w:val="20"/>
        </w:rPr>
        <w:t>Se incorporan las entidades 'escenario_dialogo' y 'linea_dialogo' para soportar conversaciones situacionales por turnos, con emociones, avatares, transcripciones esperadas y metadatos de retroalimentación fonética.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2. Reconocimiento de voz en el cliente: </w:t>
      </w:r>
      <w:r>
        <w:rPr>
          <w:rFonts w:ascii="Segoe UI" w:hAnsi="Segoe UI"/>
          <w:sz w:val="20"/>
        </w:rPr>
        <w:t>El reconocimiento y evaluación de pronunciación se procesan en memoria del navegador mediante Web Speech API. La base de datos almacena el patrón fonético esperado y los tips correctivos en español, pero NO almacena archivos de audio del estudiante, protegiendo a los menores (Ley 1581 / Ley 1098).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3. Preguntas de opción múltiple y respuesta escrita: </w:t>
      </w:r>
      <w:r>
        <w:rPr>
          <w:rFonts w:ascii="Segoe UI" w:hAnsi="Segoe UI"/>
          <w:sz w:val="20"/>
        </w:rPr>
        <w:t>Banco curricular en 'pregunta', 'opcion_pregunta' y 'respuesta_aceptada' completamente activo para la v1.0.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4. Institución única y privada: </w:t>
      </w:r>
      <w:r>
        <w:rPr>
          <w:rFonts w:ascii="Segoe UI" w:hAnsi="Segoe UI"/>
          <w:sz w:val="20"/>
        </w:rPr>
        <w:t>Configuración global fija para la I.E. Promoción Social sin tabla 'institucion'.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5. Aislamiento docente con supervisión Owner: </w:t>
      </w:r>
      <w:r>
        <w:rPr>
          <w:rFonts w:ascii="Segoe UI" w:hAnsi="Segoe UI"/>
          <w:sz w:val="20"/>
        </w:rPr>
        <w:t>Varios profesores independientes; toda cuenta docente requiere visto bueno obligatorio del Owner.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6. Relación 1 Estudiante = 1 Clase: </w:t>
      </w:r>
      <w:r>
        <w:rPr>
          <w:rFonts w:ascii="Segoe UI" w:hAnsi="Segoe UI"/>
          <w:sz w:val="20"/>
        </w:rPr>
        <w:t>Asociación directa 'clase_id' en la entidad 'usuario' sin tabla intermedia.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7. Exclusión total de gamificación: </w:t>
      </w:r>
      <w:r>
        <w:rPr>
          <w:rFonts w:ascii="Segoe UI" w:hAnsi="Segoe UI"/>
          <w:sz w:val="20"/>
        </w:rPr>
        <w:t>Sin tablas de XP, niveles, rachas ni rankings. Práctica casual inmediata.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8. Calificación oficial 1.0 a 5.0: </w:t>
      </w:r>
      <w:r>
        <w:rPr>
          <w:rFonts w:ascii="Segoe UI" w:hAnsi="Segoe UI"/>
          <w:sz w:val="20"/>
        </w:rPr>
        <w:t>Escala estándar del Ministerio de Educación Nacional de Colombia para exámenes oficiales.</w:t>
      </w:r>
    </w:p>
    <w:p>
      <w:pPr>
        <w:pStyle w:val="Heading2"/>
        <w:spacing w:before="240" w:after="80"/>
      </w:pPr>
      <w:r>
        <w:rPr>
          <w:rFonts w:ascii="Segoe UI" w:hAnsi="Segoe UI"/>
        </w:rPr>
        <w:t>2. Resumen de entidades (19 tablas)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Dominio funcional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Tablas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Propósito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Usuarios y cumplimiento legal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usuario, consentimiento, solicitud_docente, auditoria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Accesos, roles (owner, docente, estudiante) y cumplimiento de la Ley 1581.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Módulo Comunicativo y Oral (Nuevo)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escenario_dialogo, linea_dialogo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Situaciones de la vida real con contexto emocional, turnos y pautas fonéticas.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Contenido pedagógico y banco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tema, formula, audio_ejemplo, pregunta, opcion_pregunta, respuesta_aceptada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Temarios de tiempos verbales, chuleta de fórmulas y preguntas (opción múltiple y completar).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Gestión de clases y exámenes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clase, evaluacion, evaluacion_tema, evaluacion_pregunta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Administración de cursos 10°/11°, congelación de pruebas con código VF-XXXX.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Intentos y auditoría de examen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intento, intento_respuesta, evento_examen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Registro exclusivo de exámenes oficiales de clase y métricas de integridad.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Segoe UI" w:hAnsi="Segoe UI"/>
        </w:rPr>
        <w:t>3. Diccionario de datos</w:t>
      </w:r>
    </w:p>
    <w:p>
      <w:pPr>
        <w:pStyle w:val="Heading3"/>
        <w:spacing w:before="240" w:after="80"/>
      </w:pPr>
      <w:r>
        <w:rPr>
          <w:rFonts w:ascii="Segoe UI" w:hAnsi="Segoe UI"/>
        </w:rPr>
        <w:t>3.1 usuario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 único.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nickname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varchar(30)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UNIQUE (lower)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Nombre de usuario único case-insensitive.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contrasena_hash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varchar(255)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Hash Argon2 / PBKDF2.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nombre_completo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varchar(150)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Nombre según documento escolar.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rol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owner, docente, estudiante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Rol en la plataforma.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estado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pendiente, activo, suspendido, rechazado, eliminado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Docentes nacen en 'pendiente'.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clase_id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clase,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Clase asignada al estudiante.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grado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CHECK (grado IN (10, 11)),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Grado escolar cursado.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correo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varchar(254)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NULL, UNIQUE si existe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Correo opcional.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ultimo_acceso_en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timestamptz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Último inicio de sesión.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creado_en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timestamptz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default now()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Fecha de registro.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actualizado_en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timestamptz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default now()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Última modificación.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3.2 consentimiento (Ley 1581)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usuario_id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usuario, 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Usuario que acepta.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tipo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mayor_edad, acudiente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Condición declarada.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version_politica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varchar(20)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Versión de la política.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aceptado_en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timestamptz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default now()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Marca legal.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ip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inet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Dirección IP para auditoría.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3.3 solicitud_docente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usuario_id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usuario, NOT NULL, UNIQUE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 solicitante.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estado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pendiente, aprobada, rechazada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Estado del trámite.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revisado_por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usuario,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Owner que aprobó/rechazó.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revisado_en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timestamptz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Fecha de resolución.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motivo_rechazo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text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Comentarios en caso de rechazo.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3.4 auditoria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bigint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 autoincremental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usuario_id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usuario,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Operador.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accion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varchar(60)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Acción sensible ejecutada.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entidad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varchar(60)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Tabla impactada.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entidad_id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varchar(64)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 de registro.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ip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inet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Dirección IP.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creado_en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timestamptz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default now()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Fecha y hora.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3.5 escenario_dialogo (Módulo Comunicativo y Oral)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Define situaciones contextuales de la vida cotidiana para practicar los tiempos verbales con carga emocional y conversacional.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 del escenario.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tema_id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tema, 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Tiempo verbal principal en práctica.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titulo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varchar(120)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Ej.: 'El Alibi del Detective', 'El Café Inesperado'.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contexto_situacional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text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Descripción del contexto y objetivo en español.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emocion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neutral, alegre, sorprendido, urgente, formal, dudoso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Tono emocional predominante.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avatar_personaje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varchar(100)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 del personaje interlocutor.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orden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Secuencia sugerida.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activo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boolean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default true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Disponibilidad pedagógica.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3.6 linea_dialogo (Turnos y Guía Fonética)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Almacena los turnos de la conversación, el texto objetivo en inglés, las metas comunicativas y las pautas fonéticas de retroalimentación.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integer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 autoincremental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 del turno.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escenario_id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escenario_dialogo, 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Escenario asociado.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orden_turno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Número secuencial de turno en el diálogo.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hablante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personaje, estudiante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Quién emite la frase.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texto_ingles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varchar(250)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Frase dicha por el personaje o frase meta que el alumno debe pronunciar.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traduccion_es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varchar(250)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Traducción contextual en español.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objetivo_comunicativo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varchar(250)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Instrucción para el estudiante (ej.: 'Dile que estabas viendo tele').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audio_url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varchar(300)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Audio nativo pregrabado con emoción (o usa Web Speech TTS).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palabras_clave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jsonb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Lista de palabras fonéticamente críticas a evaluar.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tips_fonetica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jsonb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Mensajes correctivos en español si falla palabras específicas.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3.7 tema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slug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varchar(60)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UNIQUE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Slug URL (ej.: past-continuous).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nombre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varchar(100)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Nombre del tiempo verbal.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orden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Secuencia pedagógica.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uso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text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Explicación contextual en español.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reglas_ortografia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text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Reglas (-ing, -ed, irregulares).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linea_tiempo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jsonb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Datos de coordenadas para renderizar la línea de tiempo.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activo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boolean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default true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Disponibilidad.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3.8 formula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integer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 autoincremental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tema_id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tema, 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Tema verbal.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tipo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afirmativa, negativa, interrogativa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Estructura oracional.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estructura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varchar(200)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Sintaxis de la Chuleta de Fórmulas.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ejemplo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varchar(250)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Oración de ejemplo.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3.9 audio_ejemplo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integer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 autoincremental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tema_id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tema, 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Tema asociado.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texto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varchar(250)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Texto a reproducir.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archivo_url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varchar(300)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Audio MP3 (o Web Speech API si NULL).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3.10 pregunta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tema_id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tema, 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Tiempo verbal.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tipo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opcion_multiple, completar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Tipo de ejercicio.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enunciado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text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Texto de la pregunta.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dificultad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facil, media, dificil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Complejidad.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explicacion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text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Justificación pedagógica mostrada al corregir.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autor_id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usuario, 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 u Owner creador.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visibilidad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global, privada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Privada para el profesor; global si es oficial.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estado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activa, archivada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Borrado lógico.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version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integer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default 1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Versión incremental para blindar notas históricas.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pregunta_origen_id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pregunta,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Versión previa en caso de edición.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3.11 opcion_pregunta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pregunta_id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pregunta, 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Pregunta de opción múltiple.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texto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varchar(250)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Alternativa de respuesta.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es_correcta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boolean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Secreta en exámenes oficiales.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orden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Orden canónico.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3.12 respuesta_aceptada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pregunta_id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pregunta, 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Pregunta de completar.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texto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varchar(200)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Respuesta escrita válida normalizada.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3.13 clase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docente_id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usuario, 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Profesor a cargo.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nombre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varchar(100)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Ej.: Inglés 10-A, Inglés 11-B.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grado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CHECK (grado IN (10, 11))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Nivel escolar.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anio_lectivo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Año académico.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estado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activa, archivada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Estado del curso.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3.14 evaluacion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clase_id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clase, 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Clase asignada.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titulo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varchar(150)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Nombre del examen.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codigo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varchar(10)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UNIQUE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Código único VF-XXXX.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modo_seleccion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automatica, manual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Generada o elegida.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dificultad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NULL: ponderada, facil, media, dificil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Filtro en automática.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cantidad_preguntas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CHECK (cantidad BETWEEN 5 AND 50)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Total de preguntas.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duracion_min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Minutos límite (NULL = sin límite).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intentos_max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default 1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Máximo de intentos.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abre_en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timestamptz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Inicio de ventana.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cierra_en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timestamptz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CHECK (cierra_en &gt; abre_en)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Cierre de ventana.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mostrar_resultado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inmediato, diferido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Modo de entrega.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barajar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boolean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default true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Aleatoriedad.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estado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borrador, publicada, cerrada, archivada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Ciclo de vida.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creada_por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usuario, 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 autor.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3.15 evaluacion_tema y evaluacion_pregunta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Tabla</w:t>
            </w:r>
          </w:p>
        </w:tc>
        <w:tc>
          <w:tcPr>
            <w:tcW w:type="dxa" w:w="316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Columnas</w:t>
            </w:r>
          </w:p>
        </w:tc>
        <w:tc>
          <w:tcPr>
            <w:tcW w:type="dxa" w:w="187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288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evaluacion_tema</w:t>
            </w:r>
          </w:p>
        </w:tc>
        <w:tc>
          <w:tcPr>
            <w:tcW w:type="dxa" w:w="316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evaluacion_id (FK), tema_id (FK)</w:t>
            </w:r>
          </w:p>
        </w:tc>
        <w:tc>
          <w:tcPr>
            <w:tcW w:type="dxa" w:w="187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 compuesta</w:t>
            </w:r>
          </w:p>
        </w:tc>
        <w:tc>
          <w:tcPr>
            <w:tcW w:type="dxa" w:w="288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Temas incluidos en pruebas automáticas.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evaluacion_pregunta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evaluacion_id (FK), pregunta_id (FK), orden, puntos</w:t>
            </w:r>
          </w:p>
        </w:tc>
        <w:tc>
          <w:tcPr>
            <w:tcW w:type="dxa" w:w="187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 compuesta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Preguntas congeladas al publicar la prueba.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3.16 intento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estudiante_id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usuario, 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 evaluado.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evaluacion_id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evaluacion, 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Examen oficial presentado.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numero_intento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default 1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Ordinal de intento.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total_preguntas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Preguntas totales.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estado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en_curso, finalizado, expirado, anulado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Estado del intento.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inicio_en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timestamptz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default now()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Inicio cronometrado.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limite_en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timestamptz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Hora máxima calculada.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fin_en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timestamptz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Entrega efectiva.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aciertos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Aciertos logrados.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puntaje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numeric(3,2)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NULL, CHECK (puntaje BETWEEN 1.00 AND 5.00)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Nota definitiva (1.00 a 5.00).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3.17 intento_respuesta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intento_id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intento, 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Intento asociado.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pregunta_id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pregunta, NOT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Pregunta respondida.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orden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smallint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Orden mostrado.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opcion_elegida_id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opcion_pregunta, 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Opción en selección múltiple.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texto_respuesta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varchar(200)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Texto digitado en completar.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es_correcta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boolean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Validación en servidor.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respondida_en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timestamptz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default now()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Guardado progresivo.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3.18 evento_examen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59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36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bigint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PK autoincremental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Identificador.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intento_id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FK → intento, NOT NULL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Intento en curso.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tipo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NULL: perdida_foco, salida_pestana, pantalla_completa_salida, reconexion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Señal académica.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ocurrido_en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timestamptz</w:t>
            </w:r>
          </w:p>
        </w:tc>
        <w:tc>
          <w:tcPr>
            <w:tcW w:type="dxa" w:w="259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NOT NULL, default now()</w:t>
            </w:r>
          </w:p>
        </w:tc>
        <w:tc>
          <w:tcPr>
            <w:tcW w:type="dxa" w:w="36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Marca temporal.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detalle</w:t>
            </w:r>
          </w:p>
        </w:tc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jsonb</w:t>
            </w:r>
          </w:p>
        </w:tc>
        <w:tc>
          <w:tcPr>
            <w:tcW w:type="dxa" w:w="259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NULL</w:t>
            </w:r>
          </w:p>
        </w:tc>
        <w:tc>
          <w:tcPr>
            <w:tcW w:type="dxa" w:w="36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Telemetría complementaria.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Segoe UI" w:hAnsi="Segoe UI"/>
        </w:rPr>
        <w:t>4. Reglas de cálculo y escala oficial</w:t>
      </w:r>
    </w:p>
    <w:p>
      <w:pPr>
        <w:spacing w:before="40" w:after="60" w:line="276" w:lineRule="auto"/>
      </w:pPr>
      <w:r>
        <w:rPr>
          <w:rFonts w:ascii="Segoe UI" w:hAnsi="Segoe UI"/>
          <w:b/>
          <w:sz w:val="20"/>
        </w:rPr>
        <w:t xml:space="preserve">Fórmula institucional (MEN): </w:t>
      </w:r>
      <w:r>
        <w:rPr>
          <w:rFonts w:ascii="Segoe UI" w:hAnsi="Segoe UI"/>
          <w:sz w:val="20"/>
        </w:rPr>
        <w:t>Puntaje = 1.0 + (aciertos / total_preguntas) * 4.0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Rango de notas: </w:t>
      </w:r>
      <w:r>
        <w:rPr>
          <w:rFonts w:ascii="Segoe UI" w:hAnsi="Segoe UI"/>
          <w:sz w:val="20"/>
        </w:rPr>
        <w:t>1.00 (0 aciertos) hasta 5.00 (100% de aciertos).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Aprobación: </w:t>
      </w:r>
      <w:r>
        <w:rPr>
          <w:rFonts w:ascii="Segoe UI" w:hAnsi="Segoe UI"/>
          <w:sz w:val="20"/>
        </w:rPr>
        <w:t>Nota mínima aprobatoria: 3.00 (50% de aciertos).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Sin gamificación: </w:t>
      </w:r>
      <w:r>
        <w:rPr>
          <w:rFonts w:ascii="Segoe UI" w:hAnsi="Segoe UI"/>
          <w:sz w:val="20"/>
        </w:rPr>
        <w:t>La nota refleja estrictamente el conocimiento lingüístico demostrado.</w:t>
      </w:r>
    </w:p>
    <w:p>
      <w:pPr>
        <w:pStyle w:val="Heading2"/>
        <w:spacing w:before="240" w:after="80"/>
      </w:pPr>
      <w:r>
        <w:rPr>
          <w:rFonts w:ascii="Segoe UI" w:hAnsi="Segoe UI"/>
        </w:rPr>
        <w:t>5. Seguridad y privacidad en reconocimiento de voz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No almacenamiento de voz: </w:t>
      </w:r>
      <w:r>
        <w:rPr>
          <w:rFonts w:ascii="Segoe UI" w:hAnsi="Segoe UI"/>
          <w:sz w:val="20"/>
        </w:rPr>
        <w:t>Las señales de audio captadas por el micrófono no se graban ni se envían a servidores externos; el navegador extrae el texto en tiempo real y descarta el buffer de audio de la memoria.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Cumplimiento Ley 1581 / Ley 1098: </w:t>
      </w:r>
      <w:r>
        <w:rPr>
          <w:rFonts w:ascii="Segoe UI" w:hAnsi="Segoe UI"/>
          <w:sz w:val="20"/>
        </w:rPr>
        <w:t>Garantía total de protección de datos biométricos de menores de edad.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