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VerbFlow — Plan de Pruebas de Software (STP) y Matriz de Casos de Prueba</w:t>
      </w:r>
    </w:p>
    <w:p>
      <w:pPr>
        <w:spacing w:after="240"/>
      </w:pPr>
      <w:r>
        <w:rPr>
          <w:i/>
          <w:color w:val="64748B"/>
          <w:sz w:val="19"/>
        </w:rPr>
        <w:t>Versión 1.0 (Definitiva) · Autor: Kevin · Basado en el Estándar IEEE 829:2008 · Octubre de 2026</w:t>
      </w:r>
    </w:p>
    <w:p>
      <w:pPr>
        <w:pStyle w:val="Heading2"/>
        <w:spacing w:before="240" w:after="80"/>
      </w:pPr>
      <w:r>
        <w:rPr>
          <w:rFonts w:ascii="Segoe UI" w:hAnsi="Segoe UI"/>
        </w:rPr>
        <w:t>1. Introducción y Alcance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Este documento establece la estrategia formal de aseguramiento de calidad (QA), el plan de pruebas y la matriz de casos de prueba detallada para VerbFlow, plataforma educativa privada de la Institución Educativa Promoción Social (Palermo, Huila, Colombia). Su propósito es verificar y validar el cumplimiento riguroso de los requisitos funcionales del SRS v0.3, las 19 entidades del Modelo de Datos v0.3 y los 34 endpoints del Documento de Arquitectura y Especificación de la API (SAD) v1.0.</w:t>
      </w:r>
    </w:p>
    <w:p>
      <w:pPr>
        <w:pStyle w:val="Heading3"/>
        <w:spacing w:before="240" w:after="80"/>
      </w:pPr>
      <w:r>
        <w:rPr>
          <w:rFonts w:ascii="Segoe UI" w:hAnsi="Segoe UI"/>
        </w:rPr>
        <w:t>1.1 Objetivos de Prueba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Integridad de Calificaciones: </w:t>
      </w:r>
      <w:r>
        <w:rPr>
          <w:rFonts w:ascii="Segoe UI" w:hAnsi="Segoe UI"/>
          <w:sz w:val="20"/>
        </w:rPr>
        <w:t>Verificar que la fórmula matemática de 1.00 a 5.00 se compute con exactitud atómica en el servidor y que ninguna respuesta correcta sea accesible desde el navegador antes o durante una evaluación oficial.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Efectividad del Módulo Oral Comunicativo: </w:t>
      </w:r>
      <w:r>
        <w:rPr>
          <w:rFonts w:ascii="Segoe UI" w:hAnsi="Segoe UI"/>
          <w:sz w:val="20"/>
        </w:rPr>
        <w:t>Validar el funcionamiento del micrófono mediante Web Speech API, la fidelidad del visualizador de ondas sonoras y la precisión del algoritmo Word-Diff al resaltar aciertos y desvíos fonéticos con feedback en español.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Resiliencia ante Conectividad Escolar Deficiente: </w:t>
      </w:r>
      <w:r>
        <w:rPr>
          <w:rFonts w:ascii="Segoe UI" w:hAnsi="Segoe UI"/>
          <w:sz w:val="20"/>
        </w:rPr>
        <w:t>Comprobar que ante desconexiones repentinas de wifi o cortes eléctricos, las respuestas de los estudiantes se preserven íntegramente gracias al autoguardado progresivo.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Aislamiento por Rol y Docente: </w:t>
      </w:r>
      <w:r>
        <w:rPr>
          <w:rFonts w:ascii="Segoe UI" w:hAnsi="Segoe UI"/>
          <w:sz w:val="20"/>
        </w:rPr>
        <w:t>Confirmar que los docentes requieran aprobación obligatoria del Owner y que un profesor solo pueda acceder y exportar las notas de sus propios cursos.</w:t>
      </w:r>
    </w:p>
    <w:p>
      <w:pPr>
        <w:pStyle w:val="Heading2"/>
        <w:spacing w:before="240" w:after="80"/>
      </w:pPr>
      <w:r>
        <w:rPr>
          <w:rFonts w:ascii="Segoe UI" w:hAnsi="Segoe UI"/>
        </w:rPr>
        <w:t>2. Estrategia y Niveles de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Nivel de Prueba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Técnica / Enfoque</w:t>
            </w:r>
          </w:p>
        </w:tc>
        <w:tc>
          <w:tcPr>
            <w:tcW w:type="dxa" w:w="244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Herramienta sugerida</w:t>
            </w:r>
          </w:p>
        </w:tc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Pruebas Unitarias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Caja Blanca: validación de funciones de cálculo de notas, hash de contraseñas, normalización de respuestas escritas y triggers RLS.</w:t>
            </w:r>
          </w:p>
        </w:tc>
        <w:tc>
          <w:tcPr>
            <w:tcW w:type="dxa" w:w="244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pytest / Jest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Desarrollador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Pruebas de Integración de API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Caja Negra: validación de contratos de endpoints REST, headers JWT, códigos de estado HTTP y transacciones en BD.</w:t>
            </w:r>
          </w:p>
        </w:tc>
        <w:tc>
          <w:tcPr>
            <w:tcW w:type="dxa" w:w="244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Postman / Newman / Supertest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Desarrollador / QA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Pruebas de Sistema E2E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Caja Negra: flujos completos de usuario (Registro -&gt; Aprobación -&gt; Creación de Clase -&gt; Código VF-XXXX -&gt; Examen -&gt; Calificación).</w:t>
            </w:r>
          </w:p>
        </w:tc>
        <w:tc>
          <w:tcPr>
            <w:tcW w:type="dxa" w:w="244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Playwright / Cypress / Manual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Desarrollador / Líder Técnico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Pruebas de Aceptación UAT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Pruebas de usuario final en entorno escolar con docentes y estudiantes representativos de grados 10° y 11°.</w:t>
            </w:r>
          </w:p>
        </w:tc>
        <w:tc>
          <w:tcPr>
            <w:tcW w:type="dxa" w:w="244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Navegadores en sala de cómputo y celulares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Docentes y Estudiantes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Segoe UI" w:hAnsi="Segoe UI"/>
        </w:rPr>
        <w:t>3. Entorno de Pruebas y Criterios de Aceptación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Dispositivos de Prueba: </w:t>
      </w:r>
      <w:r>
        <w:rPr>
          <w:rFonts w:ascii="Segoe UI" w:hAnsi="Segoe UI"/>
          <w:sz w:val="20"/>
        </w:rPr>
        <w:t>Computadores de escritorio (Windows 10/11 en navegadores Chrome y Edge), teléfonos inteligentes Android de gama media/baja (pantallas desde 360 px) y tablets.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Condiciones de Red Simuladas: </w:t>
      </w:r>
      <w:r>
        <w:rPr>
          <w:rFonts w:ascii="Segoe UI" w:hAnsi="Segoe UI"/>
          <w:sz w:val="20"/>
        </w:rPr>
        <w:t>Red escolar óptima (Wi-Fi 50 Mbps), red celular 4G estándar y red degradada/inestable con latencia de 1.500 ms y pérdida de paquetes del 10% (Chrome DevTools Network Throttling).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Criterio de Aprobación de Versión (Release Gate): </w:t>
      </w:r>
      <w:r>
        <w:rPr>
          <w:rFonts w:ascii="Segoe UI" w:hAnsi="Segoe UI"/>
          <w:sz w:val="20"/>
        </w:rPr>
        <w:t>Cero defectos críticos (Severidad 1: bloqueo de examen o fuga de respuestas) y al menos 95% de casos de prueba funcionales en estado EXITOSO.</w:t>
      </w:r>
    </w:p>
    <w:p>
      <w:pPr>
        <w:pStyle w:val="Heading2"/>
        <w:spacing w:before="240" w:after="80"/>
      </w:pPr>
      <w:r>
        <w:rPr>
          <w:rFonts w:ascii="Segoe UI" w:hAnsi="Segoe UI"/>
        </w:rPr>
        <w:t>4. Matriz Exhaustiva de Casos de Prueba Funcionales (IEEE 829)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Casos de prueba detallados clasificados por módulos de la plataforma:</w:t>
      </w:r>
    </w:p>
    <w:p>
      <w:pPr>
        <w:pStyle w:val="Heading3"/>
        <w:spacing w:before="240" w:after="80"/>
      </w:pPr>
      <w:r>
        <w:rPr>
          <w:rFonts w:ascii="Segoe UI" w:hAnsi="Segoe UI"/>
        </w:rPr>
        <w:t>4.1 Módulo de Autenticación, Registro y Aprobación de Docentes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Caso de Prueba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Precondición</w:t>
            </w:r>
          </w:p>
        </w:tc>
        <w:tc>
          <w:tcPr>
            <w:tcW w:type="dxa" w:w="230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Pasos y Datos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00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Prior.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CP-AUTH-01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Registro exitoso de estudiante grado 10° o 11°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Nickname disponible.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Llenar formulario con nick 'kevin10', contraseña robusta, grado 10 y aceptar Ley 1581.</w:t>
              <w:br/>
              <w:t>2. Enviar.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Cuenta creada; estado 'activo'; sesión iniciada con JWT; grado 10 asignado; institución fija.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CP-AUTH-02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Registro de docente en estado 'pendiente'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Correo y nick válidos.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Registrarse seleccionando tipo 'Docente'.</w:t>
              <w:br/>
              <w:t>2. Enviar formulario.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Cuenta creada pero en estado 'pendiente'; no puede crear clases ni evaluaciones hasta aprobación.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CP-AUTH-03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Aprobación de docente por el Owner (TheKeas)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 en estado 'pendiente'.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Iniciar sesión como Owner.</w:t>
              <w:br/>
              <w:t>2. Ir a panel /api/v1/auth/docentes/pendientes/.</w:t>
              <w:br/>
              <w:t>3. Pulsar 'Aprobar'.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Estado del docente cambia a 'activo'; solicitud_docente aprobada; docente ya puede crear clases.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CP-AUTH-04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Rechazo de docente por el Owner con motivo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 en estado 'pendiente'.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Iniciar sesión como Owner.</w:t>
              <w:br/>
              <w:t>2. Pulsar 'Rechazar' e ingresar motivo 'No pertenece a la I.E.'.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Estado cambia a 'rechazado'; docente bloqueado; motivo registrado en base de datos.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Media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CP-AUTH-05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Validación de unicidad de nickname (case-insensitive)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Existe usuario 'juanperez'.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Intentar registrar 'JuanPerez' o 'JUANPEREZ'.</w:t>
              <w:br/>
              <w:t>2. Enviar.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Error HTTP 400: 'NICK_DUPLICADO'. El sistema no distingue mayúsculas/minúsculas.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CP-AUTH-06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Obligatoriedad de consentimiento Ley 1581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Formulario diligenciado.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Intentar registrar desmarcando el checkbox de consentimiento de acudiente.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Bloqueo en frontend y backend (HTTP 400); no se crea cuenta sin consentimiento legal.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4.2 Módulo de Diálogos Contextuales y Reconocimiento de Voz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Caso de Prueba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Precondición</w:t>
            </w:r>
          </w:p>
        </w:tc>
        <w:tc>
          <w:tcPr>
            <w:tcW w:type="dxa" w:w="230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Pasos y Datos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00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Prior.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CP-VOZ-01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Activación del micrófono y animación de ondas sonoras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Permiso de micrófono habilitado.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Entrar a 'El Alibi del Detective'.</w:t>
              <w:br/>
              <w:t>2. Escuchar turno del detective.</w:t>
              <w:br/>
              <w:t>3. Presionar botón 3D de micrófono.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Visualizador de ondas de audio pulsa al detectar voz; estado cambia a 'Escuchando tu voz...'.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CP-VOZ-02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Detección de pronunciación correcta y avance de turno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Frase: 'I was watching TV with my family'.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Hablar con claridad la frase completa.</w:t>
              <w:br/>
              <w:t>2. Soltar micrófono.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Todas las palabras en verde esmeralda; precisión &gt; 85%; botón 'Siguiente Turno' habilitado.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CP-VOZ-03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Detección de error fonético específico (watching vs washing)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Frase esperada con 'watching'.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Pronunciar deliberadamente 'I was washing TV...'.</w:t>
              <w:br/>
              <w:t>2. Soltar micrófono.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Palabra 'watching' en rojo coral con alerta; Coach Fonético explica sonido /tʃ/ vs /ʃ/ en español.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CP-VOZ-04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Reproducción de audio nativo a doble velocidad (1.0x y 0.75x)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Escenario cargado.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Pulsar botón 'Escuchar 1.0x'.</w:t>
              <w:br/>
              <w:t>2. Pulsar botón 'Audio Lento 0.75x'.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navegador reproduce la síntesis/audio con entonación contextual en velocidad normal y lenta.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Media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CP-VOZ-05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Verificación de privacidad: cero audio enviado a red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Práctica oral en ejecución.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Abrir DevTools pestaña Network.</w:t>
              <w:br/>
              <w:t>2. Grabar múltiples frases de voz.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Cero peticiones POST de audio hacia servidores externos. Todo ocurre en memoria local.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4.3 Módulo de Clases y Creación de Evaluaciones Oficiales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Caso de Prueba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Precondición</w:t>
            </w:r>
          </w:p>
        </w:tc>
        <w:tc>
          <w:tcPr>
            <w:tcW w:type="dxa" w:w="230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Pasos y Datos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00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Prior.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CP-DOC-01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Creación de grupo escolar (Inglés 10-A)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 activo.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Ingresar a 'Crear Clase'.</w:t>
              <w:br/>
              <w:t>2. Nombre 'Inglés 10-A', grado 10, año 2026.</w:t>
              <w:br/>
              <w:t>3. Guardar.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Clase creada en BD; aparece en listado 'Mis Clases'; lista para recibir alumnos.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CP-DOC-02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Publicación de evaluación con código VF-XXXX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Clase existente.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Crear evaluación de 15 preguntas, duración 30 min, Past Continuous.</w:t>
              <w:br/>
              <w:t>2. Publicar.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Código generado (ej. VF-4821); preguntas congeladas en 'evaluacion_pregunta'; estado 'publicada'.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CP-DOC-03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Regla 1 Estudiante = 1 Sola Clase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 en Inglés 10-A.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Intentar asociar al estudiante a la clase 'Inglés 11-B'.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actualiza la clase o advierte cambio de grupo; nunca permite membresía simultánea.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CP-DOC-04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Aislamiento de cursos entre docentes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 A y Docente B.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Docente A inicia sesión.</w:t>
              <w:br/>
              <w:t>2. Consultar /api/v1/clases/ y notas.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 A solo ve sus grupos y notas; intento de acceder a clase de Docente B retorna HTTP 403.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4.4 Módulo de Presentación de Examen Oficial y Modo Examen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Caso de Prueba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Precondición</w:t>
            </w:r>
          </w:p>
        </w:tc>
        <w:tc>
          <w:tcPr>
            <w:tcW w:type="dxa" w:w="230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Pasos y Datos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00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Prior.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CP-EXAM-01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Acceso válido con código VF-XXXX en horario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Evaluación publicada activa.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Estudiante digita código VF-XXXX.</w:t>
              <w:br/>
              <w:t>2. Pulsar 'Ingresar'.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Acceso concedido; muestra título, tiempo disponible y botón 'Iniciar Examen'.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CP-EXAM-02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Rechazo de código fuera de ventana temporal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Prueba abre a las 10:00 AM.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Intentar ingresar a las 9:45 AM con código correcto.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Error HTTP 423 'EXAMEN_FUERA_DE_HORARIO'; informa que la prueba aún no está abierta.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CP-EXAM-03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Activación estricta de Modo Examen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Examen iniciado.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Verificar interfaz del examen.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Teoría y Chuleta de Fórmulas bloqueadas; interfaz en pantalla completa; temporizador visible.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CP-EXAM-04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Ocultamiento de respuestas en el payload (RNF-04)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Examen iniciado.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Abrir DevTools Network.</w:t>
              <w:br/>
              <w:t>2. Inspeccionar respuesta JSON de /api/v1/examen/iniciar/.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Las opciones NO contienen el campo 'es_correcta'; respuestas de completar NO están presentes.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CP-EXAM-05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Autoguardado progresivo ante cada respuesta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Pregunta 1 respondida.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Seleccionar opción B en pregunta 1.</w:t>
              <w:br/>
              <w:t>2. Verificar tráfico de red.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Petición POST /examen/intentos/{id}/responder/ responde HTTP 200 en segundo plano; avance a salvo.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CP-EXAM-06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Cálculo matemático de calificación 1.0 a 5.0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Examen de 20 preguntas.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Alumno acierta 15 de 20 preguntas.</w:t>
              <w:br/>
              <w:t>2. Finalizar examen.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Nota calculada: 1.0 + (15/20)*4.0 = 4.00. Guardada en 'intento.puntaje'; estado 'finalizado'.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CP-EXAM-07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Control de límite de intentos (intentos_max = 1)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Examen entregado.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Intentar reingresar con el mismo código VF-XXXX.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Bloqueo inmediato; HTTP 409 'INTENTOS_AGOTADOS'; muestra mensaje de examen ya presentado.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CP-EXAM-08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Cierre automático al expirar el tiempo límite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Examen con 10 min límite.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Dejar transcurrir los 10 minutos sin entregar.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servidor expira el intento automáticamente; califica las respuestas guardadas hasta ese instante.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CP-EXAM-09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Registro de señales de foco (salida de pestaña)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Examen en curso.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Cambiar de pestaña o minimizar ventana.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navegador detecta pérdida de foco y envía evento a /examen/intentos/{id}/evento/; docente lo ve.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Media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4.5 Módulo de Monitoreo y Calificaciones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Caso de Prueba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Precondición</w:t>
            </w:r>
          </w:p>
        </w:tc>
        <w:tc>
          <w:tcPr>
            <w:tcW w:type="dxa" w:w="230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Pasos y Datos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00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Prior.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CP-REP-01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Tablero de calificaciones en vivo del docente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Alumnos rindiendo prueba.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Docente ingresa a 'Calificaciones en Vivo'.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Lista alumnos con estado (en curso / finalizado), tiempo empleado, aciertos y nota preliminar/final.</w:t>
            </w:r>
          </w:p>
        </w:tc>
        <w:tc>
          <w:tcPr>
            <w:tcW w:type="dxa" w:w="10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Alta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CP-REP-02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Exportación de planilla de notas a Excel / CSV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Evaluación finalizada.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Pulsar botón 'Descargar Excel/CSV'.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Descarga archivo formateado con columnas: Nombre, Nickname, Grado, Aciertos, Total y Nota (1.0-5.0).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Media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Segoe UI" w:hAnsi="Segoe UI"/>
        </w:rPr>
        <w:t>5. Pruebas No Funcionales (Seguridad, Estrés y Resiliencia)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6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Prueba No Funcional</w:t>
            </w:r>
          </w:p>
        </w:tc>
        <w:tc>
          <w:tcPr>
            <w:tcW w:type="dxa" w:w="403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Escenario de Prueba</w:t>
            </w:r>
          </w:p>
        </w:tc>
        <w:tc>
          <w:tcPr>
            <w:tcW w:type="dxa" w:w="288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Criterio de Éxito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CP-NF-01</w:t>
            </w:r>
          </w:p>
        </w:tc>
        <w:tc>
          <w:tcPr>
            <w:tcW w:type="dxa" w:w="316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Resiliencia ante corte de red Wi-Fi en el colegio</w:t>
            </w:r>
          </w:p>
        </w:tc>
        <w:tc>
          <w:tcPr>
            <w:tcW w:type="dxa" w:w="403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 respondiendo pregunta 8 de 15. Se apaga el adaptador de red por 45 segundos y se reactiva.</w:t>
            </w:r>
          </w:p>
        </w:tc>
        <w:tc>
          <w:tcPr>
            <w:tcW w:type="dxa" w:w="288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 reconectar, el frontend reenvía la respuesta en cola sin errores; ninguna pregunta previa se pierde.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CP-NF-02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Carga simultánea de 300 estudiantes concurrentes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Prueba de estrés simulada con 300 peticiones concurrentes de inicio y entrega de examen en 10 segundos.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Tiempos de respuesta de la API menores a 400 ms; tasa de error 0%; PostgreSQL opera sin bloqueos.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CP-NF-03</w:t>
            </w:r>
          </w:p>
        </w:tc>
        <w:tc>
          <w:tcPr>
            <w:tcW w:type="dxa" w:w="316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Inyección SQL y Cross-Site Scripting (XSS)</w:t>
            </w:r>
          </w:p>
        </w:tc>
        <w:tc>
          <w:tcPr>
            <w:tcW w:type="dxa" w:w="403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Ingreso de payloads maliciosos (' OR 1=1 --, &lt;script&gt;alert(1)&lt;/script&gt;) en inputs de búsqueda y respuestas de completar.</w:t>
            </w:r>
          </w:p>
        </w:tc>
        <w:tc>
          <w:tcPr>
            <w:tcW w:type="dxa" w:w="288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backend y ORM sanitizan y parametrizan la entrada; cero ejecución de código malicioso.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CP-NF-04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Responsividad móvil en pantalla pequeña (360 px)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Ejecución de la app en emulador móvil de 360 px de ancho.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Cero desbordamientos horizontales; botones táctiles 3D accesibles; visualizador de ondas y micrófono operables.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Segoe UI" w:hAnsi="Segoe UI"/>
        </w:rPr>
        <w:t>6. Matriz de Trazabilidad (SRS v0.3 vs Casos de Prueba)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Requisito SRS v0.3</w:t>
            </w:r>
          </w:p>
        </w:tc>
        <w:tc>
          <w:tcPr>
            <w:tcW w:type="dxa" w:w="4896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del Requisito</w:t>
            </w:r>
          </w:p>
        </w:tc>
        <w:tc>
          <w:tcPr>
            <w:tcW w:type="dxa" w:w="316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Casos de Prueba que lo Cubren</w:t>
            </w:r>
          </w:p>
        </w:tc>
      </w:tr>
      <w:tr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RF-01 a RF-06</w:t>
            </w:r>
          </w:p>
        </w:tc>
        <w:tc>
          <w:tcPr>
            <w:tcW w:type="dxa" w:w="489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Autenticación, consentimiento Ley 1581 y aprobación de docentes</w:t>
            </w:r>
          </w:p>
        </w:tc>
        <w:tc>
          <w:tcPr>
            <w:tcW w:type="dxa" w:w="316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CP-AUTH-01, CP-AUTH-02, CP-AUTH-03, CP-AUTH-04, CP-AUTH-05, CP-AUTH-06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RF-15 a RF-19b</w:t>
            </w:r>
          </w:p>
        </w:tc>
        <w:tc>
          <w:tcPr>
            <w:tcW w:type="dxa" w:w="48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Diálogos contextuales, micrófono, Word-Diff y feedback fonético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CP-VOZ-01, CP-VOZ-02, CP-VOZ-03, CP-VOZ-04, CP-VOZ-05</w:t>
            </w:r>
          </w:p>
        </w:tc>
      </w:tr>
      <w:tr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RF-30 a RF-37</w:t>
            </w:r>
          </w:p>
        </w:tc>
        <w:tc>
          <w:tcPr>
            <w:tcW w:type="dxa" w:w="489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Exámenes oficiales con código VF-XXXX, autoguardado y nota 1.0 a 5.0</w:t>
            </w:r>
          </w:p>
        </w:tc>
        <w:tc>
          <w:tcPr>
            <w:tcW w:type="dxa" w:w="316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CP-EXAM-01 al CP-EXAM-09, CP-NF-01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RF-40 a RF-47</w:t>
            </w:r>
          </w:p>
        </w:tc>
        <w:tc>
          <w:tcPr>
            <w:tcW w:type="dxa" w:w="48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Suite docente: clases, evaluaciones, 1 estudiante=1 clase, notas en vivo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CP-DOC-01, CP-DOC-02, CP-DOC-03, CP-DOC-04, CP-REP-01, CP-REP-02</w:t>
            </w:r>
          </w:p>
        </w:tc>
      </w:tr>
      <w:tr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RNF-01 a RNF-08</w:t>
            </w:r>
          </w:p>
        </w:tc>
        <w:tc>
          <w:tcPr>
            <w:tcW w:type="dxa" w:w="489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Seguridad de respuestas, privacidad de voz, 300 alumnos y móvil 360px</w:t>
            </w:r>
          </w:p>
        </w:tc>
        <w:tc>
          <w:tcPr>
            <w:tcW w:type="dxa" w:w="316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CP-EXAM-04, CP-VOZ-05, CP-NF-01, CP-NF-02, CP-NF-03, CP-NF-04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Segoe UI" w:hAnsi="Segoe UI"/>
        </w:rPr>
        <w:t>7. Procedimiento de Gestión de Incidencias y Defectos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Toda falla detectada durante las sesiones de prueba se documentará con la siguiente clasificación de severidad: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Severidad 1 (Bloqueante / Crítica): </w:t>
      </w:r>
      <w:r>
        <w:rPr>
          <w:rFonts w:ascii="Segoe UI" w:hAnsi="Segoe UI"/>
          <w:sz w:val="20"/>
        </w:rPr>
        <w:t>Imposibilidad de iniciar o entregar un examen oficial, cálculo erróneo de calificaciones o filtración de respuestas correctas en el navegador. Detiene inmediatamente la liberación.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Severidad 2 (Mayor): </w:t>
      </w:r>
      <w:r>
        <w:rPr>
          <w:rFonts w:ascii="Segoe UI" w:hAnsi="Segoe UI"/>
          <w:sz w:val="20"/>
        </w:rPr>
        <w:t>Falla en el reconocimiento de voz de un escenario específico o error en la descarga de planillas Excel. Debe resolverse en la misma iteración.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Severidad 3 (Menor / Cosmética): </w:t>
      </w:r>
      <w:r>
        <w:rPr>
          <w:rFonts w:ascii="Segoe UI" w:hAnsi="Segoe UI"/>
          <w:sz w:val="20"/>
        </w:rPr>
        <w:t>Desalineaciones visuales leves en pantallas menores a 360 px o textos de consejos fonéticos con errores tipográficos. Se programa para la siguiente actualización.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