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82F" w:rsidRDefault="000964D7" w:rsidP="0054482F">
      <w:pPr>
        <w:rPr>
          <w:b/>
          <w:u w:val="single"/>
        </w:rPr>
      </w:pPr>
      <w:r>
        <w:rPr>
          <w:b/>
          <w:u w:val="single"/>
        </w:rPr>
        <w:t>Assumptions Made</w:t>
      </w:r>
    </w:p>
    <w:p w:rsidR="00654787" w:rsidRDefault="000964D7" w:rsidP="0054482F">
      <w:r>
        <w:t>Results obtained using a file of 59792 bytes.</w:t>
      </w:r>
      <w:r w:rsidR="009D37D0">
        <w:t xml:space="preserve"> Results obtained assumes that the data transfers occur in a similar way within the same computer </w:t>
      </w:r>
      <w:r w:rsidR="00654787">
        <w:t xml:space="preserve">(using localhost) </w:t>
      </w:r>
      <w:r w:rsidR="009D37D0">
        <w:t>and between different computers</w:t>
      </w:r>
      <w:r w:rsidR="00654787">
        <w:t xml:space="preserve"> (using ip address)</w:t>
      </w:r>
      <w:r w:rsidR="009D37D0">
        <w:t>.</w:t>
      </w:r>
    </w:p>
    <w:p w:rsidR="00654787" w:rsidRPr="00654787" w:rsidRDefault="00654787" w:rsidP="0054482F">
      <w:pPr>
        <w:rPr>
          <w:b/>
          <w:u w:val="single"/>
        </w:rPr>
      </w:pPr>
      <w:r>
        <w:rPr>
          <w:b/>
          <w:u w:val="single"/>
        </w:rPr>
        <w:t>Results</w:t>
      </w:r>
    </w:p>
    <w:p w:rsidR="00E162CC" w:rsidRPr="001615D4" w:rsidRDefault="000F03FE" w:rsidP="0054482F">
      <w:pPr>
        <w:jc w:val="center"/>
        <w:rPr>
          <w:b/>
        </w:rPr>
      </w:pPr>
      <w:r>
        <w:rPr>
          <w:noProof/>
        </w:rPr>
        <w:drawing>
          <wp:inline distT="0" distB="0" distL="0" distR="0" wp14:anchorId="5FC2268B" wp14:editId="364D86D3">
            <wp:extent cx="4572000" cy="2743200"/>
            <wp:effectExtent l="0" t="0" r="0" b="0"/>
            <wp:docPr id="1" name="Chart 1">
              <a:extLst xmlns:a="http://schemas.openxmlformats.org/drawingml/2006/main">
                <a:ext uri="{FF2B5EF4-FFF2-40B4-BE49-F238E27FC236}">
                  <a16:creationId xmlns:a16="http://schemas.microsoft.com/office/drawing/2014/main" id="{4B4119F1-0275-4D0D-8A74-D46641907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2779" w:rsidRDefault="000F03FE" w:rsidP="0054482F">
      <w:pPr>
        <w:jc w:val="center"/>
      </w:pPr>
      <w:r>
        <w:rPr>
          <w:noProof/>
        </w:rPr>
        <w:drawing>
          <wp:inline distT="0" distB="0" distL="0" distR="0" wp14:anchorId="6FE1E93F" wp14:editId="48BDFD83">
            <wp:extent cx="4572000" cy="2743200"/>
            <wp:effectExtent l="0" t="0" r="0" b="0"/>
            <wp:docPr id="7" name="Chart 7">
              <a:extLst xmlns:a="http://schemas.openxmlformats.org/drawingml/2006/main">
                <a:ext uri="{FF2B5EF4-FFF2-40B4-BE49-F238E27FC236}">
                  <a16:creationId xmlns:a16="http://schemas.microsoft.com/office/drawing/2014/main" id="{D4189E50-E83C-4DDC-8BA6-DA7813A35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64D7" w:rsidRDefault="000F03FE" w:rsidP="0054482F">
      <w:pPr>
        <w:jc w:val="center"/>
      </w:pPr>
      <w:r>
        <w:rPr>
          <w:noProof/>
        </w:rPr>
        <w:lastRenderedPageBreak/>
        <w:drawing>
          <wp:inline distT="0" distB="0" distL="0" distR="0" wp14:anchorId="18AD0217" wp14:editId="4035F6E9">
            <wp:extent cx="4572000" cy="2743200"/>
            <wp:effectExtent l="0" t="0" r="0" b="0"/>
            <wp:docPr id="8" name="Chart 8">
              <a:extLst xmlns:a="http://schemas.openxmlformats.org/drawingml/2006/main">
                <a:ext uri="{FF2B5EF4-FFF2-40B4-BE49-F238E27FC236}">
                  <a16:creationId xmlns:a16="http://schemas.microsoft.com/office/drawing/2014/main" id="{48518629-CA31-4982-B500-37F4CFE3D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64D7" w:rsidRDefault="000F03FE" w:rsidP="0054482F">
      <w:pPr>
        <w:jc w:val="center"/>
      </w:pPr>
      <w:r>
        <w:rPr>
          <w:noProof/>
        </w:rPr>
        <w:drawing>
          <wp:inline distT="0" distB="0" distL="0" distR="0" wp14:anchorId="74820B16" wp14:editId="3BF04786">
            <wp:extent cx="4572000" cy="2743200"/>
            <wp:effectExtent l="0" t="0" r="0" b="0"/>
            <wp:docPr id="9" name="Chart 9">
              <a:extLst xmlns:a="http://schemas.openxmlformats.org/drawingml/2006/main">
                <a:ext uri="{FF2B5EF4-FFF2-40B4-BE49-F238E27FC236}">
                  <a16:creationId xmlns:a16="http://schemas.microsoft.com/office/drawing/2014/main" id="{BCE1AD04-3D94-4CE4-AB2C-0E0EC1337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47E1" w:rsidRDefault="00F547E1" w:rsidP="0054482F">
      <w:pPr>
        <w:jc w:val="center"/>
      </w:pPr>
    </w:p>
    <w:p w:rsidR="00F0133F" w:rsidRPr="00653425" w:rsidRDefault="00F547E1" w:rsidP="00F547E1">
      <w:pPr>
        <w:rPr>
          <w:b/>
          <w:u w:val="single"/>
        </w:rPr>
      </w:pPr>
      <w:r>
        <w:rPr>
          <w:b/>
          <w:u w:val="single"/>
        </w:rPr>
        <w:t>Des</w:t>
      </w:r>
      <w:r w:rsidR="00535079">
        <w:rPr>
          <w:b/>
          <w:u w:val="single"/>
        </w:rPr>
        <w:t>cription of Results</w:t>
      </w:r>
    </w:p>
    <w:p w:rsidR="00535079" w:rsidRDefault="00274C1D" w:rsidP="00F547E1">
      <w:r>
        <w:t xml:space="preserve">Both UDP and the Stop and Wait protocols generally follow the same exponentially decreasing trend, in terms of </w:t>
      </w:r>
      <w:r w:rsidR="00F537BC">
        <w:t xml:space="preserve">average </w:t>
      </w:r>
      <w:r>
        <w:t>transfer time</w:t>
      </w:r>
      <w:r w:rsidR="00F537BC">
        <w:t>, and similar almost linear increase, in terms of average data rate,</w:t>
      </w:r>
      <w:r w:rsidR="00653425">
        <w:t xml:space="preserve"> when the size of DATALEN is increased from 10 to 10000</w:t>
      </w:r>
      <w:r>
        <w:t>.</w:t>
      </w:r>
    </w:p>
    <w:p w:rsidR="00DD2169" w:rsidRDefault="00DD2169" w:rsidP="00F547E1">
      <w:r>
        <w:t xml:space="preserve">When looking at the individual average values for each protocol, the average time taken is higher and average data rate is smaller for the Stop and Wait protocol </w:t>
      </w:r>
      <w:r w:rsidR="0026528C">
        <w:t>when DATALEN is very small (&lt;50).</w:t>
      </w:r>
      <w:r w:rsidR="000E5C57">
        <w:t xml:space="preserve"> However, when DATALEN is increased, Stop and Wait protocol has slightly lower average time taken and higher average data rate. This could be due to the way the transmission is implemented, with a counter to track the state of the transmission in the UDP protocol that may slow down the transmission rate and hence </w:t>
      </w:r>
      <w:r w:rsidR="002907D3">
        <w:t xml:space="preserve">leading to </w:t>
      </w:r>
      <w:r w:rsidR="000E5C57">
        <w:t>higher average time taken.</w:t>
      </w:r>
      <w:r w:rsidR="00E94EC7">
        <w:t xml:space="preserve"> The Stop and Wait protocol need not track the state </w:t>
      </w:r>
      <w:r w:rsidR="00CC5FD4">
        <w:t>due to the same batch sizes, possibly contributing to the faster times and higher rates.</w:t>
      </w:r>
    </w:p>
    <w:p w:rsidR="00CC5FD4" w:rsidRPr="00535079" w:rsidRDefault="00CC5FD4" w:rsidP="00F547E1">
      <w:r>
        <w:lastRenderedPageBreak/>
        <w:t>Also, at larger DATALEN sizes, the differences posted by the two protocols become less. Since less packets are exchanged, fewer acks are transmitted and received</w:t>
      </w:r>
      <w:r w:rsidR="00684298">
        <w:t>, adding less to the differences in time and data rate for the protocols</w:t>
      </w:r>
      <w:r>
        <w:t>.</w:t>
      </w:r>
    </w:p>
    <w:sectPr w:rsidR="00CC5FD4" w:rsidRPr="0053507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18B" w:rsidRDefault="00F9618B" w:rsidP="00E162CC">
      <w:pPr>
        <w:spacing w:after="0" w:line="240" w:lineRule="auto"/>
      </w:pPr>
      <w:r>
        <w:separator/>
      </w:r>
    </w:p>
  </w:endnote>
  <w:endnote w:type="continuationSeparator" w:id="0">
    <w:p w:rsidR="00F9618B" w:rsidRDefault="00F9618B" w:rsidP="00E1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2" w:rsidRDefault="00404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2" w:rsidRDefault="00404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2" w:rsidRDefault="0040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18B" w:rsidRDefault="00F9618B" w:rsidP="00E162CC">
      <w:pPr>
        <w:spacing w:after="0" w:line="240" w:lineRule="auto"/>
      </w:pPr>
      <w:r>
        <w:separator/>
      </w:r>
    </w:p>
  </w:footnote>
  <w:footnote w:type="continuationSeparator" w:id="0">
    <w:p w:rsidR="00F9618B" w:rsidRDefault="00F9618B" w:rsidP="00E1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2" w:rsidRDefault="00404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2CC" w:rsidRPr="00E162CC" w:rsidRDefault="00E162CC">
    <w:pPr>
      <w:pStyle w:val="Header"/>
      <w:rPr>
        <w:lang w:val="en-US"/>
      </w:rPr>
    </w:pPr>
    <w:r>
      <w:rPr>
        <w:lang w:val="en-US"/>
      </w:rPr>
      <w:t>EE4204 Lab Assignment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2" w:rsidRDefault="00404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DA"/>
    <w:rsid w:val="000964D7"/>
    <w:rsid w:val="000E5C57"/>
    <w:rsid w:val="000F03FE"/>
    <w:rsid w:val="001615D4"/>
    <w:rsid w:val="001715A6"/>
    <w:rsid w:val="0026528C"/>
    <w:rsid w:val="00274C1D"/>
    <w:rsid w:val="002907D3"/>
    <w:rsid w:val="002F38DD"/>
    <w:rsid w:val="00404D52"/>
    <w:rsid w:val="00535079"/>
    <w:rsid w:val="0054482F"/>
    <w:rsid w:val="00653425"/>
    <w:rsid w:val="00654787"/>
    <w:rsid w:val="00684298"/>
    <w:rsid w:val="00802779"/>
    <w:rsid w:val="00856853"/>
    <w:rsid w:val="009D37D0"/>
    <w:rsid w:val="00C94CDA"/>
    <w:rsid w:val="00CC5FD4"/>
    <w:rsid w:val="00DD2169"/>
    <w:rsid w:val="00E162CC"/>
    <w:rsid w:val="00E94EC7"/>
    <w:rsid w:val="00F0133F"/>
    <w:rsid w:val="00F537BC"/>
    <w:rsid w:val="00F547E1"/>
    <w:rsid w:val="00F961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FE1F"/>
  <w15:chartTrackingRefBased/>
  <w15:docId w15:val="{34443829-2F62-4510-A44A-D60C78D7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2CC"/>
  </w:style>
  <w:style w:type="paragraph" w:styleId="Footer">
    <w:name w:val="footer"/>
    <w:basedOn w:val="Normal"/>
    <w:link w:val="FooterChar"/>
    <w:uiPriority w:val="99"/>
    <w:unhideWhenUsed/>
    <w:rsid w:val="00E16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IYAN\Desktop\School\EE4204\Lab%20Assignment\EE4204-Assignment\results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IYAN\Desktop\School\EE4204\Lab%20Assignment\EE4204-Assignment\results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IYAN\Desktop\School\EE4204\Lab%20Assignment\EE4204-Assignment\results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IYAN\Desktop\School\EE4204\Lab%20Assignment\EE4204-Assignment\results_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DU Size</a:t>
            </a:r>
            <a:r>
              <a:rPr lang="en-US" baseline="0"/>
              <a:t> </a:t>
            </a:r>
            <a:r>
              <a:rPr lang="en-US"/>
              <a:t>UDP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Time Taken (ms)</c:v>
                </c:pt>
              </c:strCache>
            </c:strRef>
          </c:tx>
          <c:spPr>
            <a:ln w="19050" cap="rnd">
              <a:solidFill>
                <a:schemeClr val="accent1"/>
              </a:solidFill>
              <a:round/>
            </a:ln>
            <a:effectLst/>
          </c:spPr>
          <c:marker>
            <c:symbol val="none"/>
          </c:marker>
          <c:cat>
            <c:numRef>
              <c:f>Sheet1!$L$2:$L$9</c:f>
              <c:numCache>
                <c:formatCode>General</c:formatCode>
                <c:ptCount val="8"/>
                <c:pt idx="0">
                  <c:v>10</c:v>
                </c:pt>
                <c:pt idx="1">
                  <c:v>50</c:v>
                </c:pt>
                <c:pt idx="2">
                  <c:v>100</c:v>
                </c:pt>
                <c:pt idx="3">
                  <c:v>250</c:v>
                </c:pt>
                <c:pt idx="4">
                  <c:v>500</c:v>
                </c:pt>
                <c:pt idx="5">
                  <c:v>1000</c:v>
                </c:pt>
                <c:pt idx="6">
                  <c:v>5000</c:v>
                </c:pt>
                <c:pt idx="7">
                  <c:v>10000</c:v>
                </c:pt>
              </c:numCache>
            </c:numRef>
          </c:cat>
          <c:val>
            <c:numRef>
              <c:f>Sheet1!$M$2:$M$9</c:f>
              <c:numCache>
                <c:formatCode>General</c:formatCode>
                <c:ptCount val="8"/>
                <c:pt idx="0">
                  <c:v>202.65140000000002</c:v>
                </c:pt>
                <c:pt idx="1">
                  <c:v>55.592999999999996</c:v>
                </c:pt>
                <c:pt idx="2">
                  <c:v>34.544399999999996</c:v>
                </c:pt>
                <c:pt idx="3">
                  <c:v>20.104700000000001</c:v>
                </c:pt>
                <c:pt idx="4">
                  <c:v>16.930699999999998</c:v>
                </c:pt>
                <c:pt idx="5">
                  <c:v>8.8104999999999993</c:v>
                </c:pt>
                <c:pt idx="6">
                  <c:v>7.2943999999999987</c:v>
                </c:pt>
                <c:pt idx="7">
                  <c:v>6.4939999999999998</c:v>
                </c:pt>
              </c:numCache>
            </c:numRef>
          </c:val>
          <c:smooth val="0"/>
          <c:extLst>
            <c:ext xmlns:c16="http://schemas.microsoft.com/office/drawing/2014/chart" uri="{C3380CC4-5D6E-409C-BE32-E72D297353CC}">
              <c16:uniqueId val="{00000000-241D-49DB-915E-EB543E325513}"/>
            </c:ext>
          </c:extLst>
        </c:ser>
        <c:dLbls>
          <c:showLegendKey val="0"/>
          <c:showVal val="0"/>
          <c:showCatName val="0"/>
          <c:showSerName val="0"/>
          <c:showPercent val="0"/>
          <c:showBubbleSize val="0"/>
        </c:dLbls>
        <c:smooth val="0"/>
        <c:axId val="415364768"/>
        <c:axId val="415362800"/>
      </c:lineChart>
      <c:catAx>
        <c:axId val="4153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Data Unit Length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62800"/>
        <c:crosses val="autoZero"/>
        <c:auto val="1"/>
        <c:lblAlgn val="ctr"/>
        <c:lblOffset val="100"/>
        <c:noMultiLvlLbl val="0"/>
      </c:catAx>
      <c:valAx>
        <c:axId val="41536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364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a:t>
            </a:r>
            <a:r>
              <a:rPr lang="en-US" baseline="0"/>
              <a:t> DU Size UDP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Data Rate (kB/sec)</c:v>
                </c:pt>
              </c:strCache>
            </c:strRef>
          </c:tx>
          <c:spPr>
            <a:ln w="19050" cap="rnd">
              <a:solidFill>
                <a:schemeClr val="accent1"/>
              </a:solidFill>
              <a:round/>
            </a:ln>
            <a:effectLst/>
          </c:spPr>
          <c:marker>
            <c:symbol val="none"/>
          </c:marker>
          <c:cat>
            <c:numRef>
              <c:f>Sheet1!$L$2:$L$9</c:f>
              <c:numCache>
                <c:formatCode>General</c:formatCode>
                <c:ptCount val="8"/>
                <c:pt idx="0">
                  <c:v>10</c:v>
                </c:pt>
                <c:pt idx="1">
                  <c:v>50</c:v>
                </c:pt>
                <c:pt idx="2">
                  <c:v>100</c:v>
                </c:pt>
                <c:pt idx="3">
                  <c:v>250</c:v>
                </c:pt>
                <c:pt idx="4">
                  <c:v>500</c:v>
                </c:pt>
                <c:pt idx="5">
                  <c:v>1000</c:v>
                </c:pt>
                <c:pt idx="6">
                  <c:v>5000</c:v>
                </c:pt>
                <c:pt idx="7">
                  <c:v>10000</c:v>
                </c:pt>
              </c:numCache>
            </c:numRef>
          </c:cat>
          <c:val>
            <c:numRef>
              <c:f>Sheet1!$N$2:$N$9</c:f>
              <c:numCache>
                <c:formatCode>General</c:formatCode>
                <c:ptCount val="8"/>
                <c:pt idx="0">
                  <c:v>296.33282740000004</c:v>
                </c:pt>
                <c:pt idx="1">
                  <c:v>1097.0697082000002</c:v>
                </c:pt>
                <c:pt idx="2">
                  <c:v>1752.2964232999998</c:v>
                </c:pt>
                <c:pt idx="3">
                  <c:v>3135.1999268</c:v>
                </c:pt>
                <c:pt idx="4">
                  <c:v>4005.2785645000004</c:v>
                </c:pt>
                <c:pt idx="5">
                  <c:v>7149.2963378999993</c:v>
                </c:pt>
                <c:pt idx="6">
                  <c:v>8733.8240722999999</c:v>
                </c:pt>
                <c:pt idx="7">
                  <c:v>9117.1448242000006</c:v>
                </c:pt>
              </c:numCache>
            </c:numRef>
          </c:val>
          <c:smooth val="0"/>
          <c:extLst>
            <c:ext xmlns:c16="http://schemas.microsoft.com/office/drawing/2014/chart" uri="{C3380CC4-5D6E-409C-BE32-E72D297353CC}">
              <c16:uniqueId val="{00000000-5528-4AE8-A9AB-719B39ADD72D}"/>
            </c:ext>
          </c:extLst>
        </c:ser>
        <c:dLbls>
          <c:showLegendKey val="0"/>
          <c:showVal val="0"/>
          <c:showCatName val="0"/>
          <c:showSerName val="0"/>
          <c:showPercent val="0"/>
          <c:showBubbleSize val="0"/>
        </c:dLbls>
        <c:smooth val="0"/>
        <c:axId val="414391984"/>
        <c:axId val="414392312"/>
      </c:lineChart>
      <c:catAx>
        <c:axId val="41439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Data Unit Length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392312"/>
        <c:crosses val="autoZero"/>
        <c:auto val="1"/>
        <c:lblAlgn val="ctr"/>
        <c:lblOffset val="100"/>
        <c:noMultiLvlLbl val="0"/>
      </c:catAx>
      <c:valAx>
        <c:axId val="41439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Data Rate</a:t>
                </a:r>
                <a:r>
                  <a:rPr lang="en-SG" baseline="0"/>
                  <a:t> (kB/sec)</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391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Stop &amp; Wait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Sheet1!$M$19</c:f>
              <c:strCache>
                <c:ptCount val="1"/>
                <c:pt idx="0">
                  <c:v>Stop&amp;Wait Time Taken (ms)</c:v>
                </c:pt>
              </c:strCache>
            </c:strRef>
          </c:tx>
          <c:spPr>
            <a:ln w="19050" cap="rnd">
              <a:solidFill>
                <a:schemeClr val="accent1"/>
              </a:solidFill>
              <a:round/>
            </a:ln>
            <a:effectLst/>
          </c:spPr>
          <c:marker>
            <c:symbol val="none"/>
          </c:marker>
          <c:cat>
            <c:numRef>
              <c:f>Sheet1!$L$20:$L$27</c:f>
              <c:numCache>
                <c:formatCode>General</c:formatCode>
                <c:ptCount val="8"/>
                <c:pt idx="0">
                  <c:v>10</c:v>
                </c:pt>
                <c:pt idx="1">
                  <c:v>50</c:v>
                </c:pt>
                <c:pt idx="2">
                  <c:v>100</c:v>
                </c:pt>
                <c:pt idx="3">
                  <c:v>250</c:v>
                </c:pt>
                <c:pt idx="4">
                  <c:v>500</c:v>
                </c:pt>
                <c:pt idx="5">
                  <c:v>1000</c:v>
                </c:pt>
                <c:pt idx="6">
                  <c:v>5000</c:v>
                </c:pt>
                <c:pt idx="7">
                  <c:v>10000</c:v>
                </c:pt>
              </c:numCache>
            </c:numRef>
          </c:cat>
          <c:val>
            <c:numRef>
              <c:f>Sheet1!$M$20:$M$27</c:f>
              <c:numCache>
                <c:formatCode>General</c:formatCode>
                <c:ptCount val="8"/>
                <c:pt idx="0">
                  <c:v>229.60830000000001</c:v>
                </c:pt>
                <c:pt idx="1">
                  <c:v>51.567199999999993</c:v>
                </c:pt>
                <c:pt idx="2">
                  <c:v>28.187899999999996</c:v>
                </c:pt>
                <c:pt idx="3">
                  <c:v>14.8225</c:v>
                </c:pt>
                <c:pt idx="4">
                  <c:v>11.1416</c:v>
                </c:pt>
                <c:pt idx="5">
                  <c:v>8.4749999999999996</c:v>
                </c:pt>
                <c:pt idx="6">
                  <c:v>6.4027999999999992</c:v>
                </c:pt>
                <c:pt idx="7">
                  <c:v>5.4274999999999993</c:v>
                </c:pt>
              </c:numCache>
            </c:numRef>
          </c:val>
          <c:smooth val="0"/>
          <c:extLst>
            <c:ext xmlns:c16="http://schemas.microsoft.com/office/drawing/2014/chart" uri="{C3380CC4-5D6E-409C-BE32-E72D297353CC}">
              <c16:uniqueId val="{00000000-4F51-4803-AD8B-D1A0573F8108}"/>
            </c:ext>
          </c:extLst>
        </c:ser>
        <c:dLbls>
          <c:showLegendKey val="0"/>
          <c:showVal val="0"/>
          <c:showCatName val="0"/>
          <c:showSerName val="0"/>
          <c:showPercent val="0"/>
          <c:showBubbleSize val="0"/>
        </c:dLbls>
        <c:smooth val="0"/>
        <c:axId val="356260064"/>
        <c:axId val="356257440"/>
      </c:lineChart>
      <c:catAx>
        <c:axId val="35626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Data</a:t>
                </a:r>
                <a:r>
                  <a:rPr lang="en-SG" baseline="0"/>
                  <a:t> Unit Length (bytes)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257440"/>
        <c:crosses val="autoZero"/>
        <c:auto val="1"/>
        <c:lblAlgn val="ctr"/>
        <c:lblOffset val="100"/>
        <c:noMultiLvlLbl val="0"/>
      </c:catAx>
      <c:valAx>
        <c:axId val="35625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Time</a:t>
                </a:r>
                <a:r>
                  <a:rPr lang="en-SG" baseline="0"/>
                  <a:t> Taken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260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Sheet1!$N$19</c:f>
              <c:strCache>
                <c:ptCount val="1"/>
                <c:pt idx="0">
                  <c:v>Stop&amp;Wait DataRate (kB/sec)</c:v>
                </c:pt>
              </c:strCache>
            </c:strRef>
          </c:tx>
          <c:spPr>
            <a:ln w="19050" cap="rnd">
              <a:solidFill>
                <a:schemeClr val="accent1"/>
              </a:solidFill>
              <a:round/>
            </a:ln>
            <a:effectLst/>
          </c:spPr>
          <c:marker>
            <c:symbol val="none"/>
          </c:marker>
          <c:cat>
            <c:numRef>
              <c:f>Sheet1!$L$20:$L$27</c:f>
              <c:numCache>
                <c:formatCode>General</c:formatCode>
                <c:ptCount val="8"/>
                <c:pt idx="0">
                  <c:v>10</c:v>
                </c:pt>
                <c:pt idx="1">
                  <c:v>50</c:v>
                </c:pt>
                <c:pt idx="2">
                  <c:v>100</c:v>
                </c:pt>
                <c:pt idx="3">
                  <c:v>250</c:v>
                </c:pt>
                <c:pt idx="4">
                  <c:v>500</c:v>
                </c:pt>
                <c:pt idx="5">
                  <c:v>1000</c:v>
                </c:pt>
                <c:pt idx="6">
                  <c:v>5000</c:v>
                </c:pt>
                <c:pt idx="7">
                  <c:v>10000</c:v>
                </c:pt>
              </c:numCache>
            </c:numRef>
          </c:cat>
          <c:val>
            <c:numRef>
              <c:f>Sheet1!$N$20:$N$27</c:f>
              <c:numCache>
                <c:formatCode>General</c:formatCode>
                <c:ptCount val="8"/>
                <c:pt idx="0">
                  <c:v>257.93378440000004</c:v>
                </c:pt>
                <c:pt idx="1">
                  <c:v>1167.0749147000001</c:v>
                </c:pt>
                <c:pt idx="2">
                  <c:v>2152.9207154000001</c:v>
                </c:pt>
                <c:pt idx="3">
                  <c:v>4086.2204104000002</c:v>
                </c:pt>
                <c:pt idx="4">
                  <c:v>5434.3199707000003</c:v>
                </c:pt>
                <c:pt idx="5">
                  <c:v>7473.8729003999997</c:v>
                </c:pt>
                <c:pt idx="6">
                  <c:v>9447.616894499999</c:v>
                </c:pt>
                <c:pt idx="7">
                  <c:v>11439.0291992</c:v>
                </c:pt>
              </c:numCache>
            </c:numRef>
          </c:val>
          <c:smooth val="0"/>
          <c:extLst>
            <c:ext xmlns:c16="http://schemas.microsoft.com/office/drawing/2014/chart" uri="{C3380CC4-5D6E-409C-BE32-E72D297353CC}">
              <c16:uniqueId val="{00000000-739E-40DE-AB99-A647DA774F6A}"/>
            </c:ext>
          </c:extLst>
        </c:ser>
        <c:dLbls>
          <c:showLegendKey val="0"/>
          <c:showVal val="0"/>
          <c:showCatName val="0"/>
          <c:showSerName val="0"/>
          <c:showPercent val="0"/>
          <c:showBubbleSize val="0"/>
        </c:dLbls>
        <c:smooth val="0"/>
        <c:axId val="346036544"/>
        <c:axId val="346037200"/>
      </c:lineChart>
      <c:catAx>
        <c:axId val="34603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Data Unit Length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37200"/>
        <c:crosses val="autoZero"/>
        <c:auto val="1"/>
        <c:lblAlgn val="ctr"/>
        <c:lblOffset val="100"/>
        <c:noMultiLvlLbl val="0"/>
      </c:catAx>
      <c:valAx>
        <c:axId val="34603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Data</a:t>
                </a:r>
                <a:r>
                  <a:rPr lang="en-SG" baseline="0"/>
                  <a:t> Rate (kB/sec)</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3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C724E-B732-4DDC-A906-53843C0C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Yan Yeo</dc:creator>
  <cp:keywords/>
  <dc:description/>
  <cp:lastModifiedBy>Kai Yan Yeo</cp:lastModifiedBy>
  <cp:revision>19</cp:revision>
  <dcterms:created xsi:type="dcterms:W3CDTF">2018-11-11T07:43:00Z</dcterms:created>
  <dcterms:modified xsi:type="dcterms:W3CDTF">2018-11-12T02:13:00Z</dcterms:modified>
</cp:coreProperties>
</file>