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8B6E" w14:textId="7F6B8980" w:rsidR="007C67F1" w:rsidRPr="00C70B15" w:rsidRDefault="007C67F1" w:rsidP="007C67F1">
      <w:pPr>
        <w:rPr>
          <w:b/>
          <w:bCs/>
        </w:rPr>
      </w:pPr>
      <w:r w:rsidRPr="00C70B15">
        <w:rPr>
          <w:b/>
          <w:bCs/>
        </w:rPr>
        <w:t>Evaluation Metrics for Large Language Models (LLMs) and Retrieval-Augmented Generation (RAG) Models</w:t>
      </w:r>
    </w:p>
    <w:p w14:paraId="2E9CE61C" w14:textId="77777777" w:rsidR="007C67F1" w:rsidRDefault="007C67F1" w:rsidP="007C67F1">
      <w:r>
        <w:t>In the realm of artificial intelligence, the sophistication of Large Language Models (LLMs) such as GPT series and Retrieval-Augmented Generation (RAG) models represents a significant stride towards achieving human-like text generation and data-driven decision-making. For professionals engaged in developing or utilizing these technologies, particularly data scientists and quantitative researchers, understanding and applying advanced evaluation metrics is crucial not only for model validation but also for optimizing performance in complex scenarios.</w:t>
      </w:r>
    </w:p>
    <w:p w14:paraId="54349045" w14:textId="77777777" w:rsidR="007C67F1" w:rsidRDefault="007C67F1" w:rsidP="007C67F1"/>
    <w:p w14:paraId="4050EA72" w14:textId="7C9C5FB8" w:rsidR="007C67F1" w:rsidRPr="00C70B15" w:rsidRDefault="007C67F1" w:rsidP="007C67F1">
      <w:pPr>
        <w:rPr>
          <w:b/>
          <w:bCs/>
        </w:rPr>
      </w:pPr>
      <w:r w:rsidRPr="00C70B15">
        <w:rPr>
          <w:b/>
          <w:bCs/>
        </w:rPr>
        <w:t>1. Accuracy, Precision, and Recall:</w:t>
      </w:r>
    </w:p>
    <w:p w14:paraId="3572C20D" w14:textId="1610FFA5" w:rsidR="007C67F1" w:rsidRDefault="007C67F1" w:rsidP="007C67F1">
      <w:r>
        <w:t>Accuracy in the context of LLMs and RAG models is often more complex than a straightforward ratio due to the nuances of language and the model's purpose. It's essential in tasks like classification and question answering where responses can be distinctly validated against a ground truth.</w:t>
      </w:r>
    </w:p>
    <w:p w14:paraId="0C6FFE68" w14:textId="3AD55AA6" w:rsidR="007C67F1" w:rsidRDefault="007C67F1" w:rsidP="007C67F1">
      <w:r>
        <w:t>Precision and Recall are critical in environments where the consequence of false positives and false negatives varies. For example, in a legal or financial context, the precision of a model might be prioritized to avoid costly errors.</w:t>
      </w:r>
    </w:p>
    <w:p w14:paraId="1CEF59E8" w14:textId="252C22B4" w:rsidR="007C67F1" w:rsidRPr="00C70B15" w:rsidRDefault="007C67F1" w:rsidP="007C67F1">
      <w:pPr>
        <w:rPr>
          <w:b/>
          <w:bCs/>
        </w:rPr>
      </w:pPr>
      <w:r w:rsidRPr="00C70B15">
        <w:rPr>
          <w:b/>
          <w:bCs/>
        </w:rPr>
        <w:t>Formulas:</w:t>
      </w:r>
    </w:p>
    <w:p w14:paraId="2373E1E3" w14:textId="4C3A3B4F" w:rsidR="007C67F1" w:rsidRDefault="007C67F1" w:rsidP="007C67F1">
      <w:r>
        <w:t xml:space="preserve">Accuracy = </w:t>
      </w:r>
      <w:r w:rsidR="00C06024">
        <w:t>(</w:t>
      </w:r>
      <w:r w:rsidR="007D3128">
        <w:t>True Positives + True Negatives</w:t>
      </w:r>
      <w:r w:rsidR="00C06024">
        <w:t>)</w:t>
      </w:r>
      <w:r w:rsidR="00BF0291">
        <w:t xml:space="preserve"> </w:t>
      </w:r>
      <w:r w:rsidR="00DE6DC1">
        <w:t>/</w:t>
      </w:r>
      <w:r w:rsidR="00BF0291">
        <w:t xml:space="preserve"> Total Number of Samples</w:t>
      </w:r>
    </w:p>
    <w:p w14:paraId="17D2910B" w14:textId="7C4F6278" w:rsidR="007C67F1" w:rsidRDefault="007C67F1" w:rsidP="007C67F1">
      <w:r>
        <w:t>Precision = True Positives</w:t>
      </w:r>
      <w:r w:rsidR="00C06024">
        <w:t xml:space="preserve"> </w:t>
      </w:r>
      <w:r w:rsidR="00DE6DC1">
        <w:t>/</w:t>
      </w:r>
      <w:r w:rsidR="00C06024">
        <w:t xml:space="preserve"> (True</w:t>
      </w:r>
      <w:r>
        <w:t xml:space="preserve"> Positives + False Positives</w:t>
      </w:r>
      <w:r w:rsidR="00C06024">
        <w:t>)</w:t>
      </w:r>
    </w:p>
    <w:p w14:paraId="335EB221" w14:textId="631FFC0F" w:rsidR="007C67F1" w:rsidRDefault="007C67F1" w:rsidP="007C67F1">
      <w:r>
        <w:t>Recall = True Positives</w:t>
      </w:r>
      <w:r w:rsidR="00C06024">
        <w:t xml:space="preserve"> </w:t>
      </w:r>
      <w:r w:rsidR="00DE6DC1">
        <w:t>/</w:t>
      </w:r>
      <w:r w:rsidR="00C06024">
        <w:t xml:space="preserve"> (</w:t>
      </w:r>
      <w:r>
        <w:t>True Positives + False Negatives</w:t>
      </w:r>
      <w:r w:rsidR="00C06024">
        <w:t>)</w:t>
      </w:r>
    </w:p>
    <w:p w14:paraId="4F27FF71" w14:textId="77777777" w:rsidR="007C67F1" w:rsidRDefault="007C67F1" w:rsidP="007C67F1">
      <w:r>
        <w:rPr>
          <w:rFonts w:ascii="Arial" w:hAnsi="Arial" w:cs="Arial"/>
        </w:rPr>
        <w:t>​</w:t>
      </w:r>
    </w:p>
    <w:p w14:paraId="4C7F7674" w14:textId="77777777" w:rsidR="007C67F1" w:rsidRDefault="007C67F1" w:rsidP="007C67F1">
      <w:r>
        <w:t xml:space="preserve"> </w:t>
      </w:r>
    </w:p>
    <w:p w14:paraId="286BE97A" w14:textId="293C0AFD" w:rsidR="007C67F1" w:rsidRPr="008E4FDE" w:rsidRDefault="007C67F1" w:rsidP="007C67F1">
      <w:pPr>
        <w:rPr>
          <w:b/>
          <w:bCs/>
        </w:rPr>
      </w:pPr>
      <w:r w:rsidRPr="008E4FDE">
        <w:rPr>
          <w:b/>
          <w:bCs/>
        </w:rPr>
        <w:t>2. F1 Score and Beyond:</w:t>
      </w:r>
    </w:p>
    <w:p w14:paraId="4DDABEDE" w14:textId="7F7E5D34" w:rsidR="007C67F1" w:rsidRDefault="007C67F1" w:rsidP="007C67F1">
      <w:r>
        <w:t>The F1 Score is particularly valuable when seeking a balance between Precision and Recall, which is crucial in datasets with uneven class distributions.</w:t>
      </w:r>
    </w:p>
    <w:p w14:paraId="33CFA74A" w14:textId="6F17431D" w:rsidR="007C67F1" w:rsidRDefault="007C67F1" w:rsidP="007C67F1">
      <w:r>
        <w:t>For deeper insights, advanced variations like F2 Score (weighing recall more than precision) and F0.5 Score (weighing precision more) can be utilized depending on the specific requirement of the task, such as prioritizing the retrieval of all relevant documents (high recall) or ensuring the highest quality of retrieved documents (high precision).</w:t>
      </w:r>
    </w:p>
    <w:p w14:paraId="16A49050" w14:textId="2DCA972B" w:rsidR="007C67F1" w:rsidRPr="00B45647" w:rsidRDefault="007C67F1" w:rsidP="007C67F1">
      <w:pPr>
        <w:rPr>
          <w:b/>
          <w:bCs/>
        </w:rPr>
      </w:pPr>
      <w:r w:rsidRPr="00B45647">
        <w:rPr>
          <w:b/>
          <w:bCs/>
        </w:rPr>
        <w:lastRenderedPageBreak/>
        <w:t>Formulas:</w:t>
      </w:r>
    </w:p>
    <w:p w14:paraId="6E5AECEF" w14:textId="2A82E28E" w:rsidR="00494912" w:rsidRDefault="007C67F1" w:rsidP="00494912">
      <w:r>
        <w:t xml:space="preserve">F1 Score = </w:t>
      </w:r>
      <w:r w:rsidR="00494912">
        <w:t xml:space="preserve"> 2×(</w:t>
      </w:r>
      <w:proofErr w:type="spellStart"/>
      <w:r w:rsidR="00494912">
        <w:t>Precision×Recall</w:t>
      </w:r>
      <w:proofErr w:type="spellEnd"/>
      <w:r w:rsidR="00494912">
        <w:t>)</w:t>
      </w:r>
      <w:r w:rsidR="00667262">
        <w:t>/(</w:t>
      </w:r>
      <w:r w:rsidR="00494912">
        <w:t>Precision + Recall</w:t>
      </w:r>
      <w:r w:rsidR="00667262">
        <w:t>)</w:t>
      </w:r>
    </w:p>
    <w:p w14:paraId="310AD185" w14:textId="6D215572" w:rsidR="007C67F1" w:rsidRDefault="00494912" w:rsidP="007C67F1">
      <w:r>
        <w:rPr>
          <w:rFonts w:ascii="Arial" w:hAnsi="Arial" w:cs="Arial"/>
        </w:rPr>
        <w:t>​</w:t>
      </w:r>
      <w:r w:rsidR="007C67F1">
        <w:rPr>
          <w:rFonts w:ascii="Arial" w:hAnsi="Arial" w:cs="Arial"/>
        </w:rPr>
        <w:t>​</w:t>
      </w:r>
    </w:p>
    <w:p w14:paraId="40B00E9E" w14:textId="50160916" w:rsidR="007C67F1" w:rsidRPr="00B45647" w:rsidRDefault="007C67F1" w:rsidP="007C67F1">
      <w:pPr>
        <w:rPr>
          <w:b/>
          <w:bCs/>
        </w:rPr>
      </w:pPr>
      <w:r w:rsidRPr="00B45647">
        <w:rPr>
          <w:b/>
          <w:bCs/>
        </w:rPr>
        <w:t>3. Perplexity and Cross-Entropy:</w:t>
      </w:r>
    </w:p>
    <w:p w14:paraId="190A4970" w14:textId="2E32CFB0" w:rsidR="007C67F1" w:rsidRDefault="007C67F1" w:rsidP="007C67F1">
      <w:r>
        <w:t>Perplexity provides a measure of a model's certainty in its output, with lower values indicating better performance. It is directly derived from Cross-Entropy, which measures the dissimilarity between the predicted probability distribution and the actual distribution in the test data. These metrics are crucial for models that generate or complete text, as they quantify how well the model predicts a sample.</w:t>
      </w:r>
    </w:p>
    <w:p w14:paraId="11BE452B" w14:textId="7867813B" w:rsidR="007C67F1" w:rsidRPr="004F57F6" w:rsidRDefault="007C67F1" w:rsidP="007C67F1">
      <w:pPr>
        <w:rPr>
          <w:b/>
          <w:bCs/>
        </w:rPr>
      </w:pPr>
      <w:r w:rsidRPr="004F57F6">
        <w:rPr>
          <w:b/>
          <w:bCs/>
        </w:rPr>
        <w:t>Formulas:</w:t>
      </w:r>
    </w:p>
    <w:p w14:paraId="6AB7D47A" w14:textId="43B0CE68" w:rsidR="007C67F1" w:rsidRDefault="007C67F1" w:rsidP="007C67F1">
      <w:r>
        <w:t>Cross-Entropy = −</w:t>
      </w:r>
      <w:r w:rsidR="00F565BB">
        <w:t>∑</w:t>
      </w:r>
      <w:proofErr w:type="spellStart"/>
      <w:r w:rsidR="00F565BB" w:rsidRPr="00F565BB">
        <w:rPr>
          <w:vertAlign w:val="subscript"/>
        </w:rPr>
        <w:t>x</w:t>
      </w:r>
      <w:r w:rsidR="005C5E06">
        <w:t>p</w:t>
      </w:r>
      <w:proofErr w:type="spellEnd"/>
      <w:r w:rsidR="005C5E06">
        <w:t>(x)log</w:t>
      </w:r>
      <w:r w:rsidR="00A6620B">
        <w:t xml:space="preserve"> q</w:t>
      </w:r>
      <w:r w:rsidR="005C5E06">
        <w:t>(x)</w:t>
      </w:r>
    </w:p>
    <w:p w14:paraId="783FBE3A" w14:textId="3EF23FC4" w:rsidR="007C67F1" w:rsidRPr="006A7EC2" w:rsidRDefault="007C67F1" w:rsidP="007C67F1">
      <w:pPr>
        <w:rPr>
          <w:vertAlign w:val="superscript"/>
        </w:rPr>
      </w:pPr>
      <w:r>
        <w:t>Perplexity = 2</w:t>
      </w:r>
      <w:r w:rsidRPr="006A7EC2">
        <w:rPr>
          <w:vertAlign w:val="superscript"/>
        </w:rPr>
        <w:t>−Cross-Entropy</w:t>
      </w:r>
    </w:p>
    <w:p w14:paraId="53D87E72" w14:textId="47D1164D" w:rsidR="007C67F1" w:rsidRDefault="007C67F1" w:rsidP="007C67F1"/>
    <w:p w14:paraId="1451C801" w14:textId="4FCF63FB" w:rsidR="00A476BF" w:rsidRPr="00094B10" w:rsidRDefault="007C67F1" w:rsidP="00A476BF">
      <w:pPr>
        <w:rPr>
          <w:b/>
          <w:bCs/>
        </w:rPr>
      </w:pPr>
      <w:r w:rsidRPr="004F57F6">
        <w:rPr>
          <w:b/>
          <w:bCs/>
        </w:rPr>
        <w:t xml:space="preserve">4. Advanced Semantic Metrics: BLEU, ROUGE, METEOR, and </w:t>
      </w:r>
      <w:proofErr w:type="spellStart"/>
      <w:r w:rsidRPr="004F57F6">
        <w:rPr>
          <w:b/>
          <w:bCs/>
        </w:rPr>
        <w:t>BERTScore</w:t>
      </w:r>
      <w:proofErr w:type="spellEnd"/>
      <w:r w:rsidRPr="004F57F6">
        <w:rPr>
          <w:b/>
          <w:bCs/>
        </w:rPr>
        <w:t>:</w:t>
      </w:r>
    </w:p>
    <w:p w14:paraId="66674132" w14:textId="0F7407FA" w:rsidR="00A476BF" w:rsidRDefault="00A476BF" w:rsidP="00A476BF">
      <w:r>
        <w:t xml:space="preserve">In evaluating the output of Large Language Models (LLMs) and Retrieval-Augmented Generation (RAG) models, advanced semantic metrics such as BLEU, ROUGE, METEOR, and </w:t>
      </w:r>
      <w:proofErr w:type="spellStart"/>
      <w:r>
        <w:t>BERTScore</w:t>
      </w:r>
      <w:proofErr w:type="spellEnd"/>
      <w:r>
        <w:t xml:space="preserve"> play critical roles. These metrics help assess the quality of text generated by AI in comparison to reference texts, vital for tasks requiring high fidelity and coherence.</w:t>
      </w:r>
    </w:p>
    <w:p w14:paraId="3CBF84A8" w14:textId="492EFA3D" w:rsidR="00A476BF" w:rsidRDefault="00A476BF" w:rsidP="00A476BF">
      <w:r w:rsidRPr="00163F93">
        <w:rPr>
          <w:b/>
          <w:bCs/>
        </w:rPr>
        <w:t>BLEU</w:t>
      </w:r>
      <w:r>
        <w:t xml:space="preserve"> (Bilingual Evaluation Understudy)</w:t>
      </w:r>
      <w:r w:rsidR="00094B10">
        <w:t xml:space="preserve"> </w:t>
      </w:r>
      <w:r>
        <w:t>compares the machine-generated text to reference translations based on exact n-gram matches. It is predominantly used in machine translation to measure the precision of generated text but tends to miss out on semantic nuances due to its focus on exact matches.</w:t>
      </w:r>
    </w:p>
    <w:p w14:paraId="7D6BAD53" w14:textId="382A31DB" w:rsidR="00A476BF" w:rsidRDefault="00A476BF" w:rsidP="00A476BF">
      <w:r w:rsidRPr="00163F93">
        <w:rPr>
          <w:b/>
          <w:bCs/>
        </w:rPr>
        <w:t>ROUGE</w:t>
      </w:r>
      <w:r>
        <w:t xml:space="preserve"> (Recall-Oriented Understudy for </w:t>
      </w:r>
      <w:proofErr w:type="spellStart"/>
      <w:r>
        <w:t>Gisting</w:t>
      </w:r>
      <w:proofErr w:type="spellEnd"/>
      <w:r>
        <w:t xml:space="preserve"> Evaluation) is used mainly for evaluating text summarization. It assesses the overlap of n-grams, longest common subsequences, and skip-bigrams between the generated text and reference texts. This metric is valuable for understanding how much of the reference content is captured by the generated summary.</w:t>
      </w:r>
    </w:p>
    <w:p w14:paraId="12AB4D1F" w14:textId="7AB646B9" w:rsidR="00A476BF" w:rsidRDefault="00A476BF" w:rsidP="00A476BF">
      <w:r w:rsidRPr="00163F93">
        <w:rPr>
          <w:b/>
          <w:bCs/>
        </w:rPr>
        <w:t xml:space="preserve">METEOR </w:t>
      </w:r>
      <w:r>
        <w:t>(Metric for Evaluation of Translation with Explicit Ordering)</w:t>
      </w:r>
      <w:r w:rsidR="00163F93">
        <w:t xml:space="preserve"> </w:t>
      </w:r>
      <w:r>
        <w:t>improves upon BLEU by considering synonymy and paraphrasing, thus aligning more closely with human judgment. It calculates matches based on exact, stem, synonym, and paraphrase alignments between the texts, offering a balance between precision and recall.</w:t>
      </w:r>
    </w:p>
    <w:p w14:paraId="57910369" w14:textId="1B72CC16" w:rsidR="00A476BF" w:rsidRDefault="00A476BF" w:rsidP="00A476BF">
      <w:proofErr w:type="spellStart"/>
      <w:r w:rsidRPr="00163F93">
        <w:rPr>
          <w:b/>
          <w:bCs/>
        </w:rPr>
        <w:lastRenderedPageBreak/>
        <w:t>BERTScore</w:t>
      </w:r>
      <w:proofErr w:type="spellEnd"/>
      <w:r>
        <w:t xml:space="preserve"> leverages contextual embeddings from models like BERT to evaluate semantic similarity between generated text and references. Unlike the others, </w:t>
      </w:r>
      <w:proofErr w:type="spellStart"/>
      <w:r>
        <w:t>BERTScore</w:t>
      </w:r>
      <w:proofErr w:type="spellEnd"/>
      <w:r>
        <w:t xml:space="preserve"> uses cosine similarity among embeddings, making it sensitive to the context and meaning rather than mere token matching.</w:t>
      </w:r>
    </w:p>
    <w:p w14:paraId="5D8EE6F9" w14:textId="713CC4A9" w:rsidR="007C67F1" w:rsidRDefault="00A476BF" w:rsidP="00A476BF">
      <w:r>
        <w:t>These metrics provide nuanced insights into the quality of text generated by LLMs and RAG models, each offering unique perspectives on different aspects of text generation such as fluency, adequacy, and informativeness. Understanding and selecting the right metrics is crucial for developing models that not only perform well technically but also align closely with human-like understanding and coherence.</w:t>
      </w:r>
    </w:p>
    <w:p w14:paraId="6BE4D836" w14:textId="77777777" w:rsidR="00B05932" w:rsidRDefault="00B05932" w:rsidP="00A476BF"/>
    <w:p w14:paraId="01E95B1B" w14:textId="630F5C7E" w:rsidR="007C67F1" w:rsidRPr="004F57F6" w:rsidRDefault="007C67F1" w:rsidP="007C67F1">
      <w:pPr>
        <w:rPr>
          <w:b/>
          <w:bCs/>
        </w:rPr>
      </w:pPr>
      <w:r w:rsidRPr="004F57F6">
        <w:rPr>
          <w:b/>
          <w:bCs/>
        </w:rPr>
        <w:t>5. Diversity and Novelty Metrics:</w:t>
      </w:r>
    </w:p>
    <w:p w14:paraId="1BB4C3C3" w14:textId="55F4D9FA" w:rsidR="007C67F1" w:rsidRDefault="007C67F1" w:rsidP="007C67F1">
      <w:r>
        <w:t>Distinct-n and Self-BLEU are used to measure the diversity and novelty of the generated text. Distinct-n quantifies how varied the n-grams in the output are, which is vital for creative text generation tasks. Self-BLEU can assess the repetitiveness within the text, ensuring the model's outputs are not just diverse but also contextually unique.</w:t>
      </w:r>
    </w:p>
    <w:p w14:paraId="1D3670C4" w14:textId="77777777" w:rsidR="00B05932" w:rsidRDefault="00B05932" w:rsidP="007C67F1"/>
    <w:p w14:paraId="67CC233B" w14:textId="5F5C4642" w:rsidR="007C67F1" w:rsidRPr="00B05932" w:rsidRDefault="007C67F1" w:rsidP="007C67F1">
      <w:pPr>
        <w:rPr>
          <w:b/>
          <w:bCs/>
        </w:rPr>
      </w:pPr>
      <w:r w:rsidRPr="00B05932">
        <w:rPr>
          <w:b/>
          <w:bCs/>
        </w:rPr>
        <w:t>Conclusion:</w:t>
      </w:r>
    </w:p>
    <w:p w14:paraId="471D45B2" w14:textId="2D9C1DC0" w:rsidR="007C67F1" w:rsidRDefault="00856C72" w:rsidP="00856C72">
      <w:r w:rsidRPr="00856C72">
        <w:t>For data scientists and quantitative analysts, applying these metrics provides a method for gaining deeper understanding of an LLM or RAG model's capabilities and limitations. This comprehensive evaluation is essential for refining models and ensuring they are robust, accurate, and aligned with business objectives and ethical standards.</w:t>
      </w:r>
    </w:p>
    <w:sectPr w:rsidR="007C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F1"/>
    <w:rsid w:val="00094B10"/>
    <w:rsid w:val="001174D0"/>
    <w:rsid w:val="00163F93"/>
    <w:rsid w:val="00466C0D"/>
    <w:rsid w:val="00494912"/>
    <w:rsid w:val="004F57F6"/>
    <w:rsid w:val="005C5E06"/>
    <w:rsid w:val="00667262"/>
    <w:rsid w:val="006A7EC2"/>
    <w:rsid w:val="007C67F1"/>
    <w:rsid w:val="007D3128"/>
    <w:rsid w:val="008173DE"/>
    <w:rsid w:val="00856C72"/>
    <w:rsid w:val="008E4FDE"/>
    <w:rsid w:val="00A476BF"/>
    <w:rsid w:val="00A6620B"/>
    <w:rsid w:val="00B05932"/>
    <w:rsid w:val="00B45647"/>
    <w:rsid w:val="00BF0291"/>
    <w:rsid w:val="00C06024"/>
    <w:rsid w:val="00C70B15"/>
    <w:rsid w:val="00CC4F62"/>
    <w:rsid w:val="00DE6DC1"/>
    <w:rsid w:val="00F5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B038"/>
  <w15:chartTrackingRefBased/>
  <w15:docId w15:val="{6696D891-06F1-44C5-B298-36F2325A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7F1"/>
    <w:rPr>
      <w:rFonts w:eastAsiaTheme="majorEastAsia" w:cstheme="majorBidi"/>
      <w:color w:val="272727" w:themeColor="text1" w:themeTint="D8"/>
    </w:rPr>
  </w:style>
  <w:style w:type="paragraph" w:styleId="Title">
    <w:name w:val="Title"/>
    <w:basedOn w:val="Normal"/>
    <w:next w:val="Normal"/>
    <w:link w:val="TitleChar"/>
    <w:uiPriority w:val="10"/>
    <w:qFormat/>
    <w:rsid w:val="007C6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7F1"/>
    <w:pPr>
      <w:spacing w:before="160"/>
      <w:jc w:val="center"/>
    </w:pPr>
    <w:rPr>
      <w:i/>
      <w:iCs/>
      <w:color w:val="404040" w:themeColor="text1" w:themeTint="BF"/>
    </w:rPr>
  </w:style>
  <w:style w:type="character" w:customStyle="1" w:styleId="QuoteChar">
    <w:name w:val="Quote Char"/>
    <w:basedOn w:val="DefaultParagraphFont"/>
    <w:link w:val="Quote"/>
    <w:uiPriority w:val="29"/>
    <w:rsid w:val="007C67F1"/>
    <w:rPr>
      <w:i/>
      <w:iCs/>
      <w:color w:val="404040" w:themeColor="text1" w:themeTint="BF"/>
    </w:rPr>
  </w:style>
  <w:style w:type="paragraph" w:styleId="ListParagraph">
    <w:name w:val="List Paragraph"/>
    <w:basedOn w:val="Normal"/>
    <w:uiPriority w:val="34"/>
    <w:qFormat/>
    <w:rsid w:val="007C67F1"/>
    <w:pPr>
      <w:ind w:left="720"/>
      <w:contextualSpacing/>
    </w:pPr>
  </w:style>
  <w:style w:type="character" w:styleId="IntenseEmphasis">
    <w:name w:val="Intense Emphasis"/>
    <w:basedOn w:val="DefaultParagraphFont"/>
    <w:uiPriority w:val="21"/>
    <w:qFormat/>
    <w:rsid w:val="007C67F1"/>
    <w:rPr>
      <w:i/>
      <w:iCs/>
      <w:color w:val="0F4761" w:themeColor="accent1" w:themeShade="BF"/>
    </w:rPr>
  </w:style>
  <w:style w:type="paragraph" w:styleId="IntenseQuote">
    <w:name w:val="Intense Quote"/>
    <w:basedOn w:val="Normal"/>
    <w:next w:val="Normal"/>
    <w:link w:val="IntenseQuoteChar"/>
    <w:uiPriority w:val="30"/>
    <w:qFormat/>
    <w:rsid w:val="007C6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7F1"/>
    <w:rPr>
      <w:i/>
      <w:iCs/>
      <w:color w:val="0F4761" w:themeColor="accent1" w:themeShade="BF"/>
    </w:rPr>
  </w:style>
  <w:style w:type="character" w:styleId="IntenseReference">
    <w:name w:val="Intense Reference"/>
    <w:basedOn w:val="DefaultParagraphFont"/>
    <w:uiPriority w:val="32"/>
    <w:qFormat/>
    <w:rsid w:val="007C67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5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Amrelle</dc:creator>
  <cp:keywords/>
  <dc:description/>
  <cp:lastModifiedBy>Kevin Amrelle</cp:lastModifiedBy>
  <cp:revision>24</cp:revision>
  <dcterms:created xsi:type="dcterms:W3CDTF">2024-04-24T22:28:00Z</dcterms:created>
  <dcterms:modified xsi:type="dcterms:W3CDTF">2024-04-24T23:28:00Z</dcterms:modified>
</cp:coreProperties>
</file>