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105" w:rsidRDefault="00DA6105" w:rsidP="00DA6105">
      <w:pPr>
        <w:widowControl/>
        <w:shd w:val="clear" w:color="auto" w:fill="FFFFFF"/>
        <w:spacing w:line="420" w:lineRule="atLeast"/>
        <w:jc w:val="center"/>
        <w:rPr>
          <w:rFonts w:ascii="仿宋_GB2312" w:eastAsia="仿宋_GB2312" w:hAnsi="宋体" w:cs="宋体" w:hint="eastAsia"/>
          <w:color w:val="000000"/>
          <w:kern w:val="0"/>
          <w:sz w:val="32"/>
          <w:szCs w:val="32"/>
          <w:shd w:val="clear" w:color="auto" w:fill="FFFFFF"/>
        </w:rPr>
      </w:pPr>
      <w:r w:rsidRPr="00DA6105">
        <w:rPr>
          <w:rFonts w:ascii="仿宋_GB2312" w:eastAsia="仿宋_GB2312" w:hAnsi="宋体" w:cs="宋体" w:hint="eastAsia"/>
          <w:color w:val="000000"/>
          <w:kern w:val="0"/>
          <w:sz w:val="32"/>
          <w:szCs w:val="32"/>
          <w:shd w:val="clear" w:color="auto" w:fill="FFFFFF"/>
        </w:rPr>
        <w:t>关于开展</w:t>
      </w:r>
      <w:r w:rsidRPr="00DA6105">
        <w:rPr>
          <w:rFonts w:ascii="仿宋_GB2312" w:eastAsia="仿宋_GB2312" w:hAnsi="宋体" w:cs="宋体"/>
          <w:color w:val="000000"/>
          <w:kern w:val="0"/>
          <w:sz w:val="32"/>
          <w:szCs w:val="32"/>
          <w:shd w:val="clear" w:color="auto" w:fill="FFFFFF"/>
        </w:rPr>
        <w:t>2019年第五届中国</w:t>
      </w:r>
      <w:r w:rsidRPr="00DA6105">
        <w:rPr>
          <w:rFonts w:ascii="仿宋_GB2312" w:eastAsia="仿宋_GB2312" w:hAnsi="宋体" w:cs="宋体"/>
          <w:color w:val="000000"/>
          <w:kern w:val="0"/>
          <w:sz w:val="32"/>
          <w:szCs w:val="32"/>
          <w:shd w:val="clear" w:color="auto" w:fill="FFFFFF"/>
        </w:rPr>
        <w:t>“</w:t>
      </w:r>
      <w:r w:rsidRPr="00DA6105">
        <w:rPr>
          <w:rFonts w:ascii="仿宋_GB2312" w:eastAsia="仿宋_GB2312" w:hAnsi="宋体" w:cs="宋体"/>
          <w:color w:val="000000"/>
          <w:kern w:val="0"/>
          <w:sz w:val="32"/>
          <w:szCs w:val="32"/>
          <w:shd w:val="clear" w:color="auto" w:fill="FFFFFF"/>
        </w:rPr>
        <w:t>互联网+</w:t>
      </w:r>
      <w:r w:rsidRPr="00DA6105">
        <w:rPr>
          <w:rFonts w:ascii="仿宋_GB2312" w:eastAsia="仿宋_GB2312" w:hAnsi="宋体" w:cs="宋体"/>
          <w:color w:val="000000"/>
          <w:kern w:val="0"/>
          <w:sz w:val="32"/>
          <w:szCs w:val="32"/>
          <w:shd w:val="clear" w:color="auto" w:fill="FFFFFF"/>
        </w:rPr>
        <w:t>”</w:t>
      </w:r>
      <w:r w:rsidRPr="00DA6105">
        <w:rPr>
          <w:rFonts w:ascii="仿宋_GB2312" w:eastAsia="仿宋_GB2312" w:hAnsi="宋体" w:cs="宋体"/>
          <w:color w:val="000000"/>
          <w:kern w:val="0"/>
          <w:sz w:val="32"/>
          <w:szCs w:val="32"/>
          <w:shd w:val="clear" w:color="auto" w:fill="FFFFFF"/>
        </w:rPr>
        <w:t>大学生</w:t>
      </w:r>
      <w:r>
        <w:rPr>
          <w:rFonts w:ascii="仿宋_GB2312" w:eastAsia="仿宋_GB2312" w:hAnsi="宋体" w:cs="宋体" w:hint="eastAsia"/>
          <w:color w:val="000000"/>
          <w:kern w:val="0"/>
          <w:sz w:val="32"/>
          <w:szCs w:val="32"/>
          <w:shd w:val="clear" w:color="auto" w:fill="FFFFFF"/>
        </w:rPr>
        <w:t xml:space="preserve">         </w:t>
      </w:r>
      <w:r w:rsidRPr="00DA6105">
        <w:rPr>
          <w:rFonts w:ascii="仿宋_GB2312" w:eastAsia="仿宋_GB2312" w:hAnsi="宋体" w:cs="宋体"/>
          <w:color w:val="000000"/>
          <w:kern w:val="0"/>
          <w:sz w:val="32"/>
          <w:szCs w:val="32"/>
          <w:shd w:val="clear" w:color="auto" w:fill="FFFFFF"/>
        </w:rPr>
        <w:t>创新创业大赛的校内选拔赛通知</w:t>
      </w:r>
    </w:p>
    <w:p w:rsidR="002F7FCC" w:rsidRPr="002F7FCC" w:rsidRDefault="002F7FCC" w:rsidP="002F7FCC">
      <w:pPr>
        <w:widowControl/>
        <w:shd w:val="clear" w:color="auto" w:fill="FFFFFF"/>
        <w:spacing w:line="420" w:lineRule="atLeast"/>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shd w:val="clear" w:color="auto" w:fill="FFFFFF"/>
        </w:rPr>
        <w:t>各学院：</w:t>
      </w:r>
      <w:r w:rsidRPr="002F7FCC">
        <w:rPr>
          <w:rFonts w:ascii="仿宋_GB2312" w:eastAsia="仿宋_GB2312" w:hAnsi="宋体" w:cs="宋体" w:hint="eastAsia"/>
          <w:color w:val="000000"/>
          <w:kern w:val="0"/>
          <w:sz w:val="32"/>
          <w:szCs w:val="32"/>
          <w:shd w:val="clear" w:color="auto" w:fill="FFFFFF"/>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按照为促进我校大学生创新</w:t>
      </w:r>
      <w:bookmarkStart w:id="0" w:name="_GoBack"/>
      <w:bookmarkEnd w:id="0"/>
      <w:r w:rsidRPr="002F7FCC">
        <w:rPr>
          <w:rFonts w:ascii="仿宋_GB2312" w:eastAsia="仿宋_GB2312" w:hAnsi="宋体" w:cs="宋体" w:hint="eastAsia"/>
          <w:color w:val="000000"/>
          <w:kern w:val="0"/>
          <w:sz w:val="32"/>
          <w:szCs w:val="32"/>
        </w:rPr>
        <w:t>创业活动开展，积极备战2019年第五届中国“互联网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”大学生创新创业大赛，经研究决定举办校内选拔赛，现将有关事项通知如下：</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一、参赛项目要求</w:t>
      </w:r>
      <w:r w:rsidRPr="002F7FCC">
        <w:rPr>
          <w:rFonts w:ascii="仿宋_GB2312" w:eastAsia="仿宋_GB2312" w:hAnsi="宋体" w:cs="宋体" w:hint="eastAsia"/>
          <w:b/>
          <w:bCs/>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参赛项目分主赛道和青红赛道两大类。</w:t>
      </w:r>
      <w:r w:rsidRPr="002F7FCC">
        <w:rPr>
          <w:rFonts w:ascii="仿宋_GB2312" w:eastAsia="仿宋_GB2312" w:hAnsi="宋体" w:cs="宋体" w:hint="eastAsia"/>
          <w:b/>
          <w:bCs/>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赛项目能够将移动互联网、云计算、大数据、人工智能、物联网、下一代通讯技术等新一代信息技术与经济社会各领域紧密结合，培育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”现代农业，包括农林牧渔等；</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”制造业，包括先进制造、智能硬件、工业自动化、生物医药、节能环保、新材料、军工等；</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”信息技术服务，包括人工智能技术、物联网技术、网络空间安全技术、大数据、云计算、工具软件、社交网络、媒体门户、企业服务、下一代通讯技术等；</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4.“互联网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”文化创意服务，包括广播影视、设计服务、文化艺术、旅游休闲、艺术品交易、广告会展、</w:t>
      </w:r>
      <w:proofErr w:type="gramStart"/>
      <w:r w:rsidRPr="002F7FCC">
        <w:rPr>
          <w:rFonts w:ascii="仿宋_GB2312" w:eastAsia="仿宋_GB2312" w:hAnsi="宋体" w:cs="宋体" w:hint="eastAsia"/>
          <w:color w:val="000000"/>
          <w:kern w:val="0"/>
          <w:sz w:val="32"/>
          <w:szCs w:val="32"/>
        </w:rPr>
        <w:t>动漫娱乐</w:t>
      </w:r>
      <w:proofErr w:type="gramEnd"/>
      <w:r w:rsidRPr="002F7FCC">
        <w:rPr>
          <w:rFonts w:ascii="仿宋_GB2312" w:eastAsia="仿宋_GB2312" w:hAnsi="宋体" w:cs="宋体" w:hint="eastAsia"/>
          <w:color w:val="000000"/>
          <w:kern w:val="0"/>
          <w:sz w:val="32"/>
          <w:szCs w:val="32"/>
        </w:rPr>
        <w:t>、体育竞技等；</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5.“互联网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”社会服务，包括电子商务、消费生活、金融、财经法</w:t>
      </w:r>
      <w:proofErr w:type="gramStart"/>
      <w:r w:rsidRPr="002F7FCC">
        <w:rPr>
          <w:rFonts w:ascii="仿宋_GB2312" w:eastAsia="仿宋_GB2312" w:hAnsi="宋体" w:cs="宋体" w:hint="eastAsia"/>
          <w:color w:val="000000"/>
          <w:kern w:val="0"/>
          <w:sz w:val="32"/>
          <w:szCs w:val="32"/>
        </w:rPr>
        <w:t>务</w:t>
      </w:r>
      <w:proofErr w:type="gramEnd"/>
      <w:r w:rsidRPr="002F7FCC">
        <w:rPr>
          <w:rFonts w:ascii="仿宋_GB2312" w:eastAsia="仿宋_GB2312" w:hAnsi="宋体" w:cs="宋体" w:hint="eastAsia"/>
          <w:color w:val="000000"/>
          <w:kern w:val="0"/>
          <w:sz w:val="32"/>
          <w:szCs w:val="32"/>
        </w:rPr>
        <w:t>、房产家居、高效物流、教育培训、医疗健康、交通、人力资源服务等。</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 xml:space="preserve"> </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参赛项目不只限于“互联网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”项目，鼓励各</w:t>
      </w:r>
      <w:proofErr w:type="gramStart"/>
      <w:r w:rsidRPr="002F7FCC">
        <w:rPr>
          <w:rFonts w:ascii="仿宋_GB2312" w:eastAsia="仿宋_GB2312" w:hAnsi="宋体" w:cs="宋体" w:hint="eastAsia"/>
          <w:color w:val="000000"/>
          <w:kern w:val="0"/>
          <w:sz w:val="32"/>
          <w:szCs w:val="32"/>
        </w:rPr>
        <w:t>类创新</w:t>
      </w:r>
      <w:proofErr w:type="gramEnd"/>
      <w:r w:rsidRPr="002F7FCC">
        <w:rPr>
          <w:rFonts w:ascii="仿宋_GB2312" w:eastAsia="仿宋_GB2312" w:hAnsi="宋体" w:cs="宋体" w:hint="eastAsia"/>
          <w:color w:val="000000"/>
          <w:kern w:val="0"/>
          <w:sz w:val="32"/>
          <w:szCs w:val="32"/>
        </w:rPr>
        <w:t>创业项目参赛，根据行业背景选择相应类型。</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以上各类项目可自主选择参加“青年红色筑梦之旅”活动。</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参加“青年红色筑梦之旅”赛道的项目要在推进革命老区、贫困地区、城乡社区经济社会发展等方面有创新性、实效性和</w:t>
      </w:r>
      <w:proofErr w:type="gramStart"/>
      <w:r w:rsidRPr="002F7FCC">
        <w:rPr>
          <w:rFonts w:ascii="仿宋_GB2312" w:eastAsia="仿宋_GB2312" w:hAnsi="宋体" w:cs="宋体" w:hint="eastAsia"/>
          <w:color w:val="000000"/>
          <w:kern w:val="0"/>
          <w:sz w:val="32"/>
          <w:szCs w:val="32"/>
        </w:rPr>
        <w:t>可</w:t>
      </w:r>
      <w:proofErr w:type="gramEnd"/>
      <w:r w:rsidRPr="002F7FCC">
        <w:rPr>
          <w:rFonts w:ascii="仿宋_GB2312" w:eastAsia="仿宋_GB2312" w:hAnsi="宋体" w:cs="宋体" w:hint="eastAsia"/>
          <w:color w:val="000000"/>
          <w:kern w:val="0"/>
          <w:sz w:val="32"/>
          <w:szCs w:val="32"/>
        </w:rPr>
        <w:t>持续性，突出项目的社会贡献和公益价值。</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参加“青年红色筑梦之旅”活动的项目，符合大赛参赛要求的，可自主选择参加大赛“青年红色筑梦之旅”赛道或其他赛道比赛（只能选择参加一个赛道）。</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所有参赛项目须真实、健康、合法，无任何不良信息，项目</w:t>
      </w:r>
      <w:proofErr w:type="gramStart"/>
      <w:r w:rsidRPr="002F7FCC">
        <w:rPr>
          <w:rFonts w:ascii="仿宋_GB2312" w:eastAsia="仿宋_GB2312" w:hAnsi="宋体" w:cs="宋体" w:hint="eastAsia"/>
          <w:color w:val="000000"/>
          <w:kern w:val="0"/>
          <w:sz w:val="32"/>
          <w:szCs w:val="32"/>
        </w:rPr>
        <w:t>立意应</w:t>
      </w:r>
      <w:proofErr w:type="gramEnd"/>
      <w:r w:rsidRPr="002F7FCC">
        <w:rPr>
          <w:rFonts w:ascii="仿宋_GB2312" w:eastAsia="仿宋_GB2312" w:hAnsi="宋体" w:cs="宋体" w:hint="eastAsia"/>
          <w:color w:val="000000"/>
          <w:kern w:val="0"/>
          <w:sz w:val="32"/>
          <w:szCs w:val="32"/>
        </w:rPr>
        <w:t>弘扬正能量，</w:t>
      </w:r>
      <w:proofErr w:type="gramStart"/>
      <w:r w:rsidRPr="002F7FCC">
        <w:rPr>
          <w:rFonts w:ascii="仿宋_GB2312" w:eastAsia="仿宋_GB2312" w:hAnsi="宋体" w:cs="宋体" w:hint="eastAsia"/>
          <w:color w:val="000000"/>
          <w:kern w:val="0"/>
          <w:sz w:val="32"/>
          <w:szCs w:val="32"/>
        </w:rPr>
        <w:t>践行</w:t>
      </w:r>
      <w:proofErr w:type="gramEnd"/>
      <w:r w:rsidRPr="002F7FCC">
        <w:rPr>
          <w:rFonts w:ascii="仿宋_GB2312" w:eastAsia="仿宋_GB2312" w:hAnsi="宋体" w:cs="宋体" w:hint="eastAsia"/>
          <w:color w:val="000000"/>
          <w:kern w:val="0"/>
          <w:sz w:val="32"/>
          <w:szCs w:val="32"/>
        </w:rPr>
        <w:t>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参赛项目涉及他人知识产权的，报名时需提交完整的具有法律效力的所有人书面授权许可书、专利证书等；已完成工商登记注册的创业项目，报名时需提交单位概况、法定代表人情况、股权结构、组织机构代码复印件等。参赛项目可提供当前财务数据、已获投资情况、带动就业情况等相关证明材料。</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参赛项目根据各赛道相应的要求，只能选择一个符合要求的赛道参赛。已获往届中国“互联网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”大学生创新创业大赛全国总决赛各赛道金奖和银奖的项目，不可报名参加第五届大赛。</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二、参赛对象及条件</w:t>
      </w:r>
      <w:r w:rsidRPr="002F7FCC">
        <w:rPr>
          <w:rFonts w:ascii="仿宋_GB2312" w:eastAsia="仿宋_GB2312" w:hAnsi="宋体" w:cs="宋体" w:hint="eastAsia"/>
          <w:b/>
          <w:bCs/>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（一）主赛道</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根据参赛项目所处的创业阶段、已获投资情况和项目特点，分为创意组、初创组、成长组、师生共创组。具体参赛条件如下：</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1.创意组。参赛项目具有较好的创意和较为成型的产品原型或服务模式，在</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2019 </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5 </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31 </w:t>
      </w:r>
      <w:r w:rsidRPr="002F7FCC">
        <w:rPr>
          <w:rFonts w:ascii="仿宋_GB2312" w:eastAsia="仿宋_GB2312" w:hAnsi="宋体" w:cs="宋体" w:hint="eastAsia"/>
          <w:color w:val="000000"/>
          <w:kern w:val="0"/>
          <w:sz w:val="32"/>
          <w:szCs w:val="32"/>
        </w:rPr>
        <w:t>日（以下时间均包含当日）前尚未完成工商登记注册，并符合以下条件：</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（1）参赛申报人须为团队负责人，须为普通高等学校在校生（可为本专科生、研究生，不含在职生）。</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（2）高校教师科技成果转化的参赛项目不能参加创意组（科技成果的完成人、所有人中有参赛申报人的除外）。</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2.初创组。参赛项目工商登记注册未满</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2016</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日后注册），且</w:t>
      </w:r>
      <w:proofErr w:type="gramStart"/>
      <w:r w:rsidRPr="002F7FCC">
        <w:rPr>
          <w:rFonts w:ascii="仿宋_GB2312" w:eastAsia="仿宋_GB2312" w:hAnsi="宋体" w:cs="宋体" w:hint="eastAsia"/>
          <w:color w:val="000000"/>
          <w:kern w:val="0"/>
          <w:sz w:val="32"/>
          <w:szCs w:val="32"/>
        </w:rPr>
        <w:t>获机构</w:t>
      </w:r>
      <w:proofErr w:type="gramEnd"/>
      <w:r w:rsidRPr="002F7FCC">
        <w:rPr>
          <w:rFonts w:ascii="仿宋_GB2312" w:eastAsia="仿宋_GB2312" w:hAnsi="宋体" w:cs="宋体" w:hint="eastAsia"/>
          <w:color w:val="000000"/>
          <w:kern w:val="0"/>
          <w:sz w:val="32"/>
          <w:szCs w:val="32"/>
        </w:rPr>
        <w:t>或个人股权投资不超过</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轮次，并符合以下条件：</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（1）参赛申报人须为初创企业法人代表，须为普通高等学校在校生（可为本专科生、研究生，不含在职生），或毕业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年之后毕业的本专科生、研究生，不含在职生）。企业法人代表在大赛通知发布之日后进行变更的不予认可。</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w:t>
      </w:r>
      <w:proofErr w:type="gramStart"/>
      <w:r w:rsidRPr="002F7FCC">
        <w:rPr>
          <w:rFonts w:ascii="仿宋_GB2312" w:eastAsia="仿宋_GB2312" w:hAnsi="宋体" w:cs="宋体" w:hint="eastAsia"/>
          <w:color w:val="000000"/>
          <w:kern w:val="0"/>
          <w:sz w:val="32"/>
          <w:szCs w:val="32"/>
        </w:rPr>
        <w:t>初创组项目</w:t>
      </w:r>
      <w:proofErr w:type="gramEnd"/>
      <w:r w:rsidRPr="002F7FCC">
        <w:rPr>
          <w:rFonts w:ascii="仿宋_GB2312" w:eastAsia="仿宋_GB2312" w:hAnsi="宋体" w:cs="宋体" w:hint="eastAsia"/>
          <w:color w:val="000000"/>
          <w:kern w:val="0"/>
          <w:sz w:val="32"/>
          <w:szCs w:val="32"/>
        </w:rPr>
        <w:t>的股权结构中，参赛企业法人代表的股权不得少于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，参赛成员股权合计不得少于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1/3</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（3）高校教师科技成果转化的项目可以参加初创组，允许将拥有科研成果的教师的股权与学生所持股权合并计算，合并计算的股权不得少于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51%</w:t>
      </w:r>
      <w:r w:rsidRPr="002F7FCC">
        <w:rPr>
          <w:rFonts w:ascii="仿宋_GB2312" w:eastAsia="仿宋_GB2312" w:hAnsi="宋体" w:cs="宋体" w:hint="eastAsia"/>
          <w:color w:val="000000"/>
          <w:kern w:val="0"/>
          <w:sz w:val="32"/>
          <w:szCs w:val="32"/>
        </w:rPr>
        <w:t>（学生团队所持股权比例不得低于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26%</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3.成长组。参赛项目工商登记注册</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年以上（</w:t>
      </w:r>
      <w:r w:rsidRPr="002F7FCC">
        <w:rPr>
          <w:rFonts w:ascii="Times New Roman" w:eastAsia="仿宋_GB2312" w:hAnsi="Times New Roman" w:cs="Times New Roman"/>
          <w:color w:val="000000"/>
          <w:kern w:val="0"/>
          <w:sz w:val="32"/>
          <w:szCs w:val="32"/>
        </w:rPr>
        <w:t>2016</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日前注册）；或工商登记注册未满</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2016</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日后注册），</w:t>
      </w:r>
      <w:proofErr w:type="gramStart"/>
      <w:r w:rsidRPr="002F7FCC">
        <w:rPr>
          <w:rFonts w:ascii="仿宋_GB2312" w:eastAsia="仿宋_GB2312" w:hAnsi="宋体" w:cs="宋体" w:hint="eastAsia"/>
          <w:color w:val="000000"/>
          <w:kern w:val="0"/>
          <w:sz w:val="32"/>
          <w:szCs w:val="32"/>
        </w:rPr>
        <w:t>获机构</w:t>
      </w:r>
      <w:proofErr w:type="gramEnd"/>
      <w:r w:rsidRPr="002F7FCC">
        <w:rPr>
          <w:rFonts w:ascii="仿宋_GB2312" w:eastAsia="仿宋_GB2312" w:hAnsi="宋体" w:cs="宋体" w:hint="eastAsia"/>
          <w:color w:val="000000"/>
          <w:kern w:val="0"/>
          <w:sz w:val="32"/>
          <w:szCs w:val="32"/>
        </w:rPr>
        <w:t>或个人股权投资</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轮次以上（含</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轮次），并符合以下条件：</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（1）参赛申报人须为企业法人代表，须为普通高等学校在校生（可为本专科生、研究生，不含在职生），或毕业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年之后毕业的本专科生、研究生，不含在职生）。企业法人代表在大赛通知发布之日后进行变更的不予认可。</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w:t>
      </w:r>
      <w:proofErr w:type="gramStart"/>
      <w:r w:rsidRPr="002F7FCC">
        <w:rPr>
          <w:rFonts w:ascii="仿宋_GB2312" w:eastAsia="仿宋_GB2312" w:hAnsi="宋体" w:cs="宋体" w:hint="eastAsia"/>
          <w:color w:val="000000"/>
          <w:kern w:val="0"/>
          <w:sz w:val="32"/>
          <w:szCs w:val="32"/>
        </w:rPr>
        <w:t>成长组项目</w:t>
      </w:r>
      <w:proofErr w:type="gramEnd"/>
      <w:r w:rsidRPr="002F7FCC">
        <w:rPr>
          <w:rFonts w:ascii="仿宋_GB2312" w:eastAsia="仿宋_GB2312" w:hAnsi="宋体" w:cs="宋体" w:hint="eastAsia"/>
          <w:color w:val="000000"/>
          <w:kern w:val="0"/>
          <w:sz w:val="32"/>
          <w:szCs w:val="32"/>
        </w:rPr>
        <w:t>的股权结构中，参赛企业法人代表的股权不得少于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，参赛成员股权合计不得少于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1/3</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（3）高校教师科技成果转化的项目可以参加成长组，允许将拥有科研成果的教师的股权与学生所持股权合并计算，合并计算的股权不得少于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51%</w:t>
      </w:r>
      <w:r w:rsidRPr="002F7FCC">
        <w:rPr>
          <w:rFonts w:ascii="仿宋_GB2312" w:eastAsia="仿宋_GB2312" w:hAnsi="宋体" w:cs="宋体" w:hint="eastAsia"/>
          <w:color w:val="000000"/>
          <w:kern w:val="0"/>
          <w:sz w:val="32"/>
          <w:szCs w:val="32"/>
        </w:rPr>
        <w:t>（学生团队所持股权比例不得低于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26%</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4.师生共创组。参赛项目中高校教师持股比例大于学生持股比例的只能参加师生共创组，并符合以下条件：</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（1）参赛项目必须注册成立公司，且公司注册年限不超过</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日后注册），师生均可为公司法人代表。</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（2）参赛申报人须为普通高等学校在校生（可为本专科生、研究生，不含在职生），或毕业</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（3）参赛项目中的教师须为高校在编教师（</w:t>
      </w:r>
      <w:r w:rsidRPr="002F7FCC">
        <w:rPr>
          <w:rFonts w:ascii="Times New Roman" w:eastAsia="仿宋_GB2312" w:hAnsi="Times New Roman" w:cs="Times New Roman"/>
          <w:color w:val="000000"/>
          <w:kern w:val="0"/>
          <w:sz w:val="32"/>
          <w:szCs w:val="32"/>
        </w:rPr>
        <w:t>2019</w:t>
      </w:r>
      <w:r w:rsidRPr="002F7FCC">
        <w:rPr>
          <w:rFonts w:ascii="仿宋_GB2312" w:eastAsia="仿宋_GB2312" w:hAnsi="宋体" w:cs="宋体" w:hint="eastAsia"/>
          <w:color w:val="000000"/>
          <w:kern w:val="0"/>
          <w:sz w:val="32"/>
          <w:szCs w:val="32"/>
        </w:rPr>
        <w:t>年</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日前正式入职）。参赛项目的股权结构中，师生股权合</w:t>
      </w:r>
      <w:r w:rsidRPr="002F7FCC">
        <w:rPr>
          <w:rFonts w:ascii="仿宋_GB2312" w:eastAsia="仿宋_GB2312" w:hAnsi="宋体" w:cs="宋体" w:hint="eastAsia"/>
          <w:color w:val="000000"/>
          <w:kern w:val="0"/>
          <w:sz w:val="32"/>
          <w:szCs w:val="32"/>
        </w:rPr>
        <w:lastRenderedPageBreak/>
        <w:t>并计算不低于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51%</w:t>
      </w:r>
      <w:r w:rsidRPr="002F7FCC">
        <w:rPr>
          <w:rFonts w:ascii="仿宋_GB2312" w:eastAsia="仿宋_GB2312" w:hAnsi="宋体" w:cs="宋体" w:hint="eastAsia"/>
          <w:color w:val="000000"/>
          <w:kern w:val="0"/>
          <w:sz w:val="32"/>
          <w:szCs w:val="32"/>
        </w:rPr>
        <w:t>，且学生参赛成员合计股份不低于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大赛以团队为单位报名参赛。允许跨校组建团队，每个团队的参赛成员不少于</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3</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人，须为项目的实际成员。参赛团队所报参赛创业项目，须为本团队策划或经营的项目，不得借用他人项目参赛。</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（二）青红赛道</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参加大赛“青年红色筑梦之旅”赛道的项目须为参加“青年红色筑梦之旅”活动的项目。根据项目性质和特点，分为公益组、商业组。</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1.公益组。参赛项目以社会价值为导向，在公益服务领域具有较好的创意、产品或服务模式的创业计划和实践，并符合以下条件：</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（1）参赛申报主体为独立的公益项目或者社会组织，注册或未注册成立公益机构（或社会组织）的项目均可参赛。</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（2）参赛申报人须为项目实际负责人，须为普通高等学校在校生（可为本专科生、研究生，不含在职生），或毕业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5 </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2014 </w:t>
      </w:r>
      <w:r w:rsidRPr="002F7FCC">
        <w:rPr>
          <w:rFonts w:ascii="仿宋_GB2312" w:eastAsia="仿宋_GB2312" w:hAnsi="宋体" w:cs="宋体" w:hint="eastAsia"/>
          <w:color w:val="000000"/>
          <w:kern w:val="0"/>
          <w:sz w:val="32"/>
          <w:szCs w:val="32"/>
        </w:rPr>
        <w:t>年之后毕业的本专科生、研究生，不含在职生）。</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（3）师生共创的公益项目，若符合“青年红色筑梦之旅”赛道要求，可以参加该组。</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2.商业组。参赛项目以商业手段解决农业农村和城乡社区发展的痛点问题、助力精准扶贫和乡村振兴，实现经济价值和社会价值的融合，并符合以下条件：</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（1）参赛申报人须为项目实际负责人，须为普通高等学校在校生（可为本专科生、研究生，不含在职生），或毕业</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年以内的毕业生（</w:t>
      </w:r>
      <w:r w:rsidRPr="002F7FCC">
        <w:rPr>
          <w:rFonts w:ascii="Times New Roman" w:eastAsia="仿宋_GB2312" w:hAnsi="Times New Roman" w:cs="Times New Roman"/>
          <w:color w:val="000000"/>
          <w:kern w:val="0"/>
          <w:sz w:val="32"/>
          <w:szCs w:val="32"/>
        </w:rPr>
        <w:t>2014</w:t>
      </w:r>
      <w:r w:rsidRPr="002F7FCC">
        <w:rPr>
          <w:rFonts w:ascii="仿宋_GB2312" w:eastAsia="仿宋_GB2312" w:hAnsi="宋体" w:cs="宋体" w:hint="eastAsia"/>
          <w:color w:val="000000"/>
          <w:kern w:val="0"/>
          <w:sz w:val="32"/>
          <w:szCs w:val="32"/>
        </w:rPr>
        <w:t>年之后毕业的本专科生、研究生，不含在职生）。 、</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（2）注册或未注册成立公司的项目均可参赛。已完成工商登记注册参赛项目的股权结构中，企业法人代表的股权不得少于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10%</w:t>
      </w:r>
      <w:r w:rsidRPr="002F7FCC">
        <w:rPr>
          <w:rFonts w:ascii="仿宋_GB2312" w:eastAsia="仿宋_GB2312" w:hAnsi="宋体" w:cs="宋体" w:hint="eastAsia"/>
          <w:color w:val="000000"/>
          <w:kern w:val="0"/>
          <w:sz w:val="32"/>
          <w:szCs w:val="32"/>
        </w:rPr>
        <w:t>，参赛成员股权合计不得少于</w:t>
      </w:r>
      <w:r w:rsidRPr="002F7FCC">
        <w:rPr>
          <w:rFonts w:ascii="仿宋_GB2312" w:eastAsia="仿宋_GB2312" w:hAnsi="宋体" w:cs="宋体" w:hint="eastAsia"/>
          <w:color w:val="000000"/>
          <w:kern w:val="0"/>
          <w:sz w:val="32"/>
          <w:szCs w:val="32"/>
        </w:rPr>
        <w:t> </w:t>
      </w:r>
      <w:r w:rsidRPr="002F7FCC">
        <w:rPr>
          <w:rFonts w:ascii="Times New Roman" w:eastAsia="仿宋_GB2312" w:hAnsi="Times New Roman" w:cs="Times New Roman"/>
          <w:color w:val="000000"/>
          <w:kern w:val="0"/>
          <w:sz w:val="32"/>
          <w:szCs w:val="32"/>
        </w:rPr>
        <w:t>1/3</w:t>
      </w:r>
      <w:r w:rsidRPr="002F7FCC">
        <w:rPr>
          <w:rFonts w:ascii="仿宋_GB2312" w:eastAsia="仿宋_GB2312" w:hAnsi="宋体" w:cs="宋体" w:hint="eastAsia"/>
          <w:color w:val="000000"/>
          <w:kern w:val="0"/>
          <w:sz w:val="32"/>
          <w:szCs w:val="32"/>
        </w:rPr>
        <w:t>。如已注册成立机构或公司，学生须为法人代表。</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（3）师生共创的商业</w:t>
      </w:r>
      <w:proofErr w:type="gramStart"/>
      <w:r w:rsidRPr="002F7FCC">
        <w:rPr>
          <w:rFonts w:ascii="仿宋_GB2312" w:eastAsia="仿宋_GB2312" w:hAnsi="宋体" w:cs="宋体" w:hint="eastAsia"/>
          <w:color w:val="000000"/>
          <w:kern w:val="0"/>
          <w:sz w:val="32"/>
          <w:szCs w:val="32"/>
        </w:rPr>
        <w:t>组项目</w:t>
      </w:r>
      <w:proofErr w:type="gramEnd"/>
      <w:r w:rsidRPr="002F7FCC">
        <w:rPr>
          <w:rFonts w:ascii="仿宋_GB2312" w:eastAsia="仿宋_GB2312" w:hAnsi="宋体" w:cs="宋体" w:hint="eastAsia"/>
          <w:color w:val="000000"/>
          <w:kern w:val="0"/>
          <w:sz w:val="32"/>
          <w:szCs w:val="32"/>
        </w:rPr>
        <w:t>只能参加高教主赛道，不能报名参加“青年红色筑梦之旅”赛道。</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以团队为单位报名参赛；允许跨校组建团队，每个团队的参赛成员不少于3人，须为项目的实际成员。参赛团队所报参赛创业项目，须为本团队策划或经营的项目，不可借用他人项目参赛。</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三、具体时间安排</w:t>
      </w:r>
      <w:r w:rsidRPr="002F7FCC">
        <w:rPr>
          <w:rFonts w:ascii="仿宋_GB2312" w:eastAsia="仿宋_GB2312" w:hAnsi="宋体" w:cs="宋体" w:hint="eastAsia"/>
          <w:b/>
          <w:bCs/>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1.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18</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31</w:t>
      </w:r>
      <w:r w:rsidRPr="002F7FCC">
        <w:rPr>
          <w:rFonts w:ascii="仿宋_GB2312" w:eastAsia="仿宋_GB2312" w:hAnsi="宋体" w:cs="宋体" w:hint="eastAsia"/>
          <w:color w:val="000000"/>
          <w:kern w:val="0"/>
          <w:sz w:val="32"/>
          <w:szCs w:val="32"/>
        </w:rPr>
        <w:t>日：宣传启动。各学院通过各种途径广泛宣传大赛，召开学生参赛动员大会，并动员专业教师进行指导；</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月底学校组织召开全校参赛动员大</w:t>
      </w:r>
      <w:r w:rsidRPr="002F7FCC">
        <w:rPr>
          <w:rFonts w:ascii="仿宋_GB2312" w:eastAsia="仿宋_GB2312" w:hAnsi="宋体" w:cs="宋体" w:hint="eastAsia"/>
          <w:color w:val="000000"/>
          <w:kern w:val="0"/>
          <w:sz w:val="32"/>
          <w:szCs w:val="32"/>
        </w:rPr>
        <w:lastRenderedPageBreak/>
        <w:t>会，宣传大赛主题，奖励去年的获奖作品，并针对有兴趣的师生举办参赛培训。</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2.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4</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-2019</w:t>
      </w:r>
      <w:r w:rsidRPr="002F7FCC">
        <w:rPr>
          <w:rFonts w:ascii="仿宋_GB2312" w:eastAsia="仿宋_GB2312" w:hAnsi="宋体" w:cs="宋体" w:hint="eastAsia"/>
          <w:color w:val="000000"/>
          <w:kern w:val="0"/>
          <w:sz w:val="32"/>
          <w:szCs w:val="32"/>
        </w:rPr>
        <w:t>年</w:t>
      </w:r>
      <w:r w:rsidRPr="002F7FCC">
        <w:rPr>
          <w:rFonts w:ascii="Times New Roman" w:eastAsia="仿宋_GB2312" w:hAnsi="Times New Roman" w:cs="Times New Roman"/>
          <w:color w:val="000000"/>
          <w:kern w:val="0"/>
          <w:sz w:val="32"/>
          <w:szCs w:val="32"/>
        </w:rPr>
        <w:t>4</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31</w:t>
      </w:r>
      <w:r w:rsidRPr="002F7FCC">
        <w:rPr>
          <w:rFonts w:ascii="仿宋_GB2312" w:eastAsia="仿宋_GB2312" w:hAnsi="宋体" w:cs="宋体" w:hint="eastAsia"/>
          <w:color w:val="000000"/>
          <w:kern w:val="0"/>
          <w:sz w:val="32"/>
          <w:szCs w:val="32"/>
        </w:rPr>
        <w:t>日，参赛报名。各参赛学生以团队为单位登录</w:t>
      </w:r>
      <w:r w:rsidRPr="002F7FCC">
        <w:rPr>
          <w:rFonts w:ascii="Times New Roman" w:eastAsia="仿宋_GB2312" w:hAnsi="Times New Roman" w:cs="Times New Roman"/>
          <w:color w:val="000000"/>
          <w:kern w:val="0"/>
          <w:sz w:val="32"/>
          <w:szCs w:val="32"/>
        </w:rPr>
        <w:t>http://222.24.63.100:8080/teach/</w:t>
      </w:r>
      <w:r w:rsidRPr="002F7FCC">
        <w:rPr>
          <w:rFonts w:ascii="仿宋_GB2312" w:eastAsia="仿宋_GB2312" w:hAnsi="宋体" w:cs="宋体" w:hint="eastAsia"/>
          <w:color w:val="000000"/>
          <w:kern w:val="0"/>
          <w:sz w:val="32"/>
          <w:szCs w:val="32"/>
        </w:rPr>
        <w:t>进行网上报名（学生用户名和初始密码都是学号，教工用户名和初始密码都是工号），同时积极进行参赛作品的准备，包括商业计划书、展示视频（时长不超过一分钟，视频格式</w:t>
      </w:r>
      <w:r w:rsidRPr="002F7FCC">
        <w:rPr>
          <w:rFonts w:ascii="Times New Roman" w:eastAsia="仿宋_GB2312" w:hAnsi="Times New Roman" w:cs="Times New Roman"/>
          <w:color w:val="000000"/>
          <w:kern w:val="0"/>
          <w:sz w:val="32"/>
          <w:szCs w:val="32"/>
        </w:rPr>
        <w:t>H.264 MP4</w:t>
      </w:r>
      <w:r w:rsidRPr="002F7FCC">
        <w:rPr>
          <w:rFonts w:ascii="仿宋_GB2312" w:eastAsia="仿宋_GB2312" w:hAnsi="宋体" w:cs="宋体" w:hint="eastAsia"/>
          <w:color w:val="000000"/>
          <w:kern w:val="0"/>
          <w:sz w:val="32"/>
          <w:szCs w:val="32"/>
        </w:rPr>
        <w:t>，画面流畅，声音清晰，大小不超过</w:t>
      </w:r>
      <w:r w:rsidRPr="002F7FCC">
        <w:rPr>
          <w:rFonts w:ascii="Times New Roman" w:eastAsia="仿宋_GB2312" w:hAnsi="Times New Roman" w:cs="Times New Roman"/>
          <w:color w:val="000000"/>
          <w:kern w:val="0"/>
          <w:sz w:val="32"/>
          <w:szCs w:val="32"/>
        </w:rPr>
        <w:t>20M</w:t>
      </w:r>
      <w:r w:rsidRPr="002F7FCC">
        <w:rPr>
          <w:rFonts w:ascii="仿宋_GB2312" w:eastAsia="仿宋_GB2312" w:hAnsi="宋体" w:cs="宋体" w:hint="eastAsia"/>
          <w:color w:val="000000"/>
          <w:kern w:val="0"/>
          <w:sz w:val="32"/>
          <w:szCs w:val="32"/>
        </w:rPr>
        <w:t>）。并按时完成申报。</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3.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20</w:t>
      </w:r>
      <w:r w:rsidRPr="002F7FCC">
        <w:rPr>
          <w:rFonts w:ascii="仿宋_GB2312" w:eastAsia="仿宋_GB2312" w:hAnsi="宋体" w:cs="宋体" w:hint="eastAsia"/>
          <w:color w:val="000000"/>
          <w:kern w:val="0"/>
          <w:sz w:val="32"/>
          <w:szCs w:val="32"/>
        </w:rPr>
        <w:t>日：学院决赛。各学院组织专家统一对本院所有申报作品进行评审和路演评审； 学院最晚于</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18</w:t>
      </w:r>
      <w:r w:rsidRPr="002F7FCC">
        <w:rPr>
          <w:rFonts w:ascii="仿宋_GB2312" w:eastAsia="仿宋_GB2312" w:hAnsi="宋体" w:cs="宋体" w:hint="eastAsia"/>
          <w:color w:val="000000"/>
          <w:kern w:val="0"/>
          <w:sz w:val="32"/>
          <w:szCs w:val="32"/>
        </w:rPr>
        <w:t>日前，将本单位所有参赛项目汇总名单（附件</w:t>
      </w:r>
      <w:r w:rsidRPr="002F7FCC">
        <w:rPr>
          <w:rFonts w:ascii="Times New Roman" w:eastAsia="仿宋_GB2312" w:hAnsi="Times New Roman" w:cs="Times New Roman"/>
          <w:color w:val="000000"/>
          <w:kern w:val="0"/>
          <w:sz w:val="32"/>
          <w:szCs w:val="32"/>
        </w:rPr>
        <w:t>1</w:t>
      </w:r>
      <w:r w:rsidRPr="002F7FCC">
        <w:rPr>
          <w:rFonts w:ascii="仿宋_GB2312" w:eastAsia="仿宋_GB2312" w:hAnsi="宋体" w:cs="宋体" w:hint="eastAsia"/>
          <w:color w:val="000000"/>
          <w:kern w:val="0"/>
          <w:sz w:val="32"/>
          <w:szCs w:val="32"/>
        </w:rPr>
        <w:t>）、大赛联系人信息表（附件</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）、学院推荐项目汇总表（附件</w:t>
      </w:r>
      <w:r w:rsidRPr="002F7FCC">
        <w:rPr>
          <w:rFonts w:ascii="Times New Roman" w:eastAsia="仿宋_GB2312" w:hAnsi="Times New Roman" w:cs="Times New Roman"/>
          <w:color w:val="000000"/>
          <w:kern w:val="0"/>
          <w:sz w:val="32"/>
          <w:szCs w:val="32"/>
        </w:rPr>
        <w:t>3</w:t>
      </w:r>
      <w:r w:rsidRPr="002F7FCC">
        <w:rPr>
          <w:rFonts w:ascii="仿宋_GB2312" w:eastAsia="仿宋_GB2312" w:hAnsi="宋体" w:cs="宋体" w:hint="eastAsia"/>
          <w:color w:val="000000"/>
          <w:kern w:val="0"/>
          <w:sz w:val="32"/>
          <w:szCs w:val="32"/>
        </w:rPr>
        <w:t>）报送至互联网</w:t>
      </w:r>
      <w:r w:rsidRPr="002F7FCC">
        <w:rPr>
          <w:rFonts w:ascii="Times New Roman" w:eastAsia="仿宋_GB2312" w:hAnsi="Times New Roman" w:cs="Times New Roman"/>
          <w:color w:val="000000"/>
          <w:kern w:val="0"/>
          <w:sz w:val="32"/>
          <w:szCs w:val="32"/>
        </w:rPr>
        <w:t>+</w:t>
      </w:r>
      <w:r w:rsidRPr="002F7FCC">
        <w:rPr>
          <w:rFonts w:ascii="仿宋_GB2312" w:eastAsia="仿宋_GB2312" w:hAnsi="宋体" w:cs="宋体" w:hint="eastAsia"/>
          <w:color w:val="000000"/>
          <w:kern w:val="0"/>
          <w:sz w:val="32"/>
          <w:szCs w:val="32"/>
        </w:rPr>
        <w:t>大赛组委会，邮箱</w:t>
      </w:r>
      <w:r w:rsidRPr="002F7FCC">
        <w:rPr>
          <w:rFonts w:ascii="Times New Roman" w:eastAsia="仿宋_GB2312" w:hAnsi="Times New Roman" w:cs="Times New Roman"/>
          <w:color w:val="000000"/>
          <w:kern w:val="0"/>
          <w:sz w:val="32"/>
          <w:szCs w:val="32"/>
        </w:rPr>
        <w:t>zhuzi0904@xupt.edu.cn</w:t>
      </w:r>
      <w:r w:rsidRPr="002F7FCC">
        <w:rPr>
          <w:rFonts w:ascii="仿宋_GB2312" w:eastAsia="仿宋_GB2312" w:hAnsi="宋体" w:cs="宋体" w:hint="eastAsia"/>
          <w:color w:val="000000"/>
          <w:kern w:val="0"/>
          <w:sz w:val="32"/>
          <w:szCs w:val="32"/>
        </w:rPr>
        <w:t>。</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4.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21</w:t>
      </w:r>
      <w:r w:rsidRPr="002F7FCC">
        <w:rPr>
          <w:rFonts w:ascii="仿宋_GB2312" w:eastAsia="仿宋_GB2312" w:hAnsi="宋体" w:cs="宋体" w:hint="eastAsia"/>
          <w:color w:val="000000"/>
          <w:kern w:val="0"/>
          <w:sz w:val="32"/>
          <w:szCs w:val="32"/>
        </w:rPr>
        <w:t>日</w:t>
      </w:r>
      <w:r w:rsidRPr="002F7FCC">
        <w:rPr>
          <w:rFonts w:ascii="Times New Roman" w:eastAsia="仿宋_GB2312" w:hAnsi="Times New Roman" w:cs="Times New Roman"/>
          <w:color w:val="000000"/>
          <w:kern w:val="0"/>
          <w:sz w:val="32"/>
          <w:szCs w:val="32"/>
        </w:rPr>
        <w:t>-5</w:t>
      </w:r>
      <w:r w:rsidRPr="002F7FCC">
        <w:rPr>
          <w:rFonts w:ascii="仿宋_GB2312" w:eastAsia="仿宋_GB2312" w:hAnsi="宋体" w:cs="宋体" w:hint="eastAsia"/>
          <w:color w:val="000000"/>
          <w:kern w:val="0"/>
          <w:sz w:val="32"/>
          <w:szCs w:val="32"/>
        </w:rPr>
        <w:t>月</w:t>
      </w:r>
      <w:r w:rsidRPr="002F7FCC">
        <w:rPr>
          <w:rFonts w:ascii="Times New Roman" w:eastAsia="仿宋_GB2312" w:hAnsi="Times New Roman" w:cs="Times New Roman"/>
          <w:color w:val="000000"/>
          <w:kern w:val="0"/>
          <w:sz w:val="32"/>
          <w:szCs w:val="32"/>
        </w:rPr>
        <w:t>31</w:t>
      </w:r>
      <w:r w:rsidRPr="002F7FCC">
        <w:rPr>
          <w:rFonts w:ascii="仿宋_GB2312" w:eastAsia="仿宋_GB2312" w:hAnsi="宋体" w:cs="宋体" w:hint="eastAsia"/>
          <w:color w:val="000000"/>
          <w:kern w:val="0"/>
          <w:sz w:val="32"/>
          <w:szCs w:val="32"/>
        </w:rPr>
        <w:t>日：学校决赛。学校组织专家统一对所有申报作品进行评审和路演评审；评出一、二、三等奖及优秀组织单位、优秀创新创业导师若干名。</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 xml:space="preserve">5. </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2019年</w:t>
      </w:r>
      <w:r w:rsidRPr="002F7FCC">
        <w:rPr>
          <w:rFonts w:ascii="Times New Roman" w:eastAsia="仿宋_GB2312" w:hAnsi="Times New Roman" w:cs="Times New Roman"/>
          <w:color w:val="000000"/>
          <w:kern w:val="0"/>
          <w:sz w:val="32"/>
          <w:szCs w:val="32"/>
        </w:rPr>
        <w:t>6</w:t>
      </w:r>
      <w:r w:rsidRPr="002F7FCC">
        <w:rPr>
          <w:rFonts w:ascii="仿宋_GB2312" w:eastAsia="仿宋_GB2312" w:hAnsi="宋体" w:cs="宋体" w:hint="eastAsia"/>
          <w:color w:val="000000"/>
          <w:kern w:val="0"/>
          <w:sz w:val="32"/>
          <w:szCs w:val="32"/>
        </w:rPr>
        <w:t>月：备战省赛。对优选申报项目进行修改完善，备战省赛。</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四、参赛报名</w:t>
      </w:r>
      <w:r w:rsidRPr="002F7FCC">
        <w:rPr>
          <w:rFonts w:ascii="仿宋_GB2312" w:eastAsia="仿宋_GB2312" w:hAnsi="宋体" w:cs="宋体" w:hint="eastAsia"/>
          <w:b/>
          <w:bCs/>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按照省教育厅高教处要求，主赛道项目数不得低于在校生人数（含研究生）18‰，青红赛道项目数不得低于在校生人数（含研究生）</w:t>
      </w:r>
      <w:r w:rsidRPr="002F7FCC">
        <w:rPr>
          <w:rFonts w:ascii="Times New Roman" w:eastAsia="仿宋_GB2312" w:hAnsi="Times New Roman" w:cs="Times New Roman"/>
          <w:color w:val="000000"/>
          <w:kern w:val="0"/>
          <w:sz w:val="32"/>
          <w:szCs w:val="32"/>
        </w:rPr>
        <w:t>2</w:t>
      </w:r>
      <w:r w:rsidRPr="002F7FCC">
        <w:rPr>
          <w:rFonts w:ascii="仿宋_GB2312" w:eastAsia="仿宋_GB2312" w:hAnsi="宋体" w:cs="宋体" w:hint="eastAsia"/>
          <w:color w:val="000000"/>
          <w:kern w:val="0"/>
          <w:sz w:val="32"/>
          <w:szCs w:val="32"/>
        </w:rPr>
        <w:t>‰，各学院应高度重视，认真组织，保质保量完成项目申报任务。</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jc w:val="center"/>
        <w:rPr>
          <w:rFonts w:ascii="宋体" w:eastAsia="宋体" w:hAnsi="宋体" w:cs="宋体"/>
          <w:color w:val="000000"/>
          <w:kern w:val="0"/>
          <w:sz w:val="24"/>
          <w:szCs w:val="24"/>
        </w:rPr>
      </w:pPr>
      <w:r w:rsidRPr="002F7FCC">
        <w:rPr>
          <w:rFonts w:ascii="仿宋_GB2312" w:eastAsia="仿宋_GB2312" w:hAnsi="宋体" w:cs="宋体" w:hint="eastAsia"/>
          <w:b/>
          <w:bCs/>
          <w:color w:val="000000"/>
          <w:kern w:val="0"/>
          <w:sz w:val="32"/>
          <w:szCs w:val="32"/>
        </w:rPr>
        <w:t>各学院申报项目任务完成数</w:t>
      </w:r>
      <w:r w:rsidRPr="002F7FCC">
        <w:rPr>
          <w:rFonts w:ascii="仿宋_GB2312" w:eastAsia="仿宋_GB2312" w:hAnsi="宋体" w:cs="宋体" w:hint="eastAsia"/>
          <w:b/>
          <w:bCs/>
          <w:color w:val="000000"/>
          <w:kern w:val="0"/>
          <w:sz w:val="32"/>
          <w:szCs w:val="32"/>
        </w:rPr>
        <w:t>  </w:t>
      </w:r>
    </w:p>
    <w:tbl>
      <w:tblPr>
        <w:tblW w:w="9045" w:type="dxa"/>
        <w:jc w:val="center"/>
        <w:tblCellMar>
          <w:top w:w="15" w:type="dxa"/>
          <w:left w:w="15" w:type="dxa"/>
          <w:bottom w:w="15" w:type="dxa"/>
          <w:right w:w="15" w:type="dxa"/>
        </w:tblCellMar>
        <w:tblLook w:val="04A0" w:firstRow="1" w:lastRow="0" w:firstColumn="1" w:lastColumn="0" w:noHBand="0" w:noVBand="1"/>
      </w:tblPr>
      <w:tblGrid>
        <w:gridCol w:w="2422"/>
        <w:gridCol w:w="1290"/>
        <w:gridCol w:w="1244"/>
        <w:gridCol w:w="1454"/>
        <w:gridCol w:w="1303"/>
        <w:gridCol w:w="1332"/>
      </w:tblGrid>
      <w:tr w:rsidR="002F7FCC" w:rsidRPr="002F7FCC" w:rsidTr="002F7FCC">
        <w:trPr>
          <w:trHeight w:val="675"/>
          <w:jc w:val="center"/>
        </w:trPr>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学院  </w:t>
            </w:r>
          </w:p>
        </w:tc>
        <w:tc>
          <w:tcPr>
            <w:tcW w:w="127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本科生  </w:t>
            </w:r>
          </w:p>
        </w:tc>
        <w:tc>
          <w:tcPr>
            <w:tcW w:w="124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研究生人数  </w:t>
            </w:r>
          </w:p>
        </w:tc>
        <w:tc>
          <w:tcPr>
            <w:tcW w:w="145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学生总人数  </w:t>
            </w:r>
          </w:p>
        </w:tc>
        <w:tc>
          <w:tcPr>
            <w:tcW w:w="130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应完成主赛道项目数  </w:t>
            </w:r>
          </w:p>
        </w:tc>
        <w:tc>
          <w:tcPr>
            <w:tcW w:w="133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应完成青红赛道项目数  </w:t>
            </w:r>
          </w:p>
        </w:tc>
      </w:tr>
      <w:tr w:rsidR="002F7FCC" w:rsidRPr="002F7FCC" w:rsidTr="002F7FCC">
        <w:trPr>
          <w:trHeight w:val="615"/>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通信与信息工程学院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4275  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600  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4875  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88  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10  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电子工程学院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3492  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432  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3924  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71  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8  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计算机学院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2361  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313  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2674  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48  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自动化学院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2034  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88  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2122  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38  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经济与管理学院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2523  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405  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2928  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53  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现代邮政学院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523  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52  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575  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10  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理学院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494  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63  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557  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10  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马克思主义学院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63  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63  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人文社科学院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207  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207  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外国语学院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254  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254  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5  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rsidTr="002F7FCC">
        <w:trPr>
          <w:trHeight w:val="33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数字艺术学院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412  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0  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412  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7  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1  </w:t>
            </w:r>
          </w:p>
        </w:tc>
      </w:tr>
      <w:tr w:rsidR="002F7FCC" w:rsidRPr="002F7FCC" w:rsidTr="002F7FCC">
        <w:trPr>
          <w:trHeight w:val="300"/>
          <w:jc w:val="center"/>
        </w:trPr>
        <w:tc>
          <w:tcPr>
            <w:tcW w:w="243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合计  </w:t>
            </w:r>
          </w:p>
        </w:tc>
        <w:tc>
          <w:tcPr>
            <w:tcW w:w="12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16575  </w:t>
            </w:r>
          </w:p>
        </w:tc>
        <w:tc>
          <w:tcPr>
            <w:tcW w:w="124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2016  </w:t>
            </w:r>
          </w:p>
        </w:tc>
        <w:tc>
          <w:tcPr>
            <w:tcW w:w="145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18591  </w:t>
            </w:r>
          </w:p>
        </w:tc>
        <w:tc>
          <w:tcPr>
            <w:tcW w:w="13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335  </w:t>
            </w:r>
          </w:p>
        </w:tc>
        <w:tc>
          <w:tcPr>
            <w:tcW w:w="133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2F7FCC" w:rsidRPr="002F7FCC" w:rsidRDefault="002F7FCC" w:rsidP="002F7FCC">
            <w:pPr>
              <w:widowControl/>
              <w:spacing w:line="525" w:lineRule="atLeast"/>
              <w:jc w:val="center"/>
              <w:rPr>
                <w:rFonts w:ascii="宋体" w:eastAsia="宋体" w:hAnsi="宋体" w:cs="宋体"/>
                <w:kern w:val="0"/>
                <w:sz w:val="24"/>
                <w:szCs w:val="24"/>
              </w:rPr>
            </w:pPr>
            <w:r w:rsidRPr="002F7FCC">
              <w:rPr>
                <w:rFonts w:ascii="宋体" w:eastAsia="宋体" w:hAnsi="宋体" w:cs="宋体" w:hint="eastAsia"/>
                <w:kern w:val="0"/>
                <w:sz w:val="24"/>
                <w:szCs w:val="24"/>
              </w:rPr>
              <w:t>37  </w:t>
            </w:r>
          </w:p>
        </w:tc>
      </w:tr>
    </w:tbl>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说明：应完成主赛道及青红赛道项目数为任务下限，鼓励多报，多报的青红赛道项目可替代主赛道项目。</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lastRenderedPageBreak/>
        <w:t>如有相关问题，可咨询：</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proofErr w:type="gramStart"/>
      <w:r w:rsidRPr="002F7FCC">
        <w:rPr>
          <w:rFonts w:ascii="仿宋_GB2312" w:eastAsia="仿宋_GB2312" w:hAnsi="宋体" w:cs="宋体" w:hint="eastAsia"/>
          <w:color w:val="000000"/>
          <w:kern w:val="0"/>
          <w:sz w:val="32"/>
          <w:szCs w:val="32"/>
        </w:rPr>
        <w:t>通院联系人</w:t>
      </w:r>
      <w:proofErr w:type="gramEnd"/>
      <w:r w:rsidRPr="002F7FCC">
        <w:rPr>
          <w:rFonts w:ascii="仿宋_GB2312" w:eastAsia="仿宋_GB2312" w:hAnsi="宋体" w:cs="宋体" w:hint="eastAsia"/>
          <w:color w:val="000000"/>
          <w:kern w:val="0"/>
          <w:sz w:val="32"/>
          <w:szCs w:val="32"/>
        </w:rPr>
        <w:t>：艾达，电话88166351。</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教务处联系人：</w:t>
      </w:r>
      <w:proofErr w:type="gramStart"/>
      <w:r w:rsidRPr="002F7FCC">
        <w:rPr>
          <w:rFonts w:ascii="仿宋_GB2312" w:eastAsia="仿宋_GB2312" w:hAnsi="宋体" w:cs="宋体" w:hint="eastAsia"/>
          <w:color w:val="000000"/>
          <w:kern w:val="0"/>
          <w:sz w:val="32"/>
          <w:szCs w:val="32"/>
        </w:rPr>
        <w:t>姬景聚</w:t>
      </w:r>
      <w:proofErr w:type="gramEnd"/>
      <w:r w:rsidRPr="002F7FCC">
        <w:rPr>
          <w:rFonts w:ascii="仿宋_GB2312" w:eastAsia="仿宋_GB2312" w:hAnsi="宋体" w:cs="宋体" w:hint="eastAsia"/>
          <w:color w:val="000000"/>
          <w:kern w:val="0"/>
          <w:sz w:val="32"/>
          <w:szCs w:val="32"/>
        </w:rPr>
        <w:t>，电话88166165。</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五、工作要求</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1.</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请各学院高度重视，认真组织，精心指导。参照大赛相关文件精神邀请教师对学生进行指导，力争每个学院均有高质量的作品参赛</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ind w:firstLine="645"/>
        <w:jc w:val="lef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2.</w:t>
      </w:r>
      <w:r w:rsidRPr="002F7FCC">
        <w:rPr>
          <w:rFonts w:ascii="仿宋_GB2312" w:eastAsia="仿宋_GB2312" w:hAnsi="宋体" w:cs="宋体" w:hint="eastAsia"/>
          <w:color w:val="000000"/>
          <w:kern w:val="0"/>
          <w:sz w:val="32"/>
          <w:szCs w:val="32"/>
        </w:rPr>
        <w:t> </w:t>
      </w:r>
      <w:r w:rsidRPr="002F7FCC">
        <w:rPr>
          <w:rFonts w:ascii="仿宋_GB2312" w:eastAsia="仿宋_GB2312" w:hAnsi="宋体" w:cs="宋体" w:hint="eastAsia"/>
          <w:color w:val="000000"/>
          <w:kern w:val="0"/>
          <w:sz w:val="32"/>
          <w:szCs w:val="32"/>
        </w:rPr>
        <w:t>各学院要以选拔赛为契机，结合各学院的实际情况，积极在学生中开展创新创效创业教育，培养学生的创新创业意识、提高学生的创新创业能力。鼓励教师将科技成果产业化，带领学生创新创业。</w:t>
      </w:r>
      <w:r w:rsidRPr="002F7FCC">
        <w:rPr>
          <w:rFonts w:ascii="仿宋_GB2312" w:eastAsia="仿宋_GB2312" w:hAnsi="宋体" w:cs="宋体" w:hint="eastAsia"/>
          <w:color w:val="000000"/>
          <w:kern w:val="0"/>
          <w:sz w:val="32"/>
          <w:szCs w:val="32"/>
        </w:rPr>
        <w:t>  </w:t>
      </w:r>
    </w:p>
    <w:p w:rsidR="002F7FCC" w:rsidRPr="002F7FCC" w:rsidRDefault="002F7FCC" w:rsidP="002F7FCC">
      <w:pPr>
        <w:widowControl/>
        <w:shd w:val="clear" w:color="auto" w:fill="FFFFFF"/>
        <w:spacing w:line="420" w:lineRule="atLeast"/>
        <w:jc w:val="left"/>
        <w:rPr>
          <w:rFonts w:ascii="宋体" w:eastAsia="宋体" w:hAnsi="宋体" w:cs="宋体"/>
          <w:color w:val="000000"/>
          <w:kern w:val="0"/>
          <w:sz w:val="24"/>
          <w:szCs w:val="24"/>
        </w:rPr>
      </w:pPr>
      <w:r w:rsidRPr="002F7FCC">
        <w:rPr>
          <w:rFonts w:ascii="Times New Roman" w:eastAsia="宋体" w:hAnsi="Times New Roman" w:cs="Times New Roman"/>
          <w:color w:val="000000"/>
          <w:kern w:val="0"/>
          <w:sz w:val="32"/>
          <w:szCs w:val="32"/>
        </w:rPr>
        <w:t> </w:t>
      </w:r>
    </w:p>
    <w:p w:rsidR="002F7FCC" w:rsidRPr="002F7FCC" w:rsidRDefault="002F7FCC" w:rsidP="002F7FCC">
      <w:pPr>
        <w:widowControl/>
        <w:shd w:val="clear" w:color="auto" w:fill="FFFFFF"/>
        <w:spacing w:line="420" w:lineRule="atLeast"/>
        <w:jc w:val="right"/>
        <w:rPr>
          <w:rFonts w:ascii="宋体" w:eastAsia="宋体" w:hAnsi="宋体" w:cs="宋体"/>
          <w:color w:val="000000"/>
          <w:kern w:val="0"/>
          <w:sz w:val="24"/>
          <w:szCs w:val="24"/>
        </w:rPr>
      </w:pPr>
      <w:r w:rsidRPr="002F7FCC">
        <w:rPr>
          <w:rFonts w:ascii="仿宋_GB2312" w:eastAsia="仿宋_GB2312" w:hAnsi="Times New Roman" w:cs="Times New Roman" w:hint="eastAsia"/>
          <w:color w:val="000000"/>
          <w:kern w:val="0"/>
          <w:sz w:val="32"/>
          <w:szCs w:val="32"/>
        </w:rPr>
        <w:t>教务处</w:t>
      </w:r>
      <w:r w:rsidRPr="002F7FCC">
        <w:rPr>
          <w:rFonts w:ascii="Times New Roman" w:eastAsia="宋体" w:hAnsi="Times New Roman" w:cs="Times New Roman"/>
          <w:color w:val="000000"/>
          <w:kern w:val="0"/>
          <w:sz w:val="32"/>
          <w:szCs w:val="32"/>
        </w:rPr>
        <w:t>  </w:t>
      </w:r>
    </w:p>
    <w:p w:rsidR="002F7FCC" w:rsidRPr="002F7FCC" w:rsidRDefault="002F7FCC" w:rsidP="002F7FCC">
      <w:pPr>
        <w:widowControl/>
        <w:shd w:val="clear" w:color="auto" w:fill="FFFFFF"/>
        <w:spacing w:line="420" w:lineRule="atLeast"/>
        <w:jc w:val="right"/>
        <w:rPr>
          <w:rFonts w:ascii="宋体" w:eastAsia="宋体" w:hAnsi="宋体" w:cs="宋体"/>
          <w:color w:val="000000"/>
          <w:kern w:val="0"/>
          <w:sz w:val="24"/>
          <w:szCs w:val="24"/>
        </w:rPr>
      </w:pPr>
      <w:r w:rsidRPr="002F7FCC">
        <w:rPr>
          <w:rFonts w:ascii="仿宋_GB2312" w:eastAsia="仿宋_GB2312" w:hAnsi="宋体" w:cs="宋体" w:hint="eastAsia"/>
          <w:color w:val="000000"/>
          <w:kern w:val="0"/>
          <w:sz w:val="32"/>
          <w:szCs w:val="32"/>
        </w:rPr>
        <w:t>通信与信息工程学院</w:t>
      </w:r>
      <w:r w:rsidRPr="002F7FCC">
        <w:rPr>
          <w:rFonts w:ascii="Times New Roman" w:eastAsia="宋体" w:hAnsi="Times New Roman" w:cs="Times New Roman"/>
          <w:color w:val="000000"/>
          <w:kern w:val="0"/>
          <w:sz w:val="32"/>
          <w:szCs w:val="32"/>
        </w:rPr>
        <w:t>  </w:t>
      </w:r>
    </w:p>
    <w:p w:rsidR="002F7FCC" w:rsidRPr="002F7FCC" w:rsidRDefault="002F7FCC" w:rsidP="002F7FCC">
      <w:pPr>
        <w:widowControl/>
        <w:shd w:val="clear" w:color="auto" w:fill="FFFFFF"/>
        <w:spacing w:line="420" w:lineRule="atLeast"/>
        <w:jc w:val="right"/>
        <w:rPr>
          <w:rFonts w:ascii="宋体" w:eastAsia="宋体" w:hAnsi="宋体" w:cs="宋体"/>
          <w:color w:val="000000"/>
          <w:kern w:val="0"/>
          <w:sz w:val="24"/>
          <w:szCs w:val="24"/>
        </w:rPr>
      </w:pPr>
      <w:r w:rsidRPr="002F7FCC">
        <w:rPr>
          <w:rFonts w:ascii="Times New Roman" w:eastAsia="宋体" w:hAnsi="Times New Roman" w:cs="Times New Roman"/>
          <w:color w:val="000000"/>
          <w:kern w:val="0"/>
          <w:sz w:val="32"/>
          <w:szCs w:val="32"/>
        </w:rPr>
        <w:t>                                               2019</w:t>
      </w:r>
      <w:r w:rsidRPr="002F7FCC">
        <w:rPr>
          <w:rFonts w:ascii="仿宋_GB2312" w:eastAsia="仿宋_GB2312" w:hAnsi="Times New Roman" w:cs="Times New Roman" w:hint="eastAsia"/>
          <w:color w:val="000000"/>
          <w:kern w:val="0"/>
          <w:sz w:val="32"/>
          <w:szCs w:val="32"/>
        </w:rPr>
        <w:t>年</w:t>
      </w:r>
      <w:r w:rsidRPr="002F7FCC">
        <w:rPr>
          <w:rFonts w:ascii="Times New Roman" w:eastAsia="宋体" w:hAnsi="Times New Roman" w:cs="Times New Roman"/>
          <w:color w:val="000000"/>
          <w:kern w:val="0"/>
          <w:sz w:val="32"/>
          <w:szCs w:val="32"/>
        </w:rPr>
        <w:t>3</w:t>
      </w:r>
      <w:r w:rsidRPr="002F7FCC">
        <w:rPr>
          <w:rFonts w:ascii="仿宋_GB2312" w:eastAsia="仿宋_GB2312" w:hAnsi="Times New Roman" w:cs="Times New Roman" w:hint="eastAsia"/>
          <w:color w:val="000000"/>
          <w:kern w:val="0"/>
          <w:sz w:val="32"/>
          <w:szCs w:val="32"/>
        </w:rPr>
        <w:t>月</w:t>
      </w:r>
      <w:r w:rsidRPr="002F7FCC">
        <w:rPr>
          <w:rFonts w:ascii="Times New Roman" w:eastAsia="宋体" w:hAnsi="Times New Roman" w:cs="Times New Roman"/>
          <w:color w:val="000000"/>
          <w:kern w:val="0"/>
          <w:sz w:val="32"/>
          <w:szCs w:val="32"/>
        </w:rPr>
        <w:t>18</w:t>
      </w:r>
      <w:r w:rsidRPr="002F7FCC">
        <w:rPr>
          <w:rFonts w:ascii="仿宋_GB2312" w:eastAsia="仿宋_GB2312" w:hAnsi="Times New Roman" w:cs="Times New Roman" w:hint="eastAsia"/>
          <w:color w:val="000000"/>
          <w:kern w:val="0"/>
          <w:sz w:val="32"/>
          <w:szCs w:val="32"/>
        </w:rPr>
        <w:t>日</w:t>
      </w:r>
      <w:r w:rsidRPr="002F7FCC">
        <w:rPr>
          <w:rFonts w:ascii="Times New Roman" w:eastAsia="宋体" w:hAnsi="Times New Roman" w:cs="Times New Roman"/>
          <w:color w:val="0000FF"/>
          <w:kern w:val="0"/>
          <w:sz w:val="32"/>
          <w:szCs w:val="32"/>
        </w:rPr>
        <w:t>  </w:t>
      </w:r>
    </w:p>
    <w:p w:rsidR="002F7FCC" w:rsidRPr="002F7FCC" w:rsidRDefault="002F7FCC" w:rsidP="002F7FCC">
      <w:pPr>
        <w:widowControl/>
        <w:shd w:val="clear" w:color="auto" w:fill="FFFFFF"/>
        <w:spacing w:line="420" w:lineRule="atLeast"/>
        <w:rPr>
          <w:rFonts w:ascii="宋体" w:eastAsia="宋体" w:hAnsi="宋体" w:cs="宋体"/>
          <w:color w:val="000000"/>
          <w:kern w:val="0"/>
          <w:sz w:val="24"/>
          <w:szCs w:val="24"/>
        </w:rPr>
      </w:pPr>
      <w:r w:rsidRPr="002F7FCC">
        <w:rPr>
          <w:rFonts w:ascii="Times New Roman" w:eastAsia="宋体" w:hAnsi="Times New Roman" w:cs="Times New Roman"/>
          <w:color w:val="0000FF"/>
          <w:kern w:val="0"/>
          <w:sz w:val="32"/>
          <w:szCs w:val="32"/>
        </w:rPr>
        <w:t>  </w:t>
      </w:r>
      <w:r w:rsidRPr="002F7FCC">
        <w:rPr>
          <w:rFonts w:ascii="宋体" w:eastAsia="宋体" w:hAnsi="宋体" w:cs="宋体"/>
          <w:color w:val="000000"/>
          <w:kern w:val="0"/>
          <w:sz w:val="24"/>
          <w:szCs w:val="24"/>
        </w:rPr>
        <w:t> </w:t>
      </w:r>
    </w:p>
    <w:p w:rsidR="002F7FCC" w:rsidRPr="002F7FCC" w:rsidRDefault="002F7FCC" w:rsidP="002F7FCC">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2F7FCC">
        <w:rPr>
          <w:rFonts w:ascii="微软雅黑" w:eastAsia="微软雅黑" w:hAnsi="微软雅黑" w:cs="宋体" w:hint="eastAsia"/>
          <w:color w:val="000000"/>
          <w:kern w:val="0"/>
          <w:szCs w:val="21"/>
        </w:rPr>
        <w:t>附件</w:t>
      </w:r>
      <w:r>
        <w:rPr>
          <w:rFonts w:ascii="微软雅黑" w:eastAsia="微软雅黑" w:hAnsi="微软雅黑" w:cs="宋体" w:hint="eastAsia"/>
          <w:color w:val="000000"/>
          <w:kern w:val="0"/>
          <w:szCs w:val="21"/>
        </w:rPr>
        <w:t>1</w:t>
      </w:r>
      <w:r w:rsidRPr="002F7FCC">
        <w:rPr>
          <w:rFonts w:ascii="微软雅黑" w:eastAsia="微软雅黑" w:hAnsi="微软雅黑" w:cs="宋体" w:hint="eastAsia"/>
          <w:color w:val="000000"/>
          <w:kern w:val="0"/>
          <w:szCs w:val="21"/>
        </w:rPr>
        <w:t>【</w:t>
      </w:r>
      <w:hyperlink r:id="rId8" w:tgtFrame="_blank" w:history="1">
        <w:r w:rsidRPr="002F7FCC">
          <w:rPr>
            <w:rFonts w:ascii="微软雅黑" w:eastAsia="微软雅黑" w:hAnsi="微软雅黑" w:cs="宋体" w:hint="eastAsia"/>
            <w:color w:val="0000FF"/>
            <w:kern w:val="0"/>
            <w:szCs w:val="21"/>
            <w:u w:val="single"/>
          </w:rPr>
          <w:t>参赛报名表.xls</w:t>
        </w:r>
      </w:hyperlink>
      <w:r w:rsidRPr="002F7FCC">
        <w:rPr>
          <w:rFonts w:ascii="微软雅黑" w:eastAsia="微软雅黑" w:hAnsi="微软雅黑" w:cs="宋体" w:hint="eastAsia"/>
          <w:color w:val="000000"/>
          <w:kern w:val="0"/>
          <w:szCs w:val="21"/>
        </w:rPr>
        <w:t>】</w:t>
      </w:r>
    </w:p>
    <w:p w:rsidR="002F7FCC" w:rsidRPr="002F7FCC" w:rsidRDefault="002F7FCC" w:rsidP="002F7FCC">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2F7FCC">
        <w:rPr>
          <w:rFonts w:ascii="微软雅黑" w:eastAsia="微软雅黑" w:hAnsi="微软雅黑" w:cs="宋体" w:hint="eastAsia"/>
          <w:color w:val="000000"/>
          <w:kern w:val="0"/>
          <w:szCs w:val="21"/>
        </w:rPr>
        <w:t>附件</w:t>
      </w:r>
      <w:r>
        <w:rPr>
          <w:rFonts w:ascii="微软雅黑" w:eastAsia="微软雅黑" w:hAnsi="微软雅黑" w:cs="宋体" w:hint="eastAsia"/>
          <w:color w:val="000000"/>
          <w:kern w:val="0"/>
          <w:szCs w:val="21"/>
        </w:rPr>
        <w:t>2</w:t>
      </w:r>
      <w:r w:rsidRPr="002F7FCC">
        <w:rPr>
          <w:rFonts w:ascii="微软雅黑" w:eastAsia="微软雅黑" w:hAnsi="微软雅黑" w:cs="宋体" w:hint="eastAsia"/>
          <w:color w:val="000000"/>
          <w:kern w:val="0"/>
          <w:szCs w:val="21"/>
        </w:rPr>
        <w:t>【</w:t>
      </w:r>
      <w:hyperlink r:id="rId9" w:tgtFrame="_blank" w:history="1">
        <w:r w:rsidRPr="002F7FCC">
          <w:rPr>
            <w:rFonts w:ascii="微软雅黑" w:eastAsia="微软雅黑" w:hAnsi="微软雅黑" w:cs="宋体" w:hint="eastAsia"/>
            <w:color w:val="0000FF"/>
            <w:kern w:val="0"/>
            <w:szCs w:val="21"/>
            <w:u w:val="single"/>
          </w:rPr>
          <w:t>互联网+大赛联系人信息.doc</w:t>
        </w:r>
      </w:hyperlink>
      <w:r w:rsidRPr="002F7FCC">
        <w:rPr>
          <w:rFonts w:ascii="微软雅黑" w:eastAsia="微软雅黑" w:hAnsi="微软雅黑" w:cs="宋体" w:hint="eastAsia"/>
          <w:color w:val="000000"/>
          <w:kern w:val="0"/>
          <w:szCs w:val="21"/>
        </w:rPr>
        <w:t>】</w:t>
      </w:r>
    </w:p>
    <w:p w:rsidR="002F7FCC" w:rsidRPr="002F7FCC" w:rsidRDefault="002F7FCC" w:rsidP="002F7FCC">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2F7FCC">
        <w:rPr>
          <w:rFonts w:ascii="微软雅黑" w:eastAsia="微软雅黑" w:hAnsi="微软雅黑" w:cs="宋体" w:hint="eastAsia"/>
          <w:color w:val="000000"/>
          <w:kern w:val="0"/>
          <w:szCs w:val="21"/>
        </w:rPr>
        <w:t>附件</w:t>
      </w:r>
      <w:r>
        <w:rPr>
          <w:rFonts w:ascii="微软雅黑" w:eastAsia="微软雅黑" w:hAnsi="微软雅黑" w:cs="宋体" w:hint="eastAsia"/>
          <w:color w:val="000000"/>
          <w:kern w:val="0"/>
          <w:szCs w:val="21"/>
        </w:rPr>
        <w:t>3</w:t>
      </w:r>
      <w:r w:rsidRPr="002F7FCC">
        <w:rPr>
          <w:rFonts w:ascii="微软雅黑" w:eastAsia="微软雅黑" w:hAnsi="微软雅黑" w:cs="宋体" w:hint="eastAsia"/>
          <w:color w:val="000000"/>
          <w:kern w:val="0"/>
          <w:szCs w:val="21"/>
        </w:rPr>
        <w:t>【</w:t>
      </w:r>
      <w:hyperlink r:id="rId10" w:tgtFrame="_blank" w:history="1">
        <w:r w:rsidRPr="002F7FCC">
          <w:rPr>
            <w:rFonts w:ascii="微软雅黑" w:eastAsia="微软雅黑" w:hAnsi="微软雅黑" w:cs="宋体" w:hint="eastAsia"/>
            <w:color w:val="0000FF"/>
            <w:kern w:val="0"/>
            <w:szCs w:val="21"/>
            <w:u w:val="single"/>
          </w:rPr>
          <w:t>推荐项目汇总表.docx</w:t>
        </w:r>
      </w:hyperlink>
      <w:r w:rsidRPr="002F7FCC">
        <w:rPr>
          <w:rFonts w:ascii="微软雅黑" w:eastAsia="微软雅黑" w:hAnsi="微软雅黑" w:cs="宋体" w:hint="eastAsia"/>
          <w:color w:val="000000"/>
          <w:kern w:val="0"/>
          <w:szCs w:val="21"/>
        </w:rPr>
        <w:t>】</w:t>
      </w:r>
    </w:p>
    <w:p w:rsidR="007910F0" w:rsidRPr="002F7FCC" w:rsidRDefault="007910F0"/>
    <w:sectPr w:rsidR="007910F0" w:rsidRPr="002F7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7FB" w:rsidRDefault="006F27FB" w:rsidP="002F7FCC">
      <w:r>
        <w:separator/>
      </w:r>
    </w:p>
  </w:endnote>
  <w:endnote w:type="continuationSeparator" w:id="0">
    <w:p w:rsidR="006F27FB" w:rsidRDefault="006F27FB" w:rsidP="002F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7FB" w:rsidRDefault="006F27FB" w:rsidP="002F7FCC">
      <w:r>
        <w:separator/>
      </w:r>
    </w:p>
  </w:footnote>
  <w:footnote w:type="continuationSeparator" w:id="0">
    <w:p w:rsidR="006F27FB" w:rsidRDefault="006F27FB" w:rsidP="002F7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352FB"/>
    <w:multiLevelType w:val="multilevel"/>
    <w:tmpl w:val="575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BD"/>
    <w:rsid w:val="00196EBD"/>
    <w:rsid w:val="002F77D7"/>
    <w:rsid w:val="002F7FCC"/>
    <w:rsid w:val="006F27FB"/>
    <w:rsid w:val="007910F0"/>
    <w:rsid w:val="00DA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F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FCC"/>
    <w:rPr>
      <w:sz w:val="18"/>
      <w:szCs w:val="18"/>
    </w:rPr>
  </w:style>
  <w:style w:type="paragraph" w:styleId="a4">
    <w:name w:val="footer"/>
    <w:basedOn w:val="a"/>
    <w:link w:val="Char0"/>
    <w:uiPriority w:val="99"/>
    <w:unhideWhenUsed/>
    <w:rsid w:val="002F7FCC"/>
    <w:pPr>
      <w:tabs>
        <w:tab w:val="center" w:pos="4153"/>
        <w:tab w:val="right" w:pos="8306"/>
      </w:tabs>
      <w:snapToGrid w:val="0"/>
      <w:jc w:val="left"/>
    </w:pPr>
    <w:rPr>
      <w:sz w:val="18"/>
      <w:szCs w:val="18"/>
    </w:rPr>
  </w:style>
  <w:style w:type="character" w:customStyle="1" w:styleId="Char0">
    <w:name w:val="页脚 Char"/>
    <w:basedOn w:val="a0"/>
    <w:link w:val="a4"/>
    <w:uiPriority w:val="99"/>
    <w:rsid w:val="002F7FCC"/>
    <w:rPr>
      <w:sz w:val="18"/>
      <w:szCs w:val="18"/>
    </w:rPr>
  </w:style>
  <w:style w:type="character" w:customStyle="1" w:styleId="apple-converted-space">
    <w:name w:val="apple-converted-space"/>
    <w:basedOn w:val="a0"/>
    <w:rsid w:val="002F7FCC"/>
  </w:style>
  <w:style w:type="character" w:styleId="a5">
    <w:name w:val="Strong"/>
    <w:basedOn w:val="a0"/>
    <w:uiPriority w:val="22"/>
    <w:qFormat/>
    <w:rsid w:val="002F7FCC"/>
    <w:rPr>
      <w:b/>
      <w:bCs/>
    </w:rPr>
  </w:style>
  <w:style w:type="character" w:styleId="a6">
    <w:name w:val="Hyperlink"/>
    <w:basedOn w:val="a0"/>
    <w:uiPriority w:val="99"/>
    <w:semiHidden/>
    <w:unhideWhenUsed/>
    <w:rsid w:val="002F7F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F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FCC"/>
    <w:rPr>
      <w:sz w:val="18"/>
      <w:szCs w:val="18"/>
    </w:rPr>
  </w:style>
  <w:style w:type="paragraph" w:styleId="a4">
    <w:name w:val="footer"/>
    <w:basedOn w:val="a"/>
    <w:link w:val="Char0"/>
    <w:uiPriority w:val="99"/>
    <w:unhideWhenUsed/>
    <w:rsid w:val="002F7FCC"/>
    <w:pPr>
      <w:tabs>
        <w:tab w:val="center" w:pos="4153"/>
        <w:tab w:val="right" w:pos="8306"/>
      </w:tabs>
      <w:snapToGrid w:val="0"/>
      <w:jc w:val="left"/>
    </w:pPr>
    <w:rPr>
      <w:sz w:val="18"/>
      <w:szCs w:val="18"/>
    </w:rPr>
  </w:style>
  <w:style w:type="character" w:customStyle="1" w:styleId="Char0">
    <w:name w:val="页脚 Char"/>
    <w:basedOn w:val="a0"/>
    <w:link w:val="a4"/>
    <w:uiPriority w:val="99"/>
    <w:rsid w:val="002F7FCC"/>
    <w:rPr>
      <w:sz w:val="18"/>
      <w:szCs w:val="18"/>
    </w:rPr>
  </w:style>
  <w:style w:type="character" w:customStyle="1" w:styleId="apple-converted-space">
    <w:name w:val="apple-converted-space"/>
    <w:basedOn w:val="a0"/>
    <w:rsid w:val="002F7FCC"/>
  </w:style>
  <w:style w:type="character" w:styleId="a5">
    <w:name w:val="Strong"/>
    <w:basedOn w:val="a0"/>
    <w:uiPriority w:val="22"/>
    <w:qFormat/>
    <w:rsid w:val="002F7FCC"/>
    <w:rPr>
      <w:b/>
      <w:bCs/>
    </w:rPr>
  </w:style>
  <w:style w:type="character" w:styleId="a6">
    <w:name w:val="Hyperlink"/>
    <w:basedOn w:val="a0"/>
    <w:uiPriority w:val="99"/>
    <w:semiHidden/>
    <w:unhideWhenUsed/>
    <w:rsid w:val="002F7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951164">
      <w:bodyDiv w:val="1"/>
      <w:marLeft w:val="0"/>
      <w:marRight w:val="0"/>
      <w:marTop w:val="0"/>
      <w:marBottom w:val="0"/>
      <w:divBdr>
        <w:top w:val="none" w:sz="0" w:space="0" w:color="auto"/>
        <w:left w:val="none" w:sz="0" w:space="0" w:color="auto"/>
        <w:bottom w:val="none" w:sz="0" w:space="0" w:color="auto"/>
        <w:right w:val="none" w:sz="0" w:space="0" w:color="auto"/>
      </w:divBdr>
      <w:divsChild>
        <w:div w:id="540359529">
          <w:marLeft w:val="0"/>
          <w:marRight w:val="0"/>
          <w:marTop w:val="0"/>
          <w:marBottom w:val="0"/>
          <w:divBdr>
            <w:top w:val="none" w:sz="0" w:space="0" w:color="auto"/>
            <w:left w:val="none" w:sz="0" w:space="0" w:color="auto"/>
            <w:bottom w:val="none" w:sz="0" w:space="0" w:color="auto"/>
            <w:right w:val="none" w:sz="0" w:space="0" w:color="auto"/>
          </w:divBdr>
          <w:divsChild>
            <w:div w:id="1615601873">
              <w:marLeft w:val="0"/>
              <w:marRight w:val="0"/>
              <w:marTop w:val="0"/>
              <w:marBottom w:val="0"/>
              <w:divBdr>
                <w:top w:val="none" w:sz="0" w:space="0" w:color="auto"/>
                <w:left w:val="none" w:sz="0" w:space="0" w:color="auto"/>
                <w:bottom w:val="none" w:sz="0" w:space="0" w:color="auto"/>
                <w:right w:val="none" w:sz="0" w:space="0" w:color="auto"/>
              </w:divBdr>
              <w:divsChild>
                <w:div w:id="9909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upt.edu.cn/system/_content/download.jsp?urltype=news.DownloadAttachUrl&amp;owner=1409300838&amp;wbfileid=31367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xupt.edu.cn/system/_content/download.jsp?urltype=news.DownloadAttachUrl&amp;owner=1409300838&amp;wbfileid=313672" TargetMode="External"/><Relationship Id="rId4" Type="http://schemas.openxmlformats.org/officeDocument/2006/relationships/settings" Target="settings.xml"/><Relationship Id="rId9" Type="http://schemas.openxmlformats.org/officeDocument/2006/relationships/hyperlink" Target="http://www.xupt.edu.cn/system/_content/download.jsp?urltype=news.DownloadAttachUrl&amp;owner=1409300838&amp;wbfileid=3136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795</Words>
  <Characters>4533</Characters>
  <Application>Microsoft Office Word</Application>
  <DocSecurity>0</DocSecurity>
  <Lines>37</Lines>
  <Paragraphs>10</Paragraphs>
  <ScaleCrop>false</ScaleCrop>
  <Company>Microsoft</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2019-03-19T07:23:00Z</dcterms:created>
  <dcterms:modified xsi:type="dcterms:W3CDTF">2019-03-19T07:24:00Z</dcterms:modified>
</cp:coreProperties>
</file>