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de-DE"/>
        </w:rPr>
        <w:t>PEER REVIEW FORM: T4 Website Project</w:t>
      </w: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  <w:lang w:val="en-US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REVIEWER NAME ________________Kevin______________</w:t>
      </w: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  <w:lang w:val="en-US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REVIEWEE NAME ___________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Hill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__________________</w:t>
      </w: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 A"/>
        <w:rPr>
          <w:b w:val="1"/>
          <w:bCs w:val="1"/>
          <w:sz w:val="24"/>
          <w:szCs w:val="24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de-DE"/>
        </w:rPr>
        <w:t>WEBSITE ASSESSMENT RUBRIC</w:t>
      </w:r>
    </w:p>
    <w:tbl>
      <w:tblPr>
        <w:tblW w:w="1029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19"/>
        <w:gridCol w:w="1516"/>
        <w:gridCol w:w="1559"/>
        <w:gridCol w:w="1531"/>
        <w:gridCol w:w="1447"/>
        <w:gridCol w:w="1418"/>
        <w:gridCol w:w="1509"/>
      </w:tblGrid>
      <w:tr>
        <w:tblPrEx>
          <w:shd w:val="clear" w:color="auto" w:fill="5b9bd5"/>
        </w:tblPrEx>
        <w:trPr>
          <w:trHeight w:val="894" w:hRule="atLeast"/>
          <w:tblHeader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Assessment Area (Weight)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0-50pts Failure</w:t>
            </w:r>
          </w:p>
        </w:tc>
        <w:tc>
          <w:tcPr>
            <w:tcW w:type="dxa" w:w="155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50-70 pts Marginal Pass</w:t>
            </w:r>
          </w:p>
        </w:tc>
        <w:tc>
          <w:tcPr>
            <w:tcW w:type="dxa" w:w="153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70-80 pts Pass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80-90 pts</w:t>
            </w:r>
          </w:p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Good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90-100 pts</w:t>
            </w:r>
          </w:p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Excellent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sz w:val="24"/>
                <w:szCs w:val="24"/>
                <w:rtl w:val="0"/>
                <w:lang w:val="en-US"/>
              </w:rPr>
              <w:t>PEER SCORE</w:t>
            </w:r>
          </w:p>
        </w:tc>
      </w:tr>
      <w:tr>
        <w:tblPrEx>
          <w:shd w:val="clear" w:color="auto" w:fill="5b9bd5"/>
        </w:tblPrEx>
        <w:trPr>
          <w:trHeight w:val="1194" w:hRule="atLeast"/>
          <w:tblHeader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Technical Completeness* (50%)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Less than half complete</w:t>
            </w:r>
          </w:p>
          <w:p>
            <w:pPr>
              <w:pStyle w:val="Table Contents"/>
              <w:jc w:val="left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完成度少于一半</w:t>
            </w:r>
          </w:p>
        </w:tc>
        <w:tc>
          <w:tcPr>
            <w:tcW w:type="dxa" w:w="155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50-75% complete</w:t>
            </w:r>
          </w:p>
          <w:p>
            <w:pPr>
              <w:pStyle w:val="Table Contents"/>
              <w:jc w:val="left"/>
            </w:pPr>
            <w:r>
              <w:rPr>
                <w:sz w:val="18"/>
                <w:szCs w:val="18"/>
                <w:rtl w:val="0"/>
                <w:lang w:val="en-US"/>
              </w:rPr>
              <w:t xml:space="preserve">50-75%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53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75-85% complete</w:t>
            </w:r>
          </w:p>
          <w:p>
            <w:pPr>
              <w:pStyle w:val="Table Contents"/>
              <w:jc w:val="left"/>
            </w:pPr>
            <w:r>
              <w:rPr>
                <w:sz w:val="18"/>
                <w:szCs w:val="18"/>
                <w:rtl w:val="0"/>
                <w:lang w:val="en-US"/>
              </w:rPr>
              <w:t xml:space="preserve">75-85%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85-95% complete</w:t>
            </w:r>
          </w:p>
          <w:p>
            <w:pPr>
              <w:pStyle w:val="Table Contents"/>
              <w:jc w:val="left"/>
            </w:pPr>
            <w:r>
              <w:rPr>
                <w:sz w:val="18"/>
                <w:szCs w:val="18"/>
                <w:rtl w:val="0"/>
                <w:lang w:val="en-US"/>
              </w:rPr>
              <w:t xml:space="preserve">85-95%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95% complete or better... </w:t>
            </w:r>
          </w:p>
          <w:p>
            <w:pPr>
              <w:pStyle w:val="Table Contents"/>
              <w:jc w:val="left"/>
            </w:pPr>
            <w:r>
              <w:rPr>
                <w:sz w:val="18"/>
                <w:szCs w:val="18"/>
                <w:rtl w:val="0"/>
                <w:lang w:val="en-US"/>
              </w:rPr>
              <w:t xml:space="preserve">95%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或更高的完成度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uppressAutoHyphens w:val="1"/>
            </w:pPr>
            <w:r>
              <w:rPr>
                <w:rtl w:val="0"/>
                <w:lang w:val="en-US"/>
              </w:rPr>
              <w:t>60</w:t>
            </w:r>
          </w:p>
        </w:tc>
      </w:tr>
      <w:tr>
        <w:tblPrEx>
          <w:shd w:val="clear" w:color="auto" w:fill="d0ddef"/>
        </w:tblPrEx>
        <w:trPr>
          <w:trHeight w:val="1194" w:hRule="atLeast"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Content Completeness* (40%)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Less than half complete</w:t>
            </w:r>
          </w:p>
          <w:p>
            <w:pPr>
              <w:pStyle w:val="Table Contents"/>
              <w:jc w:val="left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完成度少于一半</w:t>
            </w:r>
          </w:p>
        </w:tc>
        <w:tc>
          <w:tcPr>
            <w:tcW w:type="dxa" w:w="155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50-75% complete</w:t>
            </w:r>
          </w:p>
          <w:p>
            <w:pPr>
              <w:pStyle w:val="Table Contents"/>
              <w:jc w:val="left"/>
            </w:pPr>
            <w:r>
              <w:rPr>
                <w:sz w:val="18"/>
                <w:szCs w:val="18"/>
                <w:rtl w:val="0"/>
                <w:lang w:val="en-US"/>
              </w:rPr>
              <w:t xml:space="preserve">50-75%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53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75-85% complete</w:t>
            </w:r>
          </w:p>
          <w:p>
            <w:pPr>
              <w:pStyle w:val="Table Contents"/>
              <w:jc w:val="left"/>
            </w:pPr>
            <w:r>
              <w:rPr>
                <w:sz w:val="18"/>
                <w:szCs w:val="18"/>
                <w:rtl w:val="0"/>
                <w:lang w:val="en-US"/>
              </w:rPr>
              <w:t xml:space="preserve">75-85%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85-95% complete</w:t>
            </w:r>
          </w:p>
          <w:p>
            <w:pPr>
              <w:pStyle w:val="Table Contents"/>
              <w:jc w:val="left"/>
            </w:pPr>
            <w:r>
              <w:rPr>
                <w:sz w:val="18"/>
                <w:szCs w:val="18"/>
                <w:rtl w:val="0"/>
                <w:lang w:val="en-US"/>
              </w:rPr>
              <w:t xml:space="preserve">85-95%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95% complete or better... </w:t>
            </w:r>
          </w:p>
          <w:p>
            <w:pPr>
              <w:pStyle w:val="Table Contents"/>
              <w:jc w:val="left"/>
            </w:pPr>
            <w:r>
              <w:rPr>
                <w:sz w:val="18"/>
                <w:szCs w:val="18"/>
                <w:rtl w:val="0"/>
                <w:lang w:val="en-US"/>
              </w:rPr>
              <w:t xml:space="preserve">95%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zh-TW" w:eastAsia="zh-TW"/>
              </w:rPr>
              <w:t>或更高的完成度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uppressAutoHyphens w:val="1"/>
            </w:pPr>
            <w:r>
              <w:rPr>
                <w:rtl w:val="0"/>
                <w:lang w:val="en-US"/>
              </w:rPr>
              <w:t>60</w:t>
            </w:r>
          </w:p>
        </w:tc>
      </w:tr>
      <w:tr>
        <w:tblPrEx>
          <w:shd w:val="clear" w:color="auto" w:fill="d0ddef"/>
        </w:tblPrEx>
        <w:trPr>
          <w:trHeight w:val="4705" w:hRule="atLeast"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Creativity (25%)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Website has no design features.  Website is creatively designed, but not surprising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网站没有设计感，网站有创造性但没有惊喜感</w:t>
            </w:r>
            <w:r>
              <w:rPr>
                <w:sz w:val="18"/>
                <w:szCs w:val="18"/>
              </w:rPr>
            </w:r>
          </w:p>
        </w:tc>
        <w:tc>
          <w:tcPr>
            <w:tcW w:type="dxa" w:w="155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Website lacks interesting design features. </w:t>
            </w:r>
          </w:p>
          <w:p>
            <w:pPr>
              <w:pStyle w:val="Table Contents"/>
              <w:jc w:val="left"/>
              <w:rPr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Does not have a personal style.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sz w:val="18"/>
                <w:szCs w:val="18"/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网站缺乏有趣的设计特点。</w:t>
            </w:r>
          </w:p>
          <w:p>
            <w:pPr>
              <w:pStyle w:val="Table Contents"/>
              <w:jc w:val="left"/>
              <w:rPr>
                <w:rFonts w:ascii="等线" w:cs="等线" w:hAnsi="等线" w:eastAsia="等线"/>
                <w:sz w:val="18"/>
                <w:szCs w:val="18"/>
                <w:lang w:val="en-US"/>
              </w:rPr>
            </w:pPr>
          </w:p>
          <w:p>
            <w:pPr>
              <w:pStyle w:val="Table Contents"/>
              <w:jc w:val="left"/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没有个人风格。</w:t>
            </w:r>
          </w:p>
        </w:tc>
        <w:tc>
          <w:tcPr>
            <w:tcW w:type="dxa" w:w="153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Website uses interesting design features in an unsurprising way. Looks like many other sites of its kind. 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网站没有趣的设计特点。看起来像许多类似站点相同。</w:t>
            </w:r>
            <w:r>
              <w:rPr>
                <w:rFonts w:ascii="等线" w:cs="等线" w:hAnsi="等线" w:eastAsia="等线"/>
                <w:sz w:val="18"/>
                <w:szCs w:val="18"/>
              </w:rPr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Website shows a creative approach to self-representation. </w:t>
            </w:r>
          </w:p>
          <w:p>
            <w:pPr>
              <w:pStyle w:val="Table Contents"/>
              <w:jc w:val="left"/>
              <w:rPr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Uses some interesting design features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sz w:val="18"/>
                <w:szCs w:val="18"/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网站展示了自我表达的创造性方法。</w:t>
            </w:r>
          </w:p>
          <w:p>
            <w:pPr>
              <w:pStyle w:val="Table Contents"/>
              <w:jc w:val="left"/>
              <w:rPr>
                <w:rFonts w:ascii="等线" w:cs="等线" w:hAnsi="等线" w:eastAsia="等线"/>
                <w:sz w:val="18"/>
                <w:szCs w:val="18"/>
                <w:lang w:val="en-US"/>
              </w:rPr>
            </w:pPr>
          </w:p>
          <w:p>
            <w:pPr>
              <w:pStyle w:val="Table Contents"/>
              <w:jc w:val="left"/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使用一些有趣的设计特征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Surprising design elements that create a distinct personal brand. </w:t>
            </w:r>
          </w:p>
          <w:p>
            <w:pPr>
              <w:pStyle w:val="Table Contents"/>
              <w:jc w:val="left"/>
              <w:rPr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Pushes the boundaries of traditional web design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sz w:val="18"/>
                <w:szCs w:val="18"/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网站有令人惊讶的设计元素，创造一个独特的个人特点。</w:t>
            </w:r>
          </w:p>
          <w:p>
            <w:pPr>
              <w:pStyle w:val="Table Contents"/>
              <w:jc w:val="left"/>
              <w:rPr>
                <w:rFonts w:ascii="等线" w:cs="等线" w:hAnsi="等线" w:eastAsia="等线"/>
                <w:sz w:val="18"/>
                <w:szCs w:val="18"/>
                <w:lang w:val="en-US"/>
              </w:rPr>
            </w:pPr>
          </w:p>
          <w:p>
            <w:pPr>
              <w:pStyle w:val="Table Contents"/>
              <w:jc w:val="left"/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跨越了传统网页设计的界限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uppressAutoHyphens w:val="1"/>
            </w:pPr>
            <w:r>
              <w:rPr>
                <w:rtl w:val="0"/>
                <w:lang w:val="en-US"/>
              </w:rPr>
              <w:t>88</w:t>
            </w:r>
          </w:p>
        </w:tc>
      </w:tr>
      <w:tr>
        <w:tblPrEx>
          <w:shd w:val="clear" w:color="auto" w:fill="d0ddef"/>
        </w:tblPrEx>
        <w:trPr>
          <w:trHeight w:val="3658" w:hRule="atLeast"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Usability (25%)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Website is impossible to navigate. </w:t>
            </w:r>
          </w:p>
          <w:p>
            <w:pPr>
              <w:pStyle w:val="Table Contents"/>
              <w:spacing w:after="292"/>
              <w:jc w:val="left"/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网站难以使用</w:t>
            </w:r>
          </w:p>
        </w:tc>
        <w:tc>
          <w:tcPr>
            <w:tcW w:type="dxa" w:w="155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Content is difficult to find. User interaction in unintuitive. </w:t>
            </w:r>
          </w:p>
          <w:p>
            <w:pPr>
              <w:pStyle w:val="Table Contents"/>
              <w:spacing w:after="292"/>
              <w:jc w:val="left"/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信息内容很难找到，用户交互不直观</w:t>
            </w:r>
          </w:p>
        </w:tc>
        <w:tc>
          <w:tcPr>
            <w:tcW w:type="dxa" w:w="1531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Some content is hard to find or some navigation does not work as expected.</w:t>
            </w:r>
          </w:p>
          <w:p>
            <w:pPr>
              <w:pStyle w:val="Table Contents"/>
              <w:spacing w:after="292"/>
              <w:jc w:val="left"/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有些内容很难找到，或者某些导航不能流畅运行。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Content is easy to find, design is somewhat intuitive, the user might be somewhat confused about navigation.</w:t>
            </w:r>
          </w:p>
          <w:p>
            <w:pPr>
              <w:pStyle w:val="Table Contents"/>
              <w:spacing w:after="292"/>
              <w:jc w:val="left"/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内容很容易找到，设计有些直观，用户可能对导航有点困惑。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Content is easy to find and site is easy to navigate. </w:t>
            </w:r>
          </w:p>
          <w:p>
            <w:pPr>
              <w:pStyle w:val="Table Contents"/>
              <w:jc w:val="left"/>
              <w:rPr>
                <w:sz w:val="18"/>
                <w:szCs w:val="18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Intuitive design features. 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Fonts w:ascii="等线" w:cs="等线" w:hAnsi="等线" w:eastAsia="等线"/>
                <w:sz w:val="18"/>
                <w:szCs w:val="18"/>
                <w:rtl w:val="0"/>
              </w:rPr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内容很容易找到，网站很容易导航。</w:t>
            </w:r>
          </w:p>
          <w:p>
            <w:pPr>
              <w:pStyle w:val="Table Contents"/>
              <w:jc w:val="left"/>
            </w:pPr>
            <w:r>
              <w:rPr>
                <w:rFonts w:ascii="等线" w:cs="等线" w:hAnsi="等线" w:eastAsia="等线"/>
                <w:sz w:val="18"/>
                <w:szCs w:val="18"/>
                <w:rtl w:val="0"/>
                <w:lang w:val="zh-TW" w:eastAsia="zh-TW"/>
              </w:rPr>
              <w:t>导航设计具有直观性。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uppressAutoHyphens w:val="1"/>
            </w:pPr>
            <w:r>
              <w:rPr>
                <w:rtl w:val="0"/>
                <w:lang w:val="en-US"/>
              </w:rPr>
              <w:t>70</w:t>
            </w:r>
          </w:p>
        </w:tc>
      </w:tr>
    </w:tbl>
    <w:p>
      <w:pPr>
        <w:pStyle w:val="正文 A"/>
        <w:ind w:left="108" w:hanging="108"/>
        <w:jc w:val="left"/>
        <w:rPr>
          <w:b w:val="1"/>
          <w:bCs w:val="1"/>
          <w:sz w:val="24"/>
          <w:szCs w:val="24"/>
        </w:rPr>
      </w:pPr>
    </w:p>
    <w:p>
      <w:pPr>
        <w:pStyle w:val="正文 A"/>
        <w:rPr>
          <w:b w:val="1"/>
          <w:bCs w:val="1"/>
          <w:sz w:val="24"/>
          <w:szCs w:val="24"/>
        </w:rPr>
      </w:pPr>
    </w:p>
    <w:p>
      <w:pPr>
        <w:pStyle w:val="正文 A"/>
        <w:rPr>
          <w:color w:val="000000"/>
          <w:sz w:val="24"/>
          <w:szCs w:val="24"/>
          <w:u w:color="00000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*Based on individual assignment requirements</w:t>
      </w:r>
    </w:p>
    <w:p>
      <w:pPr>
        <w:pStyle w:val="正文 A"/>
        <w:rPr>
          <w:color w:val="000000"/>
          <w:sz w:val="24"/>
          <w:szCs w:val="24"/>
          <w:u w:color="000000"/>
          <w:lang w:val="en-US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** Final Project scores will be 25% peer assessment and 75% instructor assessment.</w:t>
      </w:r>
    </w:p>
    <w:p>
      <w:pPr>
        <w:pStyle w:val="正文 A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*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根据作业要求完成度打分</w:t>
      </w:r>
    </w:p>
    <w:p>
      <w:pPr>
        <w:pStyle w:val="正文 A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**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最后项目成绩将为</w:t>
      </w:r>
      <w:r>
        <w:rPr>
          <w:color w:val="000000"/>
          <w:u w:color="000000"/>
          <w:rtl w:val="0"/>
          <w:lang w:val="it-IT"/>
        </w:rPr>
        <w:t>25%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同侪评估和</w:t>
      </w:r>
      <w:r>
        <w:rPr>
          <w:color w:val="000000"/>
          <w:u w:color="000000"/>
          <w:rtl w:val="0"/>
          <w:lang w:val="it-IT"/>
        </w:rPr>
        <w:t>75%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讲师评估。</w:t>
      </w:r>
    </w:p>
    <w:p>
      <w:pPr>
        <w:pStyle w:val="正文 A"/>
        <w:widowControl w:val="1"/>
        <w:suppressAutoHyphens w:val="0"/>
        <w:jc w:val="left"/>
        <w:rPr>
          <w:color w:val="000000"/>
          <w:u w:color="000000"/>
        </w:rPr>
      </w:pPr>
    </w:p>
    <w:p>
      <w:pPr>
        <w:pStyle w:val="正文 A"/>
        <w:rPr>
          <w:color w:val="000000"/>
          <w:sz w:val="28"/>
          <w:szCs w:val="28"/>
          <w:u w:color="000000"/>
        </w:rPr>
      </w:pPr>
      <w:r>
        <w:rPr>
          <w:b w:val="1"/>
          <w:bCs w:val="1"/>
          <w:color w:val="000000"/>
          <w:sz w:val="28"/>
          <w:szCs w:val="28"/>
          <w:u w:color="000000"/>
          <w:rtl w:val="0"/>
          <w:lang w:val="de-DE"/>
        </w:rPr>
        <w:t xml:space="preserve">TECHNICAL REQUIREMENTS </w:t>
        <w:tab/>
      </w:r>
      <w:r>
        <w:rPr>
          <w:color w:val="000000"/>
          <w:sz w:val="28"/>
          <w:szCs w:val="28"/>
          <w:u w:color="000000"/>
        </w:rPr>
        <w:tab/>
      </w:r>
    </w:p>
    <w:tbl>
      <w:tblPr>
        <w:tblW w:w="623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8"/>
        <w:gridCol w:w="1983"/>
      </w:tblGrid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 xml:space="preserve">Written by student (original work) </w:t>
            </w:r>
          </w:p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学生做的（原创作品）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uppressAutoHyphens w:val="1"/>
              <w:jc w:val="both"/>
            </w:pPr>
            <w:r>
              <w:rPr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2648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4"/>
                <w:szCs w:val="24"/>
                <w:rtl w:val="0"/>
                <w:lang w:val="en-US"/>
              </w:rPr>
              <w:t xml:space="preserve">Website Works: (3 pts) 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>Interactions work as expected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>Loads quickly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>All images/elements display properly</w:t>
            </w:r>
          </w:p>
          <w:p>
            <w:pPr>
              <w:pStyle w:val="正文 A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网站运作：（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3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分）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交互作用如预期工作</w:t>
            </w:r>
          </w:p>
          <w:p>
            <w:pPr>
              <w:pStyle w:val="List 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网站加载迅速</w:t>
            </w:r>
          </w:p>
          <w:p>
            <w:pPr>
              <w:pStyle w:val="List 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所有图像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/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元素都能正确显示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</w:pPr>
            <w:r>
              <w:rPr>
                <w:sz w:val="24"/>
                <w:szCs w:val="24"/>
                <w:rtl w:val="0"/>
                <w:lang w:val="zh-TW" w:eastAsia="zh-TW"/>
              </w:rPr>
              <w:t>2</w:t>
            </w:r>
            <w:r>
              <w:rPr>
                <w:sz w:val="24"/>
                <w:szCs w:val="24"/>
                <w:rtl w:val="0"/>
                <w:lang w:val="en-US"/>
              </w:rPr>
              <w:t>/3</w:t>
            </w:r>
          </w:p>
        </w:tc>
      </w:tr>
      <w:tr>
        <w:tblPrEx>
          <w:shd w:val="clear" w:color="auto" w:fill="d0ddef"/>
        </w:tblPrEx>
        <w:trPr>
          <w:trHeight w:val="1188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CSS Styles are used (+1 for External Style Sheet) </w:t>
            </w:r>
          </w:p>
          <w:p>
            <w:pPr>
              <w:pStyle w:val="正文 A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网站中运用到</w:t>
            </w:r>
            <w:r>
              <w:rPr>
                <w:rtl w:val="0"/>
                <w:lang w:val="en-US"/>
              </w:rPr>
              <w:t>CSS Styles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，外置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Style</w:t>
            </w:r>
            <w:r>
              <w:rPr>
                <w:rtl w:val="0"/>
                <w:lang w:val="en-US"/>
              </w:rPr>
              <w:t xml:space="preserve"> Sheet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加一分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18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  <w:lang w:val="en-US"/>
              </w:rPr>
              <w:t>Javascript is used to drive interactivity (+1 if in an external file)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JavaScript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用于驱动交互</w:t>
            </w:r>
          </w:p>
          <w:p>
            <w:pPr>
              <w:pStyle w:val="正文 A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（外部链接＋</w:t>
            </w:r>
            <w:r>
              <w:rPr>
                <w:rFonts w:ascii="Calibri" w:cs="Calibri" w:hAnsi="Calibri" w:eastAsia="Calibri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rtl w:val="0"/>
                <w:lang w:val="zh-TW" w:eastAsia="zh-TW"/>
              </w:rPr>
              <w:t>）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51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FINAL SCORE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  <w:rPr>
                <w:sz w:val="24"/>
                <w:szCs w:val="24"/>
                <w:lang w:val="en-US"/>
              </w:rPr>
            </w:pPr>
          </w:p>
          <w:p>
            <w:pPr>
              <w:pStyle w:val="正文 A"/>
              <w:jc w:val="right"/>
            </w:pPr>
            <w:r>
              <w:rPr>
                <w:sz w:val="24"/>
                <w:szCs w:val="24"/>
                <w:rtl w:val="0"/>
                <w:lang w:val="zh-TW" w:eastAsia="zh-TW"/>
              </w:rPr>
              <w:t>3</w:t>
            </w:r>
            <w:r>
              <w:rPr>
                <w:sz w:val="24"/>
                <w:szCs w:val="24"/>
                <w:rtl w:val="0"/>
                <w:lang w:val="en-US"/>
              </w:rPr>
              <w:t>/6</w:t>
            </w:r>
          </w:p>
        </w:tc>
      </w:tr>
      <w:tr>
        <w:tblPrEx>
          <w:shd w:val="clear" w:color="auto" w:fill="d0ddef"/>
        </w:tblPrEx>
        <w:trPr>
          <w:trHeight w:val="717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4"/>
                <w:szCs w:val="24"/>
                <w:rtl w:val="0"/>
                <w:lang w:val="en-US"/>
              </w:rPr>
              <w:t>x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100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uppressAutoHyphens w:val="1"/>
              <w:jc w:val="right"/>
            </w:pPr>
            <w:r>
              <w:rPr>
                <w:rtl w:val="0"/>
                <w:lang w:val="en-US"/>
              </w:rPr>
              <w:t>50</w:t>
            </w:r>
          </w:p>
        </w:tc>
      </w:tr>
    </w:tbl>
    <w:p>
      <w:pPr>
        <w:pStyle w:val="正文 A"/>
        <w:ind w:left="108" w:hanging="108"/>
        <w:jc w:val="left"/>
        <w:rPr>
          <w:color w:val="000000"/>
          <w:sz w:val="28"/>
          <w:szCs w:val="28"/>
          <w:u w:color="000000"/>
        </w:rPr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u w:color="000000"/>
        </w:rPr>
      </w:pPr>
    </w:p>
    <w:p>
      <w:pPr>
        <w:pStyle w:val="正文 A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 A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 A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 A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 A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  <w:rPr>
          <w:b w:val="1"/>
          <w:bCs w:val="1"/>
          <w:color w:val="000000"/>
          <w:sz w:val="28"/>
          <w:szCs w:val="28"/>
          <w:u w:color="000000"/>
        </w:rPr>
      </w:pPr>
      <w:r>
        <w:rPr>
          <w:b w:val="1"/>
          <w:bCs w:val="1"/>
          <w:color w:val="000000"/>
          <w:sz w:val="28"/>
          <w:szCs w:val="28"/>
          <w:u w:color="000000"/>
          <w:rtl w:val="0"/>
          <w:lang w:val="de-DE"/>
        </w:rPr>
        <w:t>CONTENT REQUIREMENTS</w:t>
      </w:r>
    </w:p>
    <w:tbl>
      <w:tblPr>
        <w:tblW w:w="628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10"/>
        <w:gridCol w:w="2074"/>
      </w:tblGrid>
      <w:tr>
        <w:tblPrEx>
          <w:shd w:val="clear" w:color="auto" w:fill="d0ddef"/>
        </w:tblPrEx>
        <w:trPr>
          <w:trHeight w:val="139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sz w:val="29"/>
                <w:szCs w:val="29"/>
              </w:rPr>
            </w:pPr>
            <w:r>
              <w:rPr>
                <w:sz w:val="29"/>
                <w:szCs w:val="29"/>
                <w:rtl w:val="0"/>
                <w:lang w:val="en-US"/>
              </w:rPr>
              <w:t>Includes a variety of content types (jpg, video, text, etc</w:t>
            </w:r>
            <w:r>
              <w:rPr>
                <w:sz w:val="29"/>
                <w:szCs w:val="29"/>
                <w:rtl w:val="0"/>
                <w:lang w:val="en-US"/>
              </w:rPr>
              <w:t>…</w:t>
            </w:r>
            <w:r>
              <w:rPr>
                <w:sz w:val="29"/>
                <w:szCs w:val="29"/>
                <w:rtl w:val="0"/>
                <w:lang w:val="en-US"/>
              </w:rPr>
              <w:t>)</w:t>
            </w:r>
          </w:p>
          <w:p>
            <w:pPr>
              <w:pStyle w:val="正文 A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zh-TW" w:eastAsia="zh-TW"/>
              </w:rPr>
              <w:t>多样的内容形式（</w:t>
            </w:r>
            <w:r>
              <w:rPr>
                <w:sz w:val="24"/>
                <w:szCs w:val="24"/>
                <w:rtl w:val="0"/>
                <w:lang w:val="en-US"/>
              </w:rPr>
              <w:t>jpg, video, text, etc</w:t>
            </w:r>
            <w:r>
              <w:rPr>
                <w:sz w:val="24"/>
                <w:szCs w:val="24"/>
                <w:rtl w:val="0"/>
                <w:lang w:val="en-US"/>
              </w:rPr>
              <w:t>…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zh-TW" w:eastAsia="zh-TW"/>
              </w:rPr>
              <w:t>）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0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sz w:val="29"/>
                <w:szCs w:val="29"/>
              </w:rPr>
            </w:pPr>
            <w:r>
              <w:rPr>
                <w:sz w:val="29"/>
                <w:szCs w:val="29"/>
                <w:rtl w:val="0"/>
                <w:lang w:val="en-US"/>
              </w:rPr>
              <w:t>Includes examples of studio work</w:t>
            </w:r>
          </w:p>
          <w:p>
            <w:pPr>
              <w:pStyle w:val="正文 A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zh-TW" w:eastAsia="zh-TW"/>
              </w:rPr>
              <w:t>包括以往的作业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uppressAutoHyphens w:val="1"/>
              <w:jc w:val="both"/>
            </w:pPr>
            <w:r>
              <w:rPr>
                <w:sz w:val="29"/>
                <w:szCs w:val="29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709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9"/>
                <w:szCs w:val="29"/>
                <w:rtl w:val="0"/>
                <w:lang w:val="en-US"/>
              </w:rPr>
              <w:t xml:space="preserve">Includes a description </w:t>
            </w: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zh-TW" w:eastAsia="zh-TW"/>
              </w:rPr>
              <w:t>有描述性文字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uppressAutoHyphens w:val="1"/>
              <w:jc w:val="both"/>
            </w:pPr>
            <w:r>
              <w:rPr>
                <w:sz w:val="29"/>
                <w:szCs w:val="29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172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sz w:val="29"/>
                <w:szCs w:val="29"/>
              </w:rPr>
            </w:pPr>
            <w:r>
              <w:rPr>
                <w:sz w:val="29"/>
                <w:szCs w:val="29"/>
                <w:rtl w:val="0"/>
                <w:lang w:val="en-US"/>
              </w:rPr>
              <w:t>Includes external content that is not just student work and description</w:t>
            </w:r>
          </w:p>
          <w:p>
            <w:pPr>
              <w:pStyle w:val="正文 A"/>
            </w:pPr>
            <w:r>
              <w:rPr>
                <w:rFonts w:ascii="Calibri" w:cs="Calibri" w:hAnsi="Calibri" w:eastAsia="Calibri"/>
                <w:sz w:val="24"/>
                <w:szCs w:val="24"/>
                <w:rtl w:val="0"/>
                <w:lang w:val="zh-TW" w:eastAsia="zh-TW"/>
              </w:rPr>
              <w:t>包括外部内容，不只是学生的作品和描述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368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b w:val="1"/>
                <w:bCs w:val="1"/>
                <w:sz w:val="29"/>
                <w:szCs w:val="29"/>
                <w:rtl w:val="0"/>
                <w:lang w:val="en-US"/>
              </w:rPr>
              <w:t>FINAL SCORE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right"/>
              <w:rPr>
                <w:sz w:val="29"/>
                <w:szCs w:val="29"/>
                <w:lang w:val="en-US"/>
              </w:rPr>
            </w:pPr>
          </w:p>
          <w:p>
            <w:pPr>
              <w:pStyle w:val="正文 A"/>
              <w:jc w:val="right"/>
              <w:rPr>
                <w:sz w:val="29"/>
                <w:szCs w:val="29"/>
                <w:lang w:val="en-US"/>
              </w:rPr>
            </w:pPr>
          </w:p>
          <w:p>
            <w:pPr>
              <w:pStyle w:val="正文 A"/>
              <w:jc w:val="right"/>
              <w:rPr>
                <w:sz w:val="29"/>
                <w:szCs w:val="29"/>
                <w:lang w:val="en-US"/>
              </w:rPr>
            </w:pPr>
          </w:p>
          <w:p>
            <w:pPr>
              <w:pStyle w:val="正文 A"/>
              <w:jc w:val="right"/>
            </w:pPr>
            <w:r>
              <w:rPr>
                <w:sz w:val="29"/>
                <w:szCs w:val="29"/>
                <w:rtl w:val="0"/>
                <w:lang w:val="en-US" w:eastAsia="zh-TW"/>
              </w:rPr>
              <w:t>2</w:t>
            </w:r>
            <w:r>
              <w:rPr>
                <w:sz w:val="29"/>
                <w:szCs w:val="29"/>
                <w:rtl w:val="0"/>
                <w:lang w:val="en-US"/>
              </w:rPr>
              <w:t>/4</w:t>
            </w:r>
          </w:p>
        </w:tc>
      </w:tr>
      <w:tr>
        <w:tblPrEx>
          <w:shd w:val="clear" w:color="auto" w:fill="d0ddef"/>
        </w:tblPrEx>
        <w:trPr>
          <w:trHeight w:val="1027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b w:val="1"/>
                <w:bCs w:val="1"/>
                <w:sz w:val="29"/>
                <w:szCs w:val="29"/>
                <w:rtl w:val="0"/>
                <w:lang w:val="en-US"/>
              </w:rPr>
              <w:t>x100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widowControl w:val="0"/>
              <w:suppressAutoHyphens w:val="1"/>
              <w:jc w:val="right"/>
            </w:pPr>
            <w:r>
              <w:rPr>
                <w:rFonts w:ascii="Times New Roman" w:hAnsi="Times New Roman"/>
                <w:sz w:val="29"/>
                <w:szCs w:val="29"/>
                <w:rtl w:val="0"/>
                <w:lang w:val="en-US"/>
              </w:rPr>
              <w:t>50</w:t>
            </w:r>
          </w:p>
        </w:tc>
      </w:tr>
    </w:tbl>
    <w:p>
      <w:pPr>
        <w:pStyle w:val="正文 A"/>
        <w:ind w:left="108" w:hanging="108"/>
        <w:jc w:val="left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 A"/>
        <w:rPr>
          <w:sz w:val="28"/>
          <w:szCs w:val="28"/>
        </w:rPr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rPr>
          <w:b w:val="1"/>
          <w:bCs w:val="1"/>
        </w:rPr>
      </w:pPr>
    </w:p>
    <w:p>
      <w:pPr>
        <w:pStyle w:val="正文 A"/>
      </w:pPr>
      <w:r>
        <w:rPr>
          <w:b w:val="1"/>
          <w:bCs w:val="1"/>
          <w:rtl w:val="0"/>
          <w:lang w:val="en-US"/>
        </w:rPr>
        <w:t>NOTES: Her web</w:t>
      </w:r>
      <w:r>
        <w:rPr>
          <w:b w:val="1"/>
          <w:bCs w:val="1"/>
          <w:rtl w:val="0"/>
          <w:lang w:val="en-US" w:eastAsia="zh-TW"/>
        </w:rPr>
        <w:t xml:space="preserve"> have good imagination by herself,but her web look like not finished.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等线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7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paragraph" w:styleId="Table Heading">
    <w:name w:val="Table Heading"/>
    <w:next w:val="Table Heading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72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