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OBIETTIVO DEL PHISHING: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Rubare credenziali di accesso alla banca ad un cliente.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E-MAIL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Oggetto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 URGENTE: Conferma delle informazioni sul tuo conto bancario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Gentile Cliente,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Abbiamo notato un accesso insolito al tuo account bancario e, per proteggere i tuoi dati personali, ti chiediamo di confermare alcune informazioni importanti. È essenziale per garantire la tua </w:t>
      </w:r>
      <w:r w:rsidDel="00000000" w:rsidR="00000000" w:rsidRPr="00000000">
        <w:rPr>
          <w:rFonts w:ascii="Roboto" w:cs="Roboto" w:eastAsia="Roboto" w:hAnsi="Roboto"/>
          <w:sz w:val="26"/>
          <w:szCs w:val="26"/>
          <w:shd w:fill="87f2f2" w:val="clear"/>
          <w:rtl w:val="0"/>
        </w:rPr>
        <w:t xml:space="preserve">sicureza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e prevenire potenziali </w:t>
      </w:r>
      <w:r w:rsidDel="00000000" w:rsidR="00000000" w:rsidRPr="00000000">
        <w:rPr>
          <w:rFonts w:ascii="Roboto" w:cs="Roboto" w:eastAsia="Roboto" w:hAnsi="Roboto"/>
          <w:sz w:val="26"/>
          <w:szCs w:val="26"/>
          <w:shd w:fill="87f2f2" w:val="clear"/>
          <w:rtl w:val="0"/>
        </w:rPr>
        <w:t xml:space="preserve">atività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non autorizzate.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Attività sospetta rilevata: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Data: 01/11/2024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Ora: 09:47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Località: Milano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Azioni richieste: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Per evitare la </w:t>
      </w:r>
      <w:r w:rsidDel="00000000" w:rsidR="00000000" w:rsidRPr="00000000">
        <w:rPr>
          <w:rFonts w:ascii="Roboto" w:cs="Roboto" w:eastAsia="Roboto" w:hAnsi="Roboto"/>
          <w:sz w:val="26"/>
          <w:szCs w:val="26"/>
          <w:shd w:fill="87f2f2" w:val="clear"/>
          <w:rtl w:val="0"/>
        </w:rPr>
        <w:t xml:space="preserve">sopensione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temporanea del tuo conto, ti invitiamo a </w:t>
      </w:r>
      <w:r w:rsidDel="00000000" w:rsidR="00000000" w:rsidRPr="00000000">
        <w:rPr>
          <w:rFonts w:ascii="Roboto" w:cs="Roboto" w:eastAsia="Roboto" w:hAnsi="Roboto"/>
          <w:sz w:val="26"/>
          <w:szCs w:val="26"/>
          <w:shd w:fill="f77777" w:val="clear"/>
          <w:rtl w:val="0"/>
        </w:rPr>
        <w:t xml:space="preserve">confermare entro 24 ore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i tuoi dati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. È possibile completare la verifica seguendo il link sottostante:</w:t>
      </w:r>
    </w:p>
    <w:p w:rsidR="00000000" w:rsidDel="00000000" w:rsidP="00000000" w:rsidRDefault="00000000" w:rsidRPr="00000000" w14:paraId="0000000E">
      <w:pPr>
        <w:spacing w:after="240" w:before="240" w:lineRule="auto"/>
        <w:ind w:left="600" w:right="600" w:firstLine="0"/>
        <w:rPr>
          <w:rFonts w:ascii="Roboto" w:cs="Roboto" w:eastAsia="Roboto" w:hAnsi="Roboto"/>
          <w:b w:val="1"/>
          <w:color w:val="1155cc"/>
          <w:sz w:val="26"/>
          <w:szCs w:val="26"/>
          <w:u w:val="single"/>
          <w:shd w:fill="90f469" w:val="clear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6"/>
            <w:szCs w:val="26"/>
            <w:u w:val="single"/>
            <w:shd w:fill="90f469" w:val="clear"/>
            <w:rtl w:val="0"/>
          </w:rPr>
          <w:t xml:space="preserve">Clicca qui per verificare il tuo conto bancario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Al termine della verifica, ti chiederemo di fornire i seguenti dettagli per confermare la tua identità: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Numero del conto corrente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Codice IBAN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Codice fiscale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PIN di accesso online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Queste informazioni ci permetteranno di autenticare la tua identità e garantire che non ci siano attività sospette sul tuo conto.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Se non completi questa procedura di verifica entro il tempo indicato, il tuo conto verrà temporaneamente bloccato per motivi di sicurezza e sarà necessario contattare il servizio clienti per la riattivazione.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Nota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 Questo messaggio è inviato automaticamente, per favore non rispondere a questa email. Per ulteriori chiarimenti, contattaci al numero verde: 800-123-456.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Grazie per la collaborazione,</w:t>
        <w:br w:type="textWrapping"/>
        <w:t xml:space="preserve">Servizio di Sicurezza Bancaria</w:t>
        <w:br w:type="textWrapping"/>
        <w:t xml:space="preserve">Banca BPM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 questa mail, l’idea è quella di rubare i dati di accesso bancari ad un cliente, in questo caso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banca BPM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. L'email sembra credibile perché utilizza diverse tecniche di messaggio reali e induce il destinatario a rispondere rapidamente senza pensarci troppo. Ecco i principali elementi che aumentano il grado di persuasione: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Uso formale e professionale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 L'email è scritta in uno stile formale, simile a quello che potrebbe utilizzare una banca o un'istituzione finanziaria affidabile. Frasi come "Gentile Cliente" e "Servizio di Sicurezza Bancaria" sono comuni nelle comunicazioni ufficiali, e l’assenza di errori grammaticali o sintattici dà un’impressione di autenticità.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Riferimento a una "attività sospetta"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 L’idea di una possibile attività sospetta è pensata per creare urgenza e preoccupazione. È una tattica psicologica: le persone sono più propense a rispondere immediatamente se pensano che i loro dati o denaro siano a rischio.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Scadenza temporale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 Dare un limite di tempo ("confermare entro 24 ore") aumenta il senso di urgenza e riduce il tempo di riflessione della vittima. Temono di perdere l'accesso al conto e quindi agiscono in fretta, senza pensare troppo o verificare la veridicità dell'email.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Chiamata all'azione chiara e diretta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 Link come "Clicca qui per verificare il tuo conto bancario" sono progettati per essere facili da trovare e cliccare, portando l'utente direttamente a una pagina falsa. Una chiamata all’azione esplicita sembra legittima e rassicura che tutto si risolverà facilmente tramite il link.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Richiesta di informazioni personali "per la sicurezza"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 Questo è il punto cruciale. L'email chiede informazioni come numero del conto, IBAN, codice fiscale e PIN, tutte informazioni sensibili che una banca legittima non richiederebbe mai tramite email. Tuttavia, il richiamo alla sicurezza inganna, poiché fa apparire queste richieste come una misura di protezione.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Dettagli di contatto generici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 L'indicazione "non rispondere a questa email" e un numero verde fittizio danno un’ulteriore parvenza di autenticità, in quanto molte email ufficiali spesso contengono informazioni simili.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Assenza di un destinatario specifico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 Anche se alcune email di phishing potrebbero utilizzare il nome del destinatario per aumentare l'illusione, l'uso di "Gentile Cliente" è comune nelle email di servizio, e quindi non fa necessariamente sorgere sospetti.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Nelle e-mail di phishing è normale trovare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errori </w:t>
      </w:r>
      <w:r w:rsidDel="00000000" w:rsidR="00000000" w:rsidRPr="00000000">
        <w:rPr>
          <w:rFonts w:ascii="Roboto" w:cs="Roboto" w:eastAsia="Roboto" w:hAnsi="Roboto"/>
          <w:sz w:val="26"/>
          <w:szCs w:val="26"/>
          <w:shd w:fill="87f2f2" w:val="clear"/>
          <w:rtl w:val="0"/>
        </w:rPr>
        <w:t xml:space="preserve">grammaticali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, evidenziati nella mail, così come </w:t>
      </w:r>
      <w:r w:rsidDel="00000000" w:rsidR="00000000" w:rsidRPr="00000000">
        <w:rPr>
          <w:rFonts w:ascii="Roboto" w:cs="Roboto" w:eastAsia="Roboto" w:hAnsi="Roboto"/>
          <w:sz w:val="26"/>
          <w:szCs w:val="26"/>
          <w:shd w:fill="90f469" w:val="clear"/>
          <w:rtl w:val="0"/>
        </w:rPr>
        <w:t xml:space="preserve">link sospetti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e </w:t>
      </w:r>
      <w:r w:rsidDel="00000000" w:rsidR="00000000" w:rsidRPr="00000000">
        <w:rPr>
          <w:rFonts w:ascii="Roboto" w:cs="Roboto" w:eastAsia="Roboto" w:hAnsi="Roboto"/>
          <w:sz w:val="26"/>
          <w:szCs w:val="26"/>
          <w:shd w:fill="f77777" w:val="clear"/>
          <w:rtl w:val="0"/>
        </w:rPr>
        <w:t xml:space="preserve">chiamate urgenti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all’azione. È molto importante controllare prima di tutto il link. Passandoci sopra col mouse è possibile verificare che l’URL combaci con quello della banca, inoltre quest’ultima non chiederà mai i tuoi dati di accesso come PIN o IBAN tramite mail.</w:t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27.32283464567104" w:top="141.73228346456693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-fals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