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8"/>
          <w:szCs w:val="28"/>
          <w:rtl w:val="0"/>
        </w:rPr>
        <w:t xml:space="preserve">ESERCIZIO: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 Configurazione e cracking SSH</w:t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Per l’esercizio di oggi ho iniziato creando un utente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test_user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e password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testpass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7134225" cy="3181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Dopodichè ho avviato il servizio di SSH e stabilito la connessione. </w:t>
      </w:r>
    </w:p>
    <w:p w:rsidR="00000000" w:rsidDel="00000000" w:rsidP="00000000" w:rsidRDefault="00000000" w:rsidRPr="00000000" w14:paraId="00000006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Il tutto è stato eseguito col comando: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ssh test_user@192.168.1.12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6657975" cy="2228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Infine come ultima cosa, il compito indicava il seguente comando per il crack: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hydra -L /usr/share/seclists/Usernames/xato-net-10-million-usernames.txt -P /usr/share/seclists/Passwords/xato-net-10-million-passwords-1000000.txt 192.168.1.218 -t4 ssh</w:t>
      </w:r>
    </w:p>
    <w:p w:rsidR="00000000" w:rsidDel="00000000" w:rsidP="00000000" w:rsidRDefault="00000000" w:rsidRPr="00000000" w14:paraId="00000009">
      <w:pPr>
        <w:rPr>
          <w:rFonts w:ascii="Roboto Slab" w:cs="Roboto Slab" w:eastAsia="Roboto Slab" w:hAnsi="Roboto Slab"/>
          <w:i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Questo avrebbe impiegato troppo tempo, così ho deciso di creare io 2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liste; una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per gli utenti, l’altra per le password. Ovviamente le ho create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mooolto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più facili e brevi rispetto a quelle del comando. Le ho chiamate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user.txt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  <w:rtl w:val="0"/>
        </w:rPr>
        <w:t xml:space="preserve">password.txt.</w:t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  <w:i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i w:val="1"/>
          <w:sz w:val="24"/>
          <w:szCs w:val="24"/>
        </w:rPr>
        <w:drawing>
          <wp:inline distB="114300" distT="114300" distL="114300" distR="114300">
            <wp:extent cx="7372875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8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141.73228346456693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