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2E74B5"/>
          <w:sz w:val="34"/>
        </w:rPr>
        <w:t>Mr. Football Dynasty Improvement Plan</w:t>
      </w:r>
    </w:p>
    <w:p>
      <w:pPr>
        <w:spacing w:after="120"/>
        <w:jc w:val="center"/>
      </w:pPr>
      <w:r>
        <w:rPr>
          <w:rFonts w:ascii="Calibri" w:hAnsi="Calibri"/>
          <w:b w:val="0"/>
          <w:color w:val="555C69"/>
          <w:sz w:val="18"/>
        </w:rPr>
        <w:t>Plain-English one-page status brief for the next Codex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584"/>
            <w:vAlign w:val="center"/>
            <w:shd w:fill="E8EEF5"/>
            <w:tcBorders>
              <w:top w:val="single" w:sz="4" w:space="0" w:color="B7C9DD"/>
              <w:left w:val="single" w:sz="4" w:space="0" w:color="B7C9DD"/>
              <w:bottom w:val="single" w:sz="4" w:space="0" w:color="B7C9DD"/>
              <w:right w:val="single" w:sz="4" w:space="0" w:color="B7C9DD"/>
            </w:tcBorders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Bottom line: </w:t>
            </w:r>
            <w:r>
              <w:rPr>
                <w:rFonts w:ascii="Calibri" w:hAnsi="Calibri"/>
                <w:b w:val="0"/>
                <w:color w:val="181F2A"/>
                <w:sz w:val="17"/>
              </w:rPr>
              <w:t>MFD already has a deep, playable dynasty foundation. The best next work is not a giant rewrite; it is shipping small, tested slices that make existing systems clearer, safer, and more exciting.</w:t>
            </w:r>
          </w:p>
        </w:tc>
      </w:tr>
    </w:tbl>
    <w:p>
      <w:pPr>
        <w:spacing w:before="0" w:after="40" w:line="252" w:lineRule="auto"/>
      </w:pPr>
      <w:r>
        <w:rPr>
          <w:rFonts w:ascii="Calibri" w:hAnsi="Calibri"/>
          <w:b w:val="0"/>
          <w:color w:val="181F2A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99"/>
            <w:shd w:fill="EAF4EE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246747"/>
                <w:sz w:val="17"/>
              </w:rPr>
              <w:t>READY TO BUILD ON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246747"/>
                <w:sz w:val="15"/>
              </w:rPr>
              <w:t xml:space="preserve">Core game: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deterministic sim, week advance, saves, setup, roster, draft, trades, cap, free agency.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246747"/>
                <w:sz w:val="15"/>
              </w:rPr>
              <w:t xml:space="preserve">World depth: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Chip, media, weather, awards, HOF, records, legacy, player profiles, rivalries.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246747"/>
                <w:sz w:val="15"/>
              </w:rPr>
              <w:t xml:space="preserve">Guardrails: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many tests already protect routes, save version, RNG, content, CI, and app shell behavior.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246747"/>
                <w:sz w:val="15"/>
              </w:rPr>
              <w:t xml:space="preserve">Best pattern: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existing forecast helpers show how to explain decisions before committing them.</w:t>
            </w:r>
          </w:p>
        </w:tc>
        <w:tc>
          <w:tcPr>
            <w:tcW w:type="dxa" w:w="3499"/>
            <w:shd w:fill="FFF4D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7A5A00"/>
                <w:sz w:val="17"/>
              </w:rPr>
              <w:t>NEEDS WORK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7A5A00"/>
                <w:sz w:val="15"/>
              </w:rPr>
              <w:t xml:space="preserve">Clarity: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some screens know the data but do not explain what changed or what to do next.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7A5A00"/>
                <w:sz w:val="15"/>
              </w:rPr>
              <w:t xml:space="preserve">Unwired helpers: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franchise tags, coach development, poaching, rivalry sidecar, and fast-lane setup need real call sites.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7A5A00"/>
                <w:sz w:val="15"/>
              </w:rPr>
              <w:t xml:space="preserve">Mismatch bugs: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endorsements, scenario blockers, cap rule display, achievements, and waivers have source-truth gaps.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7A5A00"/>
                <w:sz w:val="15"/>
              </w:rPr>
              <w:t xml:space="preserve">Living world: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player memory, offseason calendar, team flavor, and dynasty receipts can be stronger.</w:t>
            </w:r>
          </w:p>
        </w:tc>
        <w:tc>
          <w:tcPr>
            <w:tcW w:type="dxa" w:w="3499"/>
            <w:shd w:fill="FCE8E6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9B1C1C"/>
                <w:sz w:val="17"/>
              </w:rPr>
              <w:t>WATCH THE RISKS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9B1C1C"/>
                <w:sz w:val="15"/>
              </w:rPr>
              <w:t xml:space="preserve">Saves: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new persistent fields need schema, migration, defaults, fixtures, and old-save tests.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9B1C1C"/>
                <w:sz w:val="15"/>
              </w:rPr>
              <w:t xml:space="preserve">Sim math: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formula changes need samples, deterministic checks, and sanity ranges.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9B1C1C"/>
                <w:sz w:val="15"/>
              </w:rPr>
              <w:t xml:space="preserve">Sidecars: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browser-local archives are not automatically in portable dynasty cartridges.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9B1C1C"/>
                <w:sz w:val="15"/>
              </w:rPr>
              <w:t xml:space="preserve">Claims: </w:t>
            </w:r>
            <w:r>
              <w:rPr>
                <w:rFonts w:ascii="Calibri" w:hAnsi="Calibri"/>
                <w:b w:val="0"/>
                <w:color w:val="181F2A"/>
                <w:sz w:val="15"/>
              </w:rPr>
              <w:t>do not say a feature is live unless source shows a production store/lifecycle path.</w:t>
            </w:r>
          </w:p>
        </w:tc>
      </w:tr>
    </w:tbl>
    <w:p>
      <w:pPr>
        <w:spacing w:before="0" w:after="40" w:line="252" w:lineRule="auto"/>
      </w:pPr>
      <w:r>
        <w:rPr>
          <w:rFonts w:ascii="Calibri" w:hAnsi="Calibri"/>
          <w:b w:val="0"/>
          <w:color w:val="181F2A"/>
          <w:sz w:val="2"/>
        </w:rPr>
      </w:r>
    </w:p>
    <w:p>
      <w:pPr>
        <w:keepNext/>
        <w:spacing w:before="20" w:after="40" w:line="252" w:lineRule="auto"/>
      </w:pPr>
      <w:r>
        <w:rPr>
          <w:rFonts w:ascii="Calibri" w:hAnsi="Calibri"/>
          <w:b/>
          <w:color w:val="2E74B5"/>
          <w:sz w:val="21"/>
        </w:rPr>
        <w:t>Future /goal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48"/>
            <w:shd w:fill="F4F6F9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1. Pick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81F2A"/>
                <w:sz w:val="15"/>
              </w:rPr>
              <w:t>Score 3-5 slices by impact, risk, testability, and rollback.</w:t>
            </w:r>
          </w:p>
        </w:tc>
        <w:tc>
          <w:tcPr>
            <w:tcW w:type="dxa" w:w="2707"/>
            <w:shd w:fill="F4F6F9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2. Ship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81F2A"/>
                <w:sz w:val="15"/>
              </w:rPr>
              <w:t>Finish one vertical slice with source, tests, docs, and verification.</w:t>
            </w:r>
          </w:p>
        </w:tc>
        <w:tc>
          <w:tcPr>
            <w:tcW w:type="dxa" w:w="2664"/>
            <w:shd w:fill="F4F6F9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3. Record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81F2A"/>
                <w:sz w:val="15"/>
              </w:rPr>
              <w:t>Write a run ledger: files, tests, docs, risks, rollback, next slice.</w:t>
            </w:r>
          </w:p>
        </w:tc>
        <w:tc>
          <w:tcPr>
            <w:tcW w:type="dxa" w:w="2664"/>
            <w:shd w:fill="F4F6F9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4. Continue</w:t>
            </w:r>
          </w:p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181F2A"/>
                <w:sz w:val="15"/>
              </w:rPr>
              <w:t>Only move on when the current slice is clean and independent.</w:t>
            </w:r>
          </w:p>
        </w:tc>
      </w:tr>
    </w:tbl>
    <w:p>
      <w:pPr>
        <w:spacing w:before="0" w:after="40" w:line="252" w:lineRule="auto"/>
      </w:pPr>
      <w:r>
        <w:rPr>
          <w:rFonts w:ascii="Calibri" w:hAnsi="Calibri"/>
          <w:b w:val="0"/>
          <w:color w:val="181F2A"/>
          <w:sz w:val="2"/>
        </w:rPr>
      </w:r>
    </w:p>
    <w:p>
      <w:pPr>
        <w:keepNext/>
        <w:spacing w:before="20" w:after="20" w:line="252" w:lineRule="auto"/>
      </w:pPr>
      <w:r>
        <w:rPr>
          <w:rFonts w:ascii="Calibri" w:hAnsi="Calibri"/>
          <w:b/>
          <w:color w:val="2E74B5"/>
          <w:sz w:val="21"/>
        </w:rPr>
        <w:t>Best next slices</w:t>
      </w:r>
    </w:p>
    <w:p>
      <w:pPr>
        <w:spacing w:after="80" w:line="245" w:lineRule="auto"/>
      </w:pPr>
      <w:r>
        <w:rPr>
          <w:rFonts w:ascii="Calibri" w:hAnsi="Calibri"/>
          <w:b w:val="0"/>
          <w:color w:val="181F2A"/>
          <w:sz w:val="16"/>
        </w:rPr>
        <w:t xml:space="preserve">Start with read-only clarity when possible. Good candidates: </w:t>
      </w:r>
      <w:r>
        <w:rPr>
          <w:rFonts w:ascii="Calibri" w:hAnsi="Calibri"/>
          <w:b/>
          <w:color w:val="181F2A"/>
          <w:sz w:val="16"/>
        </w:rPr>
        <w:t>Waiver/practice-squad clarity; Achievement and player-memory clarity; Endorsement source-of-truth fix; Offseason calendar checklist; Cap rule-awareness display; Scenario constraint integrity; Team-ops receipts; Weather/game-day clarity.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584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55C69"/>
                <w:sz w:val="15"/>
              </w:rPr>
              <w:t>Simple rule for the marathon: improve what players feel, preserve saves and deterministic sim, and update the guide after every verified slice.</w:t>
            </w:r>
          </w:p>
        </w:tc>
      </w:tr>
    </w:tbl>
    <w:sectPr w:rsidR="00FC693F" w:rsidRPr="0006063C" w:rsidSect="00034616">
      <w:pgSz w:w="12240" w:h="15840"/>
      <w:pgMar w:top="749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F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