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B12F7" w14:textId="0BF8ADF1" w:rsidR="007F7193" w:rsidRPr="007F7193" w:rsidRDefault="007F7193" w:rsidP="007F7193">
      <w:pPr>
        <w:pStyle w:val="ListParagraph"/>
        <w:numPr>
          <w:ilvl w:val="0"/>
          <w:numId w:val="3"/>
        </w:numPr>
        <w:spacing w:before="100" w:beforeAutospacing="1" w:after="100" w:afterAutospacing="1"/>
        <w:ind w:left="360"/>
        <w:rPr>
          <w:b/>
          <w:bCs/>
          <w:u w:val="single"/>
        </w:rPr>
      </w:pPr>
      <w:r w:rsidRPr="007F7193">
        <w:rPr>
          <w:b/>
          <w:bCs/>
          <w:highlight w:val="yellow"/>
          <w:u w:val="single"/>
        </w:rPr>
        <w:t>PG AD/Email Accounts</w:t>
      </w:r>
    </w:p>
    <w:p w14:paraId="68795883" w14:textId="57CE77D0" w:rsidR="006802D0" w:rsidRPr="00F552E5" w:rsidRDefault="006802D0" w:rsidP="006802D0">
      <w:pPr>
        <w:numPr>
          <w:ilvl w:val="0"/>
          <w:numId w:val="1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F552E5">
        <w:rPr>
          <w:rFonts w:asciiTheme="minorHAnsi" w:eastAsia="Times New Roman" w:hAnsiTheme="minorHAnsi" w:cstheme="minorHAnsi"/>
        </w:rPr>
        <w:t>Once resource has their temporary password, they will need to register for Okta Verify. Instructions on how to do this can be found below.</w:t>
      </w:r>
    </w:p>
    <w:p w14:paraId="12457A53" w14:textId="77777777" w:rsidR="006802D0" w:rsidRPr="00F552E5" w:rsidRDefault="006802D0" w:rsidP="006802D0">
      <w:pPr>
        <w:pStyle w:val="NormalWeb"/>
        <w:rPr>
          <w:rFonts w:asciiTheme="minorHAnsi" w:hAnsiTheme="minorHAnsi" w:cstheme="minorHAnsi"/>
        </w:rPr>
      </w:pPr>
      <w:r w:rsidRPr="00F552E5">
        <w:rPr>
          <w:rStyle w:val="Strong"/>
          <w:rFonts w:asciiTheme="minorHAnsi" w:hAnsiTheme="minorHAnsi" w:cstheme="minorHAnsi"/>
        </w:rPr>
        <w:t>Account Setup</w:t>
      </w:r>
    </w:p>
    <w:p w14:paraId="0E7288BD" w14:textId="6C17FD50" w:rsidR="006802D0" w:rsidRPr="00F552E5" w:rsidRDefault="006802D0" w:rsidP="006802D0">
      <w:pPr>
        <w:numPr>
          <w:ilvl w:val="0"/>
          <w:numId w:val="2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F552E5">
        <w:rPr>
          <w:rFonts w:asciiTheme="minorHAnsi" w:eastAsia="Times New Roman" w:hAnsiTheme="minorHAnsi" w:cstheme="minorHAnsi"/>
        </w:rPr>
        <w:t xml:space="preserve">New User can register for Okta Verify in the </w:t>
      </w:r>
      <w:hyperlink r:id="rId10" w:history="1">
        <w:r w:rsidRPr="00F552E5">
          <w:rPr>
            <w:rStyle w:val="Strong"/>
            <w:rFonts w:asciiTheme="minorHAnsi" w:eastAsia="Times New Roman" w:hAnsiTheme="minorHAnsi" w:cstheme="minorHAnsi"/>
            <w:color w:val="0000FF"/>
          </w:rPr>
          <w:t>Okta lobby</w:t>
        </w:r>
      </w:hyperlink>
      <w:r w:rsidRPr="00F552E5">
        <w:rPr>
          <w:rFonts w:asciiTheme="minorHAnsi" w:eastAsia="Times New Roman" w:hAnsiTheme="minorHAnsi" w:cstheme="minorHAnsi"/>
        </w:rPr>
        <w:t xml:space="preserve"> using their full email address and network password.</w:t>
      </w:r>
    </w:p>
    <w:p w14:paraId="480CA572" w14:textId="416B7AC0" w:rsidR="00CC70FF" w:rsidRPr="00F900A0" w:rsidRDefault="006802D0" w:rsidP="00205065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F900A0">
        <w:rPr>
          <w:rFonts w:asciiTheme="minorHAnsi" w:eastAsia="Times New Roman" w:hAnsiTheme="minorHAnsi" w:cstheme="minorHAnsi"/>
        </w:rPr>
        <w:t xml:space="preserve">New User can register their account in our </w:t>
      </w:r>
      <w:hyperlink r:id="rId11" w:history="1">
        <w:r w:rsidRPr="00F900A0">
          <w:rPr>
            <w:rStyle w:val="Hyperlink"/>
            <w:rFonts w:asciiTheme="minorHAnsi" w:eastAsia="Times New Roman" w:hAnsiTheme="minorHAnsi" w:cstheme="minorHAnsi"/>
            <w:b/>
            <w:bCs/>
            <w:u w:val="none"/>
          </w:rPr>
          <w:t>password management tool</w:t>
        </w:r>
      </w:hyperlink>
      <w:r w:rsidRPr="00F900A0">
        <w:rPr>
          <w:rFonts w:asciiTheme="minorHAnsi" w:eastAsia="Times New Roman" w:hAnsiTheme="minorHAnsi" w:cstheme="minorHAnsi"/>
          <w:b/>
          <w:bCs/>
        </w:rPr>
        <w:t xml:space="preserve"> </w:t>
      </w:r>
      <w:r w:rsidRPr="00F900A0">
        <w:rPr>
          <w:rFonts w:asciiTheme="minorHAnsi" w:eastAsia="Times New Roman" w:hAnsiTheme="minorHAnsi" w:cstheme="minorHAnsi"/>
        </w:rPr>
        <w:t xml:space="preserve">called </w:t>
      </w:r>
      <w:proofErr w:type="spellStart"/>
      <w:r w:rsidRPr="00F900A0">
        <w:rPr>
          <w:rFonts w:asciiTheme="minorHAnsi" w:eastAsia="Times New Roman" w:hAnsiTheme="minorHAnsi" w:cstheme="minorHAnsi"/>
        </w:rPr>
        <w:t>uReset</w:t>
      </w:r>
      <w:proofErr w:type="spellEnd"/>
      <w:r w:rsidRPr="00F900A0">
        <w:rPr>
          <w:rFonts w:asciiTheme="minorHAnsi" w:eastAsia="Times New Roman" w:hAnsiTheme="minorHAnsi" w:cstheme="minorHAnsi"/>
        </w:rPr>
        <w:t>.</w:t>
      </w:r>
    </w:p>
    <w:p w14:paraId="01CFA244" w14:textId="3DA712DC" w:rsidR="00F552E5" w:rsidRPr="00F552E5" w:rsidRDefault="00F552E5" w:rsidP="006802D0">
      <w:pPr>
        <w:rPr>
          <w:rFonts w:asciiTheme="minorHAnsi" w:hAnsiTheme="minorHAnsi" w:cstheme="minorHAnsi"/>
        </w:rPr>
      </w:pPr>
      <w:r w:rsidRPr="00F552E5">
        <w:rPr>
          <w:rFonts w:asciiTheme="minorHAnsi" w:hAnsiTheme="minorHAnsi" w:cstheme="minorHAnsi"/>
        </w:rPr>
        <w:t>Please check with your Oracle PM/PMO team for questions and troubleshooting before contacting the Paramount help desk</w:t>
      </w:r>
      <w:r w:rsidR="004B0C69">
        <w:rPr>
          <w:rFonts w:asciiTheme="minorHAnsi" w:hAnsiTheme="minorHAnsi" w:cstheme="minorHAnsi"/>
        </w:rPr>
        <w:t>.</w:t>
      </w:r>
    </w:p>
    <w:p w14:paraId="5E7A70A4" w14:textId="77777777" w:rsidR="00F552E5" w:rsidRPr="00F552E5" w:rsidRDefault="00F552E5" w:rsidP="006802D0">
      <w:pPr>
        <w:rPr>
          <w:rFonts w:asciiTheme="minorHAnsi" w:hAnsiTheme="minorHAnsi" w:cstheme="minorHAnsi"/>
        </w:rPr>
      </w:pPr>
    </w:p>
    <w:p w14:paraId="61B8545C" w14:textId="61D87078" w:rsidR="00F552E5" w:rsidRDefault="00F552E5" w:rsidP="006802D0">
      <w:pPr>
        <w:rPr>
          <w:rFonts w:asciiTheme="minorHAnsi" w:hAnsiTheme="minorHAnsi" w:cstheme="minorHAnsi"/>
        </w:rPr>
      </w:pPr>
      <w:r w:rsidRPr="00F552E5">
        <w:rPr>
          <w:rFonts w:asciiTheme="minorHAnsi" w:hAnsiTheme="minorHAnsi" w:cstheme="minorHAnsi"/>
        </w:rPr>
        <w:t>For additional support, contact the Paramount Service Desk via phone (212-846-4040)</w:t>
      </w:r>
    </w:p>
    <w:p w14:paraId="4A6C190B" w14:textId="30098E65" w:rsidR="00250F2F" w:rsidRDefault="00250F2F" w:rsidP="006802D0">
      <w:pPr>
        <w:rPr>
          <w:rFonts w:asciiTheme="minorHAnsi" w:hAnsiTheme="minorHAnsi" w:cstheme="minorHAnsi"/>
        </w:rPr>
      </w:pPr>
    </w:p>
    <w:p w14:paraId="79A87288" w14:textId="3458CCBD" w:rsidR="00250F2F" w:rsidRPr="00250F2F" w:rsidRDefault="00250F2F" w:rsidP="006802D0">
      <w:pPr>
        <w:rPr>
          <w:rFonts w:asciiTheme="minorHAnsi" w:hAnsiTheme="minorHAnsi" w:cstheme="minorHAnsi"/>
          <w:b/>
          <w:bCs/>
          <w:u w:val="single"/>
        </w:rPr>
      </w:pPr>
      <w:r w:rsidRPr="00250F2F">
        <w:rPr>
          <w:rFonts w:asciiTheme="minorHAnsi" w:hAnsiTheme="minorHAnsi" w:cstheme="minorHAnsi"/>
          <w:b/>
          <w:bCs/>
          <w:u w:val="single"/>
        </w:rPr>
        <w:t>Reminders</w:t>
      </w:r>
    </w:p>
    <w:p w14:paraId="4DB34CC5" w14:textId="1202BFCC" w:rsidR="00250F2F" w:rsidRDefault="00250F2F" w:rsidP="00250F2F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New accounts must be activated within ~2 weeks otherwise the system will auto disable.</w:t>
      </w:r>
    </w:p>
    <w:p w14:paraId="7E213AC2" w14:textId="77777777" w:rsidR="00250F2F" w:rsidRDefault="00250F2F" w:rsidP="00250F2F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After accounts are activated, user must authenticate at least once every 3 weeks to keep the account active, otherwise the account will be auto disabled.  </w:t>
      </w:r>
    </w:p>
    <w:p w14:paraId="0E84B7CD" w14:textId="78D7E5A6" w:rsidR="00250F2F" w:rsidRDefault="00250F2F" w:rsidP="00250F2F">
      <w:pPr>
        <w:pStyle w:val="ListParagraph"/>
        <w:numPr>
          <w:ilvl w:val="1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Daily System notification emails to the corresponding @paramount.com account will start after 2 weeks of inactivity – these notifications warn the user the account will auto disable after date X if inactivity continues.</w:t>
      </w:r>
    </w:p>
    <w:p w14:paraId="0D920838" w14:textId="401C245F" w:rsidR="00250F2F" w:rsidRDefault="00250F2F" w:rsidP="00250F2F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Passwords are required to be reset every 90 days before accounts auto disable.  System reminder emails will only be sent the @paramount.com email account.</w:t>
      </w:r>
    </w:p>
    <w:p w14:paraId="12AC239C" w14:textId="57CF0D56" w:rsidR="007F7193" w:rsidRDefault="007F7193" w:rsidP="007F7193">
      <w:pPr>
        <w:rPr>
          <w:rFonts w:asciiTheme="minorHAnsi" w:hAnsiTheme="minorHAnsi" w:cstheme="minorHAnsi"/>
        </w:rPr>
      </w:pPr>
    </w:p>
    <w:p w14:paraId="3D3F7914" w14:textId="44C72F99" w:rsidR="007F7193" w:rsidRPr="007F7193" w:rsidRDefault="007F7193" w:rsidP="007F7193">
      <w:pPr>
        <w:pStyle w:val="ListParagraph"/>
        <w:numPr>
          <w:ilvl w:val="0"/>
          <w:numId w:val="3"/>
        </w:numPr>
        <w:ind w:left="360"/>
        <w:rPr>
          <w:rFonts w:asciiTheme="minorHAnsi" w:hAnsiTheme="minorHAnsi" w:cstheme="minorHAnsi"/>
          <w:b/>
          <w:bCs/>
          <w:highlight w:val="yellow"/>
          <w:u w:val="single"/>
        </w:rPr>
      </w:pPr>
      <w:r w:rsidRPr="007F7193">
        <w:rPr>
          <w:rFonts w:asciiTheme="minorHAnsi" w:hAnsiTheme="minorHAnsi" w:cstheme="minorHAnsi"/>
          <w:b/>
          <w:bCs/>
          <w:highlight w:val="yellow"/>
          <w:u w:val="single"/>
        </w:rPr>
        <w:t>SHAREPOINT</w:t>
      </w:r>
    </w:p>
    <w:p w14:paraId="2879CA3D" w14:textId="051EED8B" w:rsidR="007F7193" w:rsidRDefault="007F7193" w:rsidP="007F7193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When share access is granted, resource will receive an email notification from </w:t>
      </w:r>
      <w:r w:rsidR="004B0C69">
        <w:rPr>
          <w:rFonts w:asciiTheme="minorHAnsi" w:hAnsiTheme="minorHAnsi" w:cstheme="minorHAnsi"/>
        </w:rPr>
        <w:t>Paramount team Kwong Emma</w:t>
      </w:r>
      <w:r>
        <w:rPr>
          <w:rFonts w:asciiTheme="minorHAnsi" w:hAnsiTheme="minorHAnsi" w:cstheme="minorHAnsi"/>
        </w:rPr>
        <w:t>.  Please click through to the SP site from this email.  It will establish the user properly in our SP directory.</w:t>
      </w:r>
      <w:r w:rsidR="004B0C69">
        <w:rPr>
          <w:rFonts w:asciiTheme="minorHAnsi" w:hAnsiTheme="minorHAnsi" w:cstheme="minorHAnsi"/>
        </w:rPr>
        <w:t xml:space="preserve">  SharePoint can be accessed only through your </w:t>
      </w:r>
      <w:r w:rsidR="004B0C69" w:rsidRPr="00A769E5">
        <w:rPr>
          <w:rFonts w:asciiTheme="minorHAnsi" w:hAnsiTheme="minorHAnsi" w:cstheme="minorHAnsi"/>
          <w:b/>
          <w:bCs/>
          <w:highlight w:val="yellow"/>
        </w:rPr>
        <w:t>Oracle email id</w:t>
      </w:r>
      <w:r w:rsidR="004B0C69">
        <w:rPr>
          <w:rFonts w:asciiTheme="minorHAnsi" w:hAnsiTheme="minorHAnsi" w:cstheme="minorHAnsi"/>
        </w:rPr>
        <w:t>.  Do not use Paramount credentials and request for access.</w:t>
      </w:r>
    </w:p>
    <w:p w14:paraId="22DA7E0A" w14:textId="3CFFEEF3" w:rsidR="00F900A0" w:rsidRDefault="004B0C69" w:rsidP="00B630BB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</w:t>
      </w:r>
      <w:r w:rsidR="007F7193" w:rsidRPr="004B0C69">
        <w:rPr>
          <w:rFonts w:asciiTheme="minorHAnsi" w:hAnsiTheme="minorHAnsi" w:cstheme="minorHAnsi"/>
        </w:rPr>
        <w:t xml:space="preserve">t’s best to dedicate a separate/different browser tool when using PG’s </w:t>
      </w:r>
      <w:r w:rsidR="00F900A0" w:rsidRPr="004B0C69">
        <w:rPr>
          <w:rFonts w:asciiTheme="minorHAnsi" w:hAnsiTheme="minorHAnsi" w:cstheme="minorHAnsi"/>
        </w:rPr>
        <w:t>SharePoint</w:t>
      </w:r>
      <w:r w:rsidR="007F7193" w:rsidRPr="004B0C69">
        <w:rPr>
          <w:rFonts w:asciiTheme="minorHAnsi" w:hAnsiTheme="minorHAnsi" w:cstheme="minorHAnsi"/>
        </w:rPr>
        <w:t xml:space="preserve"> vs OCS or if the same browser use in private browsing in the dedicated PG session. Either of these helps with cache problems when switching between PG and </w:t>
      </w:r>
      <w:r w:rsidR="00F900A0" w:rsidRPr="004B0C69">
        <w:rPr>
          <w:rFonts w:asciiTheme="minorHAnsi" w:hAnsiTheme="minorHAnsi" w:cstheme="minorHAnsi"/>
        </w:rPr>
        <w:t>non-PG</w:t>
      </w:r>
      <w:r w:rsidR="007F7193" w:rsidRPr="004B0C69">
        <w:rPr>
          <w:rFonts w:asciiTheme="minorHAnsi" w:hAnsiTheme="minorHAnsi" w:cstheme="minorHAnsi"/>
        </w:rPr>
        <w:t xml:space="preserve"> sites.</w:t>
      </w:r>
    </w:p>
    <w:p w14:paraId="6F3F2E73" w14:textId="77777777" w:rsidR="004B0C69" w:rsidRDefault="004B0C69" w:rsidP="004B0C69">
      <w:pPr>
        <w:pStyle w:val="ListParagraph"/>
        <w:rPr>
          <w:rFonts w:asciiTheme="minorHAnsi" w:hAnsiTheme="minorHAnsi" w:cstheme="minorHAnsi"/>
        </w:rPr>
      </w:pPr>
    </w:p>
    <w:p w14:paraId="383921EA" w14:textId="0A4839A8" w:rsidR="004B0C69" w:rsidRDefault="004B0C69" w:rsidP="004B0C69">
      <w:pPr>
        <w:pStyle w:val="ListParagraph"/>
        <w:numPr>
          <w:ilvl w:val="0"/>
          <w:numId w:val="3"/>
        </w:numPr>
        <w:ind w:left="360"/>
        <w:rPr>
          <w:rFonts w:asciiTheme="minorHAnsi" w:hAnsiTheme="minorHAnsi" w:cstheme="minorHAnsi"/>
          <w:b/>
          <w:bCs/>
          <w:highlight w:val="yellow"/>
          <w:u w:val="single"/>
        </w:rPr>
      </w:pPr>
      <w:r>
        <w:rPr>
          <w:rFonts w:asciiTheme="minorHAnsi" w:hAnsiTheme="minorHAnsi" w:cstheme="minorHAnsi"/>
          <w:b/>
          <w:bCs/>
          <w:highlight w:val="yellow"/>
          <w:u w:val="single"/>
        </w:rPr>
        <w:t>ASANA</w:t>
      </w:r>
    </w:p>
    <w:p w14:paraId="016E1F1A" w14:textId="74D3A618" w:rsidR="004B0C69" w:rsidRPr="004B0C69" w:rsidRDefault="004B0C69" w:rsidP="004B0C69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When Asana access is granted, resource will receive an email notification Paramount team – Emma Kwong.  Please login </w:t>
      </w:r>
      <w:r w:rsidRPr="00A769E5">
        <w:rPr>
          <w:rFonts w:asciiTheme="minorHAnsi" w:hAnsiTheme="minorHAnsi" w:cstheme="minorHAnsi"/>
          <w:b/>
          <w:bCs/>
        </w:rPr>
        <w:t xml:space="preserve">to </w:t>
      </w:r>
      <w:r w:rsidRPr="00A769E5">
        <w:rPr>
          <w:rFonts w:asciiTheme="minorHAnsi" w:hAnsiTheme="minorHAnsi" w:cstheme="minorHAnsi"/>
          <w:b/>
          <w:bCs/>
          <w:highlight w:val="yellow"/>
        </w:rPr>
        <w:t>ASANA using your Oracle email id only</w:t>
      </w:r>
      <w:r>
        <w:rPr>
          <w:rFonts w:asciiTheme="minorHAnsi" w:hAnsiTheme="minorHAnsi" w:cstheme="minorHAnsi"/>
        </w:rPr>
        <w:t xml:space="preserve">, it is not provisioned via Paramount account, hence Paramount credentials will not give you access to </w:t>
      </w:r>
      <w:proofErr w:type="gramStart"/>
      <w:r>
        <w:rPr>
          <w:rFonts w:asciiTheme="minorHAnsi" w:hAnsiTheme="minorHAnsi" w:cstheme="minorHAnsi"/>
        </w:rPr>
        <w:t>Asana</w:t>
      </w:r>
      <w:proofErr w:type="gramEnd"/>
      <w:r>
        <w:rPr>
          <w:rFonts w:asciiTheme="minorHAnsi" w:hAnsiTheme="minorHAnsi" w:cstheme="minorHAnsi"/>
        </w:rPr>
        <w:t xml:space="preserve"> </w:t>
      </w:r>
    </w:p>
    <w:p w14:paraId="36E7E0FD" w14:textId="2DCFD5F8" w:rsidR="00F900A0" w:rsidRPr="00F900A0" w:rsidRDefault="00F900A0" w:rsidP="00200BC3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4B0C69">
        <w:rPr>
          <w:rFonts w:asciiTheme="minorHAnsi" w:hAnsiTheme="minorHAnsi" w:cstheme="minorHAnsi"/>
          <w:highlight w:val="yellow"/>
        </w:rPr>
        <w:lastRenderedPageBreak/>
        <w:t>Support</w:t>
      </w:r>
      <w:r>
        <w:rPr>
          <w:noProof/>
        </w:rPr>
        <w:drawing>
          <wp:inline distT="0" distB="0" distL="0" distR="0" wp14:anchorId="3D66B24A" wp14:editId="03E6A45E">
            <wp:extent cx="5549900" cy="2089150"/>
            <wp:effectExtent l="0" t="0" r="0" b="6350"/>
            <wp:docPr id="4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37E9DDA1-814C-D552-63FA-E2FBB2A697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37E9DDA1-814C-D552-63FA-E2FBB2A697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8FF1" w14:textId="122CDA62" w:rsidR="00F900A0" w:rsidRPr="007F7193" w:rsidRDefault="00F900A0" w:rsidP="007F7193">
      <w:pPr>
        <w:pStyle w:val="ListParagraph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5DC29574" wp14:editId="0E8D7115">
            <wp:extent cx="5943600" cy="3571875"/>
            <wp:effectExtent l="0" t="0" r="0" b="9525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51D16B96-9AC3-CAC7-1221-936D3AB090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51D16B96-9AC3-CAC7-1221-936D3AB090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0A0" w:rsidRPr="007F7193">
      <w:footerReference w:type="even" r:id="rId14"/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A04F8" w14:textId="77777777" w:rsidR="004515E5" w:rsidRDefault="004515E5" w:rsidP="00021C2B">
      <w:r>
        <w:separator/>
      </w:r>
    </w:p>
  </w:endnote>
  <w:endnote w:type="continuationSeparator" w:id="0">
    <w:p w14:paraId="2A71EF08" w14:textId="77777777" w:rsidR="004515E5" w:rsidRDefault="004515E5" w:rsidP="00021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B3E1D" w14:textId="496CAA1B" w:rsidR="00021C2B" w:rsidRDefault="00021C2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8C6B954" wp14:editId="3F26AD5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4605" b="0"/>
              <wp:wrapNone/>
              <wp:docPr id="2" name="Text Box 2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3421B3" w14:textId="0BFD824F" w:rsidR="00021C2B" w:rsidRPr="00021C2B" w:rsidRDefault="00021C2B" w:rsidP="00021C2B">
                          <w:pPr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21C2B"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C6B95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- Oracle 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153421B3" w14:textId="0BFD824F" w:rsidR="00021C2B" w:rsidRPr="00021C2B" w:rsidRDefault="00021C2B" w:rsidP="00021C2B">
                    <w:pPr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21C2B"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865B1" w14:textId="3079F3CA" w:rsidR="00021C2B" w:rsidRDefault="00021C2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18A5B0F" wp14:editId="3BAAEF31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4605" b="0"/>
              <wp:wrapNone/>
              <wp:docPr id="3" name="Text Box 3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4E1481" w14:textId="41755841" w:rsidR="00021C2B" w:rsidRPr="00021C2B" w:rsidRDefault="00021C2B" w:rsidP="00021C2B">
                          <w:pPr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21C2B"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8A5B0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- Oracle 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0F4E1481" w14:textId="41755841" w:rsidR="00021C2B" w:rsidRPr="00021C2B" w:rsidRDefault="00021C2B" w:rsidP="00021C2B">
                    <w:pPr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21C2B"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2F1E6" w14:textId="44800BB4" w:rsidR="00021C2B" w:rsidRDefault="00021C2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4DDFDD" wp14:editId="5A7FB70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4605" b="0"/>
              <wp:wrapNone/>
              <wp:docPr id="1" name="Text Box 1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D273A9" w14:textId="01ABCB07" w:rsidR="00021C2B" w:rsidRPr="00021C2B" w:rsidRDefault="00021C2B" w:rsidP="00021C2B">
                          <w:pPr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21C2B"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DDFD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- Oracle 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01D273A9" w14:textId="01ABCB07" w:rsidR="00021C2B" w:rsidRPr="00021C2B" w:rsidRDefault="00021C2B" w:rsidP="00021C2B">
                    <w:pPr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21C2B"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E6FCF" w14:textId="77777777" w:rsidR="004515E5" w:rsidRDefault="004515E5" w:rsidP="00021C2B">
      <w:r>
        <w:separator/>
      </w:r>
    </w:p>
  </w:footnote>
  <w:footnote w:type="continuationSeparator" w:id="0">
    <w:p w14:paraId="52E1E60A" w14:textId="77777777" w:rsidR="004515E5" w:rsidRDefault="004515E5" w:rsidP="00021C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32B43"/>
    <w:multiLevelType w:val="multilevel"/>
    <w:tmpl w:val="D656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F101D2"/>
    <w:multiLevelType w:val="multilevel"/>
    <w:tmpl w:val="2C5A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569385E"/>
    <w:multiLevelType w:val="hybridMultilevel"/>
    <w:tmpl w:val="985EB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05925">
    <w:abstractNumId w:val="1"/>
  </w:num>
  <w:num w:numId="2" w16cid:durableId="1743991910">
    <w:abstractNumId w:val="0"/>
  </w:num>
  <w:num w:numId="3" w16cid:durableId="1081634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2D0"/>
    <w:rsid w:val="00021C2B"/>
    <w:rsid w:val="001559F4"/>
    <w:rsid w:val="00250F2F"/>
    <w:rsid w:val="004515E5"/>
    <w:rsid w:val="004B0C69"/>
    <w:rsid w:val="006802D0"/>
    <w:rsid w:val="006F37B2"/>
    <w:rsid w:val="00734C7E"/>
    <w:rsid w:val="007B5B5B"/>
    <w:rsid w:val="007F7193"/>
    <w:rsid w:val="009327BA"/>
    <w:rsid w:val="00A769E5"/>
    <w:rsid w:val="00B539D5"/>
    <w:rsid w:val="00CC70FF"/>
    <w:rsid w:val="00F552E5"/>
    <w:rsid w:val="00F9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6DBB"/>
  <w15:chartTrackingRefBased/>
  <w15:docId w15:val="{CBF47C22-A5BD-4278-8B12-56818ECB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2D0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02D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802D0"/>
    <w:rPr>
      <w:b/>
      <w:bCs/>
    </w:rPr>
  </w:style>
  <w:style w:type="character" w:styleId="Hyperlink">
    <w:name w:val="Hyperlink"/>
    <w:basedOn w:val="DefaultParagraphFont"/>
    <w:uiPriority w:val="99"/>
    <w:unhideWhenUsed/>
    <w:rsid w:val="00F552E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50F2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21C2B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021C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C2B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5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login.specopssoft.com/Authentication/Password/Start?domainName=paramount.com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://lobby.paramount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6EC8457949594AB3FDBD85327B0A9A" ma:contentTypeVersion="15" ma:contentTypeDescription="Create a new document." ma:contentTypeScope="" ma:versionID="2fe11e4816402d14e15aac3035847333">
  <xsd:schema xmlns:xsd="http://www.w3.org/2001/XMLSchema" xmlns:xs="http://www.w3.org/2001/XMLSchema" xmlns:p="http://schemas.microsoft.com/office/2006/metadata/properties" xmlns:ns2="795b050e-042d-4b7a-ae2f-29b1cffe1975" xmlns:ns3="c5d88b41-aa53-41b6-af24-79204b51bcde" targetNamespace="http://schemas.microsoft.com/office/2006/metadata/properties" ma:root="true" ma:fieldsID="623a3b5153063ed6a043d217e621318b" ns2:_="" ns3:_="">
    <xsd:import namespace="795b050e-042d-4b7a-ae2f-29b1cffe1975"/>
    <xsd:import namespace="c5d88b41-aa53-41b6-af24-79204b51bc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TechOwner" minOccurs="0"/>
                <xsd:element ref="ns2:BusinessOwner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5b050e-042d-4b7a-ae2f-29b1cffe19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16701ce-3ea1-432e-85ad-c6c59ad5ed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echOwner" ma:index="20" nillable="true" ma:displayName="Tech Owner" ma:description="Tech Owner" ma:format="Dropdown" ma:list="UserInfo" ma:SharePointGroup="0" ma:internalName="Tech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usinessOwner" ma:index="21" nillable="true" ma:displayName="Business Owner" ma:format="Dropdown" ma:list="UserInfo" ma:SharePointGroup="0" ma:internalName="Business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Notes" ma:index="22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88b41-aa53-41b6-af24-79204b51bcd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1b3d489-e547-4967-b895-eb98c22c442b}" ma:internalName="TaxCatchAll" ma:showField="CatchAllData" ma:web="c5d88b41-aa53-41b6-af24-79204b51bc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95b050e-042d-4b7a-ae2f-29b1cffe1975">
      <Terms xmlns="http://schemas.microsoft.com/office/infopath/2007/PartnerControls"/>
    </lcf76f155ced4ddcb4097134ff3c332f>
    <TaxCatchAll xmlns="c5d88b41-aa53-41b6-af24-79204b51bcde" xsi:nil="true"/>
    <BusinessOwner xmlns="795b050e-042d-4b7a-ae2f-29b1cffe1975">
      <UserInfo>
        <DisplayName/>
        <AccountId xsi:nil="true"/>
        <AccountType/>
      </UserInfo>
    </BusinessOwner>
    <TechOwner xmlns="795b050e-042d-4b7a-ae2f-29b1cffe1975">
      <UserInfo>
        <DisplayName/>
        <AccountId xsi:nil="true"/>
        <AccountType/>
      </UserInfo>
    </TechOwner>
    <Notes xmlns="795b050e-042d-4b7a-ae2f-29b1cffe1975" xsi:nil="true"/>
  </documentManagement>
</p:properties>
</file>

<file path=customXml/itemProps1.xml><?xml version="1.0" encoding="utf-8"?>
<ds:datastoreItem xmlns:ds="http://schemas.openxmlformats.org/officeDocument/2006/customXml" ds:itemID="{267356C7-33EB-4969-A6C2-F7CE3EF6FA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FE88164-5720-481C-85F2-A6DC513FAA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5b050e-042d-4b7a-ae2f-29b1cffe1975"/>
    <ds:schemaRef ds:uri="c5d88b41-aa53-41b6-af24-79204b51bc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78F8EC-C508-4351-AC5F-D9F46191BFF6}">
  <ds:schemaRefs>
    <ds:schemaRef ds:uri="http://schemas.microsoft.com/office/2006/metadata/properties"/>
    <ds:schemaRef ds:uri="http://schemas.microsoft.com/office/infopath/2007/PartnerControls"/>
    <ds:schemaRef ds:uri="795b050e-042d-4b7a-ae2f-29b1cffe1975"/>
    <ds:schemaRef ds:uri="c5d88b41-aa53-41b6-af24-79204b51bcde"/>
  </ds:schemaRefs>
</ds:datastoreItem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CBS Corporation</Company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Kwong, Emma</dc:creator>
  <cp:keywords/>
  <dc:description/>
  <cp:lastModifiedBy>Meera Pereira</cp:lastModifiedBy>
  <cp:revision>2</cp:revision>
  <dcterms:created xsi:type="dcterms:W3CDTF">2026-05-01T04:21:00Z</dcterms:created>
  <dcterms:modified xsi:type="dcterms:W3CDTF">2026-05-01T04:21:00Z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0x0101004C6EC8457949594AB3FDBD85327B0A9A</vt:lpwstr>
  </property>
  <property fmtid="{D5CDD505-2E9C-101B-9397-08002B2CF9AE}" pid="3" name="ClassificationContentMarkingFooterShapeIds">
    <vt:lpwstr>1,2,3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Confidential- Oracle Internal</vt:lpwstr>
  </property>
</Properties>
</file>