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4BEFF" w14:textId="77777777" w:rsidR="0011204C" w:rsidRDefault="00000000">
      <w:pPr>
        <w:spacing w:before="480" w:after="120"/>
      </w:pPr>
      <w:r>
        <w:rPr>
          <w:b/>
          <w:bCs/>
          <w:color w:val="1F4E79"/>
          <w:sz w:val="40"/>
          <w:szCs w:val="40"/>
        </w:rPr>
        <w:t>Oracle Fusion Cloud AR</w:t>
      </w:r>
    </w:p>
    <w:p w14:paraId="50F75AD2" w14:textId="50342D37" w:rsidR="0011204C" w:rsidRDefault="00000000" w:rsidP="0038176A">
      <w:pPr>
        <w:spacing w:after="80"/>
      </w:pPr>
      <w:r>
        <w:rPr>
          <w:b/>
          <w:bCs/>
          <w:color w:val="2E75B6"/>
          <w:sz w:val="32"/>
          <w:szCs w:val="32"/>
        </w:rPr>
        <w:t>Account Class and Account Type</w:t>
      </w:r>
    </w:p>
    <w:p w14:paraId="5001109A" w14:textId="290D4074" w:rsidR="0038176A" w:rsidRDefault="0038176A" w:rsidP="0038176A">
      <w:pPr>
        <w:pStyle w:val="Heading1"/>
        <w:rPr>
          <w:b w:val="0"/>
          <w:bCs w:val="0"/>
          <w:color w:val="auto"/>
          <w:sz w:val="22"/>
          <w:szCs w:val="22"/>
        </w:rPr>
      </w:pPr>
      <w:r w:rsidRPr="0038176A">
        <w:rPr>
          <w:color w:val="auto"/>
          <w:sz w:val="22"/>
          <w:szCs w:val="22"/>
        </w:rPr>
        <w:t>Account Type</w:t>
      </w:r>
      <w:r w:rsidRPr="0038176A">
        <w:rPr>
          <w:b w:val="0"/>
          <w:bCs w:val="0"/>
          <w:color w:val="auto"/>
          <w:sz w:val="22"/>
          <w:szCs w:val="22"/>
        </w:rPr>
        <w:t xml:space="preserve"> is a fundamental GL chart of accounts </w:t>
      </w:r>
      <w:proofErr w:type="gramStart"/>
      <w:r w:rsidRPr="0038176A">
        <w:rPr>
          <w:b w:val="0"/>
          <w:bCs w:val="0"/>
          <w:color w:val="auto"/>
          <w:sz w:val="22"/>
          <w:szCs w:val="22"/>
        </w:rPr>
        <w:t>attribute</w:t>
      </w:r>
      <w:proofErr w:type="gramEnd"/>
      <w:r w:rsidRPr="0038176A">
        <w:rPr>
          <w:b w:val="0"/>
          <w:bCs w:val="0"/>
          <w:color w:val="auto"/>
          <w:sz w:val="22"/>
          <w:szCs w:val="22"/>
        </w:rPr>
        <w:t xml:space="preserve"> assigned directly to each natural account segment value. It's part of the account value setup itself (Setup &gt; Financial Reporting Structures &gt; Chart of Accounts &gt; Manage Values).</w:t>
      </w:r>
    </w:p>
    <w:p w14:paraId="0F48D018" w14:textId="158CA8CB" w:rsidR="0038176A" w:rsidRPr="0038176A" w:rsidRDefault="0038176A" w:rsidP="0038176A">
      <w:pPr>
        <w:pStyle w:val="Heading1"/>
        <w:rPr>
          <w:b w:val="0"/>
          <w:bCs w:val="0"/>
          <w:color w:val="auto"/>
          <w:sz w:val="22"/>
          <w:szCs w:val="22"/>
        </w:rPr>
      </w:pPr>
      <w:r w:rsidRPr="0038176A">
        <w:rPr>
          <w:color w:val="auto"/>
          <w:sz w:val="22"/>
          <w:szCs w:val="22"/>
        </w:rPr>
        <w:t>Account Class</w:t>
      </w:r>
      <w:r w:rsidRPr="0038176A">
        <w:rPr>
          <w:b w:val="0"/>
          <w:bCs w:val="0"/>
          <w:color w:val="auto"/>
          <w:sz w:val="22"/>
          <w:szCs w:val="22"/>
        </w:rPr>
        <w:t xml:space="preserve"> is an AR/Revenue-specific classification used in the context of Receivables transactions — it lives on transaction line distributions, not on the COA segment values themselves.</w:t>
      </w:r>
    </w:p>
    <w:p w14:paraId="3C64148A" w14:textId="77777777" w:rsidR="0011204C" w:rsidRDefault="00000000">
      <w:pPr>
        <w:pStyle w:val="Heading1"/>
        <w:rPr>
          <w:u w:val="single"/>
        </w:rPr>
      </w:pPr>
      <w:r>
        <w:t xml:space="preserve">1. Account Type in </w:t>
      </w:r>
      <w:r w:rsidRPr="004E2446">
        <w:rPr>
          <w:u w:val="single"/>
        </w:rPr>
        <w:t>Oracle Fusion Cloud GL</w:t>
      </w:r>
    </w:p>
    <w:p w14:paraId="6674BB56" w14:textId="77777777" w:rsidR="0011204C" w:rsidRDefault="00000000">
      <w:pPr>
        <w:pStyle w:val="Heading2"/>
      </w:pPr>
      <w:r>
        <w:t>1.1 Overview</w:t>
      </w:r>
    </w:p>
    <w:p w14:paraId="2743BDD7" w14:textId="77777777" w:rsidR="0011204C" w:rsidRDefault="00000000">
      <w:r>
        <w:t>In Oracle Fusion Cloud General Ledger, every natural account segment value is assigned an Account Type, which determines how the system handles balances, period-end processing, and financial reporting. The Account Type is set on the Chart of Accounts value set at the segment value level and drives core GL behavior: how balances roll forward, how retained earnings are calculated, and how translation and consolidation work.</w:t>
      </w:r>
    </w:p>
    <w:p w14:paraId="6CD6B4A6" w14:textId="77777777" w:rsidR="0011204C" w:rsidRDefault="0011204C"/>
    <w:p w14:paraId="03DD3274" w14:textId="77777777" w:rsidR="0011204C" w:rsidRDefault="00000000">
      <w:pPr>
        <w:pStyle w:val="Heading2"/>
      </w:pPr>
      <w:r>
        <w:t>1.2 The Five Account Types</w:t>
      </w:r>
    </w:p>
    <w:p w14:paraId="57E54037" w14:textId="77777777" w:rsidR="0011204C" w:rsidRDefault="0011204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800"/>
        <w:gridCol w:w="3560"/>
      </w:tblGrid>
      <w:tr w:rsidR="0011204C" w14:paraId="35E5F988" w14:textId="77777777"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610A" w14:textId="77777777" w:rsidR="0011204C" w:rsidRDefault="00000000">
            <w:r>
              <w:rPr>
                <w:b/>
                <w:bCs/>
                <w:color w:val="FFFFFF"/>
              </w:rPr>
              <w:t>Account Type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0750E" w14:textId="77777777" w:rsidR="0011204C" w:rsidRDefault="00000000">
            <w:r>
              <w:rPr>
                <w:b/>
                <w:bCs/>
                <w:color w:val="FFFFFF"/>
              </w:rPr>
              <w:t>Classification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76B50" w14:textId="77777777" w:rsidR="0011204C" w:rsidRDefault="00000000">
            <w:r>
              <w:rPr>
                <w:b/>
                <w:bCs/>
                <w:color w:val="FFFFFF"/>
              </w:rPr>
              <w:t>Normal Balance</w:t>
            </w:r>
          </w:p>
        </w:tc>
        <w:tc>
          <w:tcPr>
            <w:tcW w:w="3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C8BA4" w14:textId="77777777" w:rsidR="0011204C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1204C" w14:paraId="767824B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29FE9" w14:textId="77777777" w:rsidR="0011204C" w:rsidRDefault="00000000">
            <w:r>
              <w:t>Asset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8EC0" w14:textId="77777777" w:rsidR="0011204C" w:rsidRDefault="00000000">
            <w:r>
              <w:t>Balance Sheet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A452D" w14:textId="77777777" w:rsidR="0011204C" w:rsidRDefault="00000000">
            <w:r>
              <w:t>Debit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C98A0" w14:textId="77777777" w:rsidR="0011204C" w:rsidRDefault="00000000">
            <w:r>
              <w:t>Resources owned or controlled by the entity</w:t>
            </w:r>
          </w:p>
        </w:tc>
      </w:tr>
      <w:tr w:rsidR="0011204C" w14:paraId="58303D4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469CC" w14:textId="77777777" w:rsidR="0011204C" w:rsidRDefault="00000000">
            <w:r>
              <w:t>Liability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ACAC" w14:textId="77777777" w:rsidR="0011204C" w:rsidRDefault="00000000">
            <w:r>
              <w:t>Balance Sheet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C1C2D" w14:textId="77777777" w:rsidR="0011204C" w:rsidRDefault="00000000">
            <w:r>
              <w:t>Credit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1AE15" w14:textId="77777777" w:rsidR="0011204C" w:rsidRDefault="00000000">
            <w:r>
              <w:t>Obligations owed to external parties</w:t>
            </w:r>
          </w:p>
        </w:tc>
      </w:tr>
      <w:tr w:rsidR="0011204C" w14:paraId="225CC35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B00D1" w14:textId="77777777" w:rsidR="0011204C" w:rsidRDefault="00000000">
            <w:r>
              <w:t>Equity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B24B9" w14:textId="77777777" w:rsidR="0011204C" w:rsidRDefault="00000000">
            <w:r>
              <w:t>Balance Sheet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C9C08" w14:textId="77777777" w:rsidR="0011204C" w:rsidRDefault="00000000">
            <w:r>
              <w:t>Credit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BC0A" w14:textId="77777777" w:rsidR="0011204C" w:rsidRDefault="00000000">
            <w:r>
              <w:t>Owner's interest; retained earnings roll here at year-end</w:t>
            </w:r>
          </w:p>
        </w:tc>
      </w:tr>
      <w:tr w:rsidR="0011204C" w14:paraId="3F4649B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FD107" w14:textId="77777777" w:rsidR="0011204C" w:rsidRDefault="00000000">
            <w:r>
              <w:t>Revenue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D840" w14:textId="77777777" w:rsidR="0011204C" w:rsidRDefault="00000000">
            <w:r>
              <w:t>Income Statement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EFFDF" w14:textId="77777777" w:rsidR="0011204C" w:rsidRDefault="00000000">
            <w:r>
              <w:t>Credit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AC1B7" w14:textId="77777777" w:rsidR="0011204C" w:rsidRDefault="00000000">
            <w:r>
              <w:t>Earnings from business operations; zeroed at year-end</w:t>
            </w:r>
          </w:p>
        </w:tc>
      </w:tr>
      <w:tr w:rsidR="0011204C" w14:paraId="3D94BDE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5FEB2" w14:textId="77777777" w:rsidR="0011204C" w:rsidRDefault="00000000">
            <w:r>
              <w:t>Expense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9BA6" w14:textId="77777777" w:rsidR="0011204C" w:rsidRDefault="00000000">
            <w:r>
              <w:t>Income Statement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816DB" w14:textId="77777777" w:rsidR="0011204C" w:rsidRDefault="00000000">
            <w:r>
              <w:t>Debit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AA73" w14:textId="77777777" w:rsidR="0011204C" w:rsidRDefault="00000000">
            <w:r>
              <w:t>Costs incurred in operations; zeroed at year-end</w:t>
            </w:r>
          </w:p>
        </w:tc>
      </w:tr>
    </w:tbl>
    <w:p w14:paraId="0E46A66F" w14:textId="77777777" w:rsidR="0011204C" w:rsidRDefault="0011204C"/>
    <w:p w14:paraId="476BB46F" w14:textId="77777777" w:rsidR="0011204C" w:rsidRDefault="00000000">
      <w:pPr>
        <w:pStyle w:val="Heading2"/>
      </w:pPr>
      <w:r>
        <w:t>1.3 Balance Sheet vs. Income Statement</w:t>
      </w:r>
    </w:p>
    <w:p w14:paraId="09F5E470" w14:textId="77777777" w:rsidR="0011204C" w:rsidRDefault="00000000">
      <w:r>
        <w:t xml:space="preserve">The </w:t>
      </w:r>
      <w:proofErr w:type="gramStart"/>
      <w:r>
        <w:t>most operationally</w:t>
      </w:r>
      <w:proofErr w:type="gramEnd"/>
      <w:r>
        <w:t xml:space="preserve"> significant split is balance sheet (Asset/Liability/Equity) vs. income statement (Revenue/Expense). Balance sheet accounts carry forward their balances period </w:t>
      </w:r>
      <w:r>
        <w:lastRenderedPageBreak/>
        <w:t>over period indefinitely. Income statement accounts zero out at fiscal year-end, with the net rolling into the retained earnings account.</w:t>
      </w:r>
    </w:p>
    <w:p w14:paraId="3949558F" w14:textId="77777777" w:rsidR="0011204C" w:rsidRDefault="0011204C"/>
    <w:p w14:paraId="4D64239E" w14:textId="77777777" w:rsidR="0011204C" w:rsidRDefault="00000000">
      <w:r>
        <w:br w:type="page"/>
      </w:r>
    </w:p>
    <w:p w14:paraId="15B747FB" w14:textId="77777777" w:rsidR="0011204C" w:rsidRDefault="00000000">
      <w:pPr>
        <w:pStyle w:val="Heading1"/>
        <w:rPr>
          <w:u w:val="single"/>
        </w:rPr>
      </w:pPr>
      <w:r>
        <w:lastRenderedPageBreak/>
        <w:t xml:space="preserve">2. Account Class in </w:t>
      </w:r>
      <w:r w:rsidRPr="004E2446">
        <w:rPr>
          <w:u w:val="single"/>
        </w:rPr>
        <w:t>Oracle Fusion AR</w:t>
      </w:r>
    </w:p>
    <w:p w14:paraId="503E0F65" w14:textId="77E184CF" w:rsidR="0038176A" w:rsidRDefault="00000000">
      <w:pPr>
        <w:pStyle w:val="Heading2"/>
      </w:pPr>
      <w:r>
        <w:t>2.1 Account Type vs. Account Class — The Distinction</w:t>
      </w:r>
    </w:p>
    <w:p w14:paraId="4BEC398E" w14:textId="77777777" w:rsidR="0011204C" w:rsidRDefault="00000000">
      <w:r>
        <w:t>These terms are often used interchangeably but have distinct meanings in Oracle Fusion:</w:t>
      </w:r>
    </w:p>
    <w:p w14:paraId="4068D527" w14:textId="77777777" w:rsidR="0011204C" w:rsidRDefault="0011204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11204C" w14:paraId="2FA2EB6A" w14:textId="77777777"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60779" w14:textId="77777777" w:rsidR="0011204C" w:rsidRDefault="00000000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3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5951" w14:textId="77777777" w:rsidR="0011204C" w:rsidRDefault="00000000">
            <w:r>
              <w:rPr>
                <w:b/>
                <w:bCs/>
                <w:color w:val="FFFFFF"/>
              </w:rPr>
              <w:t>Account Type</w:t>
            </w:r>
          </w:p>
        </w:tc>
        <w:tc>
          <w:tcPr>
            <w:tcW w:w="3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44049" w14:textId="77777777" w:rsidR="0011204C" w:rsidRDefault="00000000">
            <w:r>
              <w:rPr>
                <w:b/>
                <w:bCs/>
                <w:color w:val="FFFFFF"/>
              </w:rPr>
              <w:t>Account Class</w:t>
            </w:r>
          </w:p>
        </w:tc>
      </w:tr>
      <w:tr w:rsidR="0011204C" w14:paraId="059F546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E1282" w14:textId="77777777" w:rsidR="0011204C" w:rsidRDefault="00000000">
            <w:r>
              <w:t>Where it lives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8C644" w14:textId="77777777" w:rsidR="0011204C" w:rsidRDefault="00000000">
            <w:r>
              <w:t>COA natural account segment value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AEBA8" w14:textId="77777777" w:rsidR="0011204C" w:rsidRDefault="00000000">
            <w:r>
              <w:t>AR subledger — transaction distributions</w:t>
            </w:r>
          </w:p>
        </w:tc>
      </w:tr>
      <w:tr w:rsidR="0011204C" w14:paraId="646F2DD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62BD1" w14:textId="77777777" w:rsidR="0011204C" w:rsidRDefault="00000000">
            <w:r>
              <w:t>Set by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CB70" w14:textId="77777777" w:rsidR="0011204C" w:rsidRDefault="00000000">
            <w:r>
              <w:t>GL setup administrator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871B6" w14:textId="77777777" w:rsidR="0011204C" w:rsidRDefault="00000000">
            <w:proofErr w:type="spellStart"/>
            <w:r>
              <w:t>AutoAccounting</w:t>
            </w:r>
            <w:proofErr w:type="spellEnd"/>
            <w:r>
              <w:t xml:space="preserve"> rules or explicit FBDI population</w:t>
            </w:r>
          </w:p>
        </w:tc>
      </w:tr>
      <w:tr w:rsidR="0011204C" w14:paraId="3AD8AE2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F0320" w14:textId="77777777" w:rsidR="0011204C" w:rsidRDefault="00000000">
            <w:r>
              <w:t>Used by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7B0ED" w14:textId="77777777" w:rsidR="0011204C" w:rsidRDefault="00000000">
            <w:r>
              <w:t>GL posting engine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46D1" w14:textId="77777777" w:rsidR="0011204C" w:rsidRDefault="00000000">
            <w:r>
              <w:t xml:space="preserve">AR </w:t>
            </w:r>
            <w:proofErr w:type="spellStart"/>
            <w:r>
              <w:t>AutoAccounting</w:t>
            </w:r>
            <w:proofErr w:type="spellEnd"/>
            <w:r>
              <w:t>, FBDI interface, financial reporting</w:t>
            </w:r>
          </w:p>
        </w:tc>
      </w:tr>
      <w:tr w:rsidR="0011204C" w14:paraId="566C881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DA2B3" w14:textId="77777777" w:rsidR="0011204C" w:rsidRDefault="00000000">
            <w:r>
              <w:t>Purpose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77E07" w14:textId="77777777" w:rsidR="0011204C" w:rsidRDefault="00000000">
            <w:r>
              <w:t>Controls balance behavior and year-end processing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A9395" w14:textId="77777777" w:rsidR="0011204C" w:rsidRDefault="00000000">
            <w:r>
              <w:t>Classifies what a distribution line represents</w:t>
            </w:r>
          </w:p>
        </w:tc>
      </w:tr>
      <w:tr w:rsidR="0011204C" w14:paraId="45D901B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D5603" w14:textId="77777777" w:rsidR="0011204C" w:rsidRDefault="00000000">
            <w:r>
              <w:t>Scope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97666" w14:textId="77777777" w:rsidR="0011204C" w:rsidRDefault="00000000">
            <w:r>
              <w:t>System-wide across all modules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00192" w14:textId="77777777" w:rsidR="0011204C" w:rsidRDefault="00000000">
            <w:r>
              <w:t>AR-specific</w:t>
            </w:r>
          </w:p>
        </w:tc>
      </w:tr>
    </w:tbl>
    <w:p w14:paraId="31230AB1" w14:textId="77777777" w:rsidR="0011204C" w:rsidRDefault="0011204C"/>
    <w:p w14:paraId="285DF9E6" w14:textId="77777777" w:rsidR="0011204C" w:rsidRDefault="00000000">
      <w:pPr>
        <w:pStyle w:val="Heading2"/>
      </w:pPr>
      <w:r>
        <w:t>2.2 AR Account Class Values</w:t>
      </w:r>
    </w:p>
    <w:p w14:paraId="3848BEFA" w14:textId="77777777" w:rsidR="0011204C" w:rsidRDefault="00000000">
      <w:r>
        <w:t xml:space="preserve">In Oracle Fusion AR, Account Class is used </w:t>
      </w:r>
      <w:proofErr w:type="gramStart"/>
      <w:r>
        <w:t>on</w:t>
      </w:r>
      <w:proofErr w:type="gramEnd"/>
      <w:r>
        <w:t xml:space="preserve"> </w:t>
      </w:r>
      <w:proofErr w:type="spellStart"/>
      <w:r>
        <w:t>AutoAccounting</w:t>
      </w:r>
      <w:proofErr w:type="spellEnd"/>
      <w:r>
        <w:t xml:space="preserve"> and on transaction line distributions to classify what a given accounting line represents:</w:t>
      </w:r>
    </w:p>
    <w:p w14:paraId="59D34F2A" w14:textId="77777777" w:rsidR="0011204C" w:rsidRDefault="0011204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360"/>
      </w:tblGrid>
      <w:tr w:rsidR="0011204C" w14:paraId="6887ECC5" w14:textId="7777777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F000" w14:textId="77777777" w:rsidR="0011204C" w:rsidRDefault="00000000">
            <w:r>
              <w:rPr>
                <w:b/>
                <w:bCs/>
                <w:color w:val="FFFFFF"/>
              </w:rPr>
              <w:t>Account Class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3FF80" w14:textId="77777777" w:rsidR="0011204C" w:rsidRDefault="00000000"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5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A0A0" w14:textId="77777777" w:rsidR="0011204C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1204C" w14:paraId="508A18E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328D1" w14:textId="77777777" w:rsidR="0011204C" w:rsidRDefault="00000000">
            <w:r>
              <w:t>Receivable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1BF4E" w14:textId="77777777" w:rsidR="0011204C" w:rsidRDefault="00000000">
            <w:r>
              <w:t>REC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4E3F6" w14:textId="77777777" w:rsidR="0011204C" w:rsidRDefault="00000000">
            <w:r>
              <w:t>Standard billed receivable — the customer owes this amount now</w:t>
            </w:r>
          </w:p>
        </w:tc>
      </w:tr>
      <w:tr w:rsidR="0011204C" w14:paraId="786C6E2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B1DA7" w14:textId="77777777" w:rsidR="0011204C" w:rsidRDefault="00000000">
            <w:r>
              <w:t>Revenue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D7C8A" w14:textId="77777777" w:rsidR="0011204C" w:rsidRDefault="00000000">
            <w:r>
              <w:t>REV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910D" w14:textId="77777777" w:rsidR="0011204C" w:rsidRDefault="00000000">
            <w:r>
              <w:t>Earned revenue recognized at invoicing</w:t>
            </w:r>
          </w:p>
        </w:tc>
      </w:tr>
      <w:tr w:rsidR="0011204C" w14:paraId="7CDC50D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6EA4" w14:textId="77777777" w:rsidR="0011204C" w:rsidRDefault="00000000">
            <w:r>
              <w:t>Tax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06FB6" w14:textId="77777777" w:rsidR="0011204C" w:rsidRDefault="00000000">
            <w:r>
              <w:t>TAX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3C68" w14:textId="77777777" w:rsidR="0011204C" w:rsidRDefault="00000000">
            <w:r>
              <w:t>Sales tax or VAT collected on the transaction</w:t>
            </w:r>
          </w:p>
        </w:tc>
      </w:tr>
      <w:tr w:rsidR="0011204C" w14:paraId="157AB33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59B60" w14:textId="77777777" w:rsidR="0011204C" w:rsidRDefault="00000000">
            <w:r>
              <w:t>Freight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67AED" w14:textId="77777777" w:rsidR="0011204C" w:rsidRDefault="00000000">
            <w:r>
              <w:t>FREIGHT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6DA1F" w14:textId="77777777" w:rsidR="0011204C" w:rsidRDefault="00000000">
            <w:r>
              <w:t>Freight charges billed to the customer</w:t>
            </w:r>
          </w:p>
        </w:tc>
      </w:tr>
      <w:tr w:rsidR="0011204C" w14:paraId="6097E94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98080" w14:textId="77777777" w:rsidR="0011204C" w:rsidRDefault="00000000">
            <w:r>
              <w:t>Unbilled Receivable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36139" w14:textId="77777777" w:rsidR="0011204C" w:rsidRDefault="00000000">
            <w:r>
              <w:t>UNBILLED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5C6CA" w14:textId="77777777" w:rsidR="0011204C" w:rsidRDefault="00000000">
            <w:r>
              <w:t>Revenue earned but customer not yet invoiced</w:t>
            </w:r>
          </w:p>
        </w:tc>
      </w:tr>
      <w:tr w:rsidR="0011204C" w14:paraId="57D5381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C5375" w14:textId="77777777" w:rsidR="0011204C" w:rsidRDefault="00000000">
            <w:r>
              <w:t>Unearned Revenue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A781D" w14:textId="77777777" w:rsidR="0011204C" w:rsidRDefault="00000000">
            <w:r>
              <w:t>UNEARN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A462" w14:textId="77777777" w:rsidR="0011204C" w:rsidRDefault="00000000">
            <w:r>
              <w:t xml:space="preserve">Customer </w:t>
            </w:r>
            <w:proofErr w:type="gramStart"/>
            <w:r>
              <w:t>invoiced</w:t>
            </w:r>
            <w:proofErr w:type="gramEnd"/>
            <w:r>
              <w:t xml:space="preserve"> or paid before revenue is earned</w:t>
            </w:r>
          </w:p>
        </w:tc>
      </w:tr>
    </w:tbl>
    <w:p w14:paraId="29D69BAF" w14:textId="77777777" w:rsidR="0011204C" w:rsidRDefault="0011204C"/>
    <w:p w14:paraId="291F58AD" w14:textId="77777777" w:rsidR="0011204C" w:rsidRDefault="00000000">
      <w:r>
        <w:br w:type="page"/>
      </w:r>
    </w:p>
    <w:p w14:paraId="32999EFE" w14:textId="77777777" w:rsidR="0011204C" w:rsidRDefault="00000000">
      <w:pPr>
        <w:pStyle w:val="Heading1"/>
      </w:pPr>
      <w:r>
        <w:lastRenderedPageBreak/>
        <w:t>3. Unbilled Receivable vs. Receivable</w:t>
      </w:r>
    </w:p>
    <w:p w14:paraId="4A754E50" w14:textId="77777777" w:rsidR="0011204C" w:rsidRDefault="00000000">
      <w:pPr>
        <w:pStyle w:val="Heading2"/>
      </w:pPr>
      <w:r>
        <w:t>3.1 Functional Comparison</w:t>
      </w:r>
    </w:p>
    <w:p w14:paraId="114A3D50" w14:textId="77777777" w:rsidR="0011204C" w:rsidRDefault="0011204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11204C" w14:paraId="79EC2618" w14:textId="77777777"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EEF44" w14:textId="77777777" w:rsidR="0011204C" w:rsidRDefault="00000000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35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DEF4E" w14:textId="77777777" w:rsidR="0011204C" w:rsidRDefault="00000000">
            <w:r>
              <w:rPr>
                <w:b/>
                <w:bCs/>
                <w:color w:val="FFFFFF"/>
              </w:rPr>
              <w:t>Receivable (REC)</w:t>
            </w:r>
          </w:p>
        </w:tc>
        <w:tc>
          <w:tcPr>
            <w:tcW w:w="35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3084" w14:textId="77777777" w:rsidR="0011204C" w:rsidRDefault="00000000">
            <w:r>
              <w:rPr>
                <w:b/>
                <w:bCs/>
                <w:color w:val="FFFFFF"/>
              </w:rPr>
              <w:t>Unbilled Receivable (UNBILLED)</w:t>
            </w:r>
          </w:p>
        </w:tc>
      </w:tr>
      <w:tr w:rsidR="0011204C" w14:paraId="3EA4C93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E675E" w14:textId="77777777" w:rsidR="0011204C" w:rsidRDefault="00000000">
            <w:r>
              <w:t>Trigger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07CB4" w14:textId="77777777" w:rsidR="0011204C" w:rsidRDefault="00000000">
            <w:r>
              <w:t>Invoice sent to customer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CF376" w14:textId="77777777" w:rsidR="0011204C" w:rsidRDefault="00000000">
            <w:r>
              <w:t>Work performed; invoice not yet sent</w:t>
            </w:r>
          </w:p>
        </w:tc>
      </w:tr>
      <w:tr w:rsidR="0011204C" w14:paraId="1CEA835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70FAD" w14:textId="77777777" w:rsidR="0011204C" w:rsidRDefault="00000000">
            <w:r>
              <w:t>Balance sheet treatment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4680" w14:textId="77777777" w:rsidR="0011204C" w:rsidRDefault="00000000">
            <w:r>
              <w:t>Current asset — billed A/R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A707E" w14:textId="77777777" w:rsidR="0011204C" w:rsidRDefault="00000000">
            <w:r>
              <w:t>Current asset — unbilled A/R</w:t>
            </w:r>
          </w:p>
        </w:tc>
      </w:tr>
      <w:tr w:rsidR="0011204C" w14:paraId="3C52C49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E6EB5" w14:textId="77777777" w:rsidR="0011204C" w:rsidRDefault="00000000">
            <w:r>
              <w:t>Revenue recognized?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A137D" w14:textId="77777777" w:rsidR="0011204C" w:rsidRDefault="00000000">
            <w:r>
              <w:t>Yes, at invoicing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A4E18" w14:textId="77777777" w:rsidR="0011204C" w:rsidRDefault="00000000">
            <w:r>
              <w:t>Yes, but billing lags recognition</w:t>
            </w:r>
          </w:p>
        </w:tc>
      </w:tr>
      <w:tr w:rsidR="0011204C" w14:paraId="10AEFDE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C8E7A" w14:textId="77777777" w:rsidR="0011204C" w:rsidRDefault="00000000">
            <w:r>
              <w:t>ASC 606 classification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ABF2" w14:textId="77777777" w:rsidR="0011204C" w:rsidRDefault="00000000">
            <w:r>
              <w:t>A/R or contract asset (conditional)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B43A7" w14:textId="77777777" w:rsidR="0011204C" w:rsidRDefault="00000000">
            <w:r>
              <w:t>Contract asset</w:t>
            </w:r>
          </w:p>
        </w:tc>
      </w:tr>
      <w:tr w:rsidR="0011204C" w14:paraId="36CEFB2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ECB5A" w14:textId="77777777" w:rsidR="0011204C" w:rsidRDefault="00000000">
            <w:proofErr w:type="spellStart"/>
            <w:r>
              <w:t>AutoAccounting</w:t>
            </w:r>
            <w:proofErr w:type="spellEnd"/>
            <w:r>
              <w:t xml:space="preserve"> default?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C0605" w14:textId="77777777" w:rsidR="0011204C" w:rsidRDefault="00000000">
            <w:r>
              <w:t>Yes — standard flow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FF535" w14:textId="77777777" w:rsidR="0011204C" w:rsidRDefault="00000000">
            <w:r>
              <w:t>Requires explicit configuration or FBDI override</w:t>
            </w:r>
          </w:p>
        </w:tc>
      </w:tr>
    </w:tbl>
    <w:p w14:paraId="3D85B540" w14:textId="77777777" w:rsidR="0011204C" w:rsidRDefault="0011204C"/>
    <w:p w14:paraId="4D8726ED" w14:textId="77777777" w:rsidR="0011204C" w:rsidRDefault="00000000">
      <w:pPr>
        <w:pStyle w:val="Heading2"/>
      </w:pPr>
      <w:r>
        <w:t>3.2 Standard Accounting Flow for Unbilled Receivable</w:t>
      </w:r>
    </w:p>
    <w:p w14:paraId="54ED214C" w14:textId="77777777" w:rsidR="0011204C" w:rsidRDefault="00000000">
      <w:r>
        <w:t>The accounting flow when Unbilled Receivable account class is in use:</w:t>
      </w:r>
    </w:p>
    <w:p w14:paraId="28233A3A" w14:textId="77777777" w:rsidR="0011204C" w:rsidRDefault="0011204C"/>
    <w:p w14:paraId="6A7D7FD6" w14:textId="77777777" w:rsidR="0011204C" w:rsidRDefault="00000000">
      <w:r>
        <w:rPr>
          <w:b/>
          <w:bCs/>
        </w:rPr>
        <w:t>At revenue recognition (pre-billing):</w:t>
      </w:r>
    </w:p>
    <w:p w14:paraId="6B9E1A7E" w14:textId="77777777" w:rsidR="0011204C" w:rsidRDefault="00000000">
      <w:pPr>
        <w:pStyle w:val="ListParagraph"/>
        <w:numPr>
          <w:ilvl w:val="0"/>
          <w:numId w:val="2"/>
        </w:numPr>
      </w:pPr>
      <w:r>
        <w:t>DR Unbilled Receivable</w:t>
      </w:r>
    </w:p>
    <w:p w14:paraId="2B6B473D" w14:textId="77777777" w:rsidR="0011204C" w:rsidRDefault="00000000">
      <w:pPr>
        <w:pStyle w:val="ListParagraph"/>
        <w:numPr>
          <w:ilvl w:val="0"/>
          <w:numId w:val="2"/>
        </w:numPr>
      </w:pPr>
      <w:r>
        <w:t>CR Revenue</w:t>
      </w:r>
    </w:p>
    <w:p w14:paraId="4D98C58D" w14:textId="77777777" w:rsidR="0011204C" w:rsidRDefault="0011204C"/>
    <w:p w14:paraId="78DF9C9E" w14:textId="77777777" w:rsidR="0011204C" w:rsidRDefault="00000000">
      <w:r>
        <w:rPr>
          <w:b/>
          <w:bCs/>
        </w:rPr>
        <w:t>At invoicing / billing event:</w:t>
      </w:r>
    </w:p>
    <w:p w14:paraId="358856E7" w14:textId="77777777" w:rsidR="0011204C" w:rsidRDefault="00000000">
      <w:pPr>
        <w:pStyle w:val="ListParagraph"/>
        <w:numPr>
          <w:ilvl w:val="0"/>
          <w:numId w:val="2"/>
        </w:numPr>
      </w:pPr>
      <w:r>
        <w:t>DR Receivable</w:t>
      </w:r>
    </w:p>
    <w:p w14:paraId="4A7ABF59" w14:textId="77777777" w:rsidR="0011204C" w:rsidRDefault="00000000">
      <w:pPr>
        <w:pStyle w:val="ListParagraph"/>
        <w:numPr>
          <w:ilvl w:val="0"/>
          <w:numId w:val="2"/>
        </w:numPr>
      </w:pPr>
      <w:r>
        <w:t>CR Unbilled Receivable</w:t>
      </w:r>
    </w:p>
    <w:p w14:paraId="620B9498" w14:textId="77777777" w:rsidR="0011204C" w:rsidRDefault="0011204C"/>
    <w:p w14:paraId="71506E32" w14:textId="77777777" w:rsidR="0011204C" w:rsidRDefault="00000000">
      <w:r>
        <w:br w:type="page"/>
      </w:r>
    </w:p>
    <w:p w14:paraId="35A07258" w14:textId="77777777" w:rsidR="0011204C" w:rsidRDefault="00000000">
      <w:pPr>
        <w:pStyle w:val="Heading1"/>
      </w:pPr>
      <w:r>
        <w:lastRenderedPageBreak/>
        <w:t>4. Why Paramount Imports AR with Unbilled Receivable</w:t>
      </w:r>
    </w:p>
    <w:p w14:paraId="6D6E25A1" w14:textId="77777777" w:rsidR="0011204C" w:rsidRDefault="0011204C"/>
    <w:p w14:paraId="35A67BF6" w14:textId="3A416E22" w:rsidR="0011204C" w:rsidRDefault="00000000">
      <w:pPr>
        <w:pStyle w:val="Heading2"/>
      </w:pPr>
      <w:r>
        <w:t>System Integration Design</w:t>
      </w:r>
    </w:p>
    <w:p w14:paraId="00A3ED33" w14:textId="2953C6F4" w:rsidR="00CB58CE" w:rsidRDefault="00CB58CE">
      <w:pPr>
        <w:pStyle w:val="Heading2"/>
      </w:pPr>
      <w:r>
        <w:rPr>
          <w:noProof/>
        </w:rPr>
        <w:drawing>
          <wp:inline distT="0" distB="0" distL="0" distR="0" wp14:anchorId="0E043CC2" wp14:editId="295294A5">
            <wp:extent cx="5943600" cy="3374390"/>
            <wp:effectExtent l="0" t="0" r="0" b="0"/>
            <wp:docPr id="354592318" name="mms_workflow" descr="MMS to SAP Two-Interface 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ms_workflow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521B" w14:textId="77777777" w:rsidR="00CB58CE" w:rsidRDefault="00CB58CE">
      <w:pPr>
        <w:pStyle w:val="Heading2"/>
      </w:pPr>
    </w:p>
    <w:p w14:paraId="4EEE6A8D" w14:textId="77777777" w:rsidR="0011204C" w:rsidRDefault="00000000">
      <w:r>
        <w:t>This is the pattern where an upstream system — a billing engine, project system, subscription platform, or revenue subledger — has already made the accounting decision and is passing it to Oracle AR via FBDI. Oracle is a posting destination, not the decision-maker on account class. Confirmed for Paramount: MMS (the Media Management System) is the upstream system generating both the revenue recognition and billing interfaces to SAP/Oracle AR.</w:t>
      </w:r>
    </w:p>
    <w:p w14:paraId="2B7A896D" w14:textId="77777777" w:rsidR="0011204C" w:rsidRDefault="0011204C"/>
    <w:p w14:paraId="16F6EB26" w14:textId="77777777" w:rsidR="0011204C" w:rsidRDefault="00000000">
      <w:pPr>
        <w:pStyle w:val="Heading3"/>
      </w:pPr>
      <w:r>
        <w:t>How It Works</w:t>
      </w:r>
    </w:p>
    <w:p w14:paraId="19A7CE66" w14:textId="77777777" w:rsidR="0011204C" w:rsidRDefault="00000000">
      <w:r>
        <w:t>The upstream system generates a billing event and pre-</w:t>
      </w:r>
      <w:proofErr w:type="gramStart"/>
      <w:r>
        <w:t>determines</w:t>
      </w:r>
      <w:proofErr w:type="gramEnd"/>
      <w:r>
        <w:t xml:space="preserve"> the distribution lines, including account class. When it </w:t>
      </w:r>
      <w:proofErr w:type="gramStart"/>
      <w:r>
        <w:t>sends</w:t>
      </w:r>
      <w:proofErr w:type="gramEnd"/>
      <w:r>
        <w:t xml:space="preserve"> to Oracle via FBDI it explicitly populates ACCOUNT_CLASS = UNBILLED on the receivable line and the specific GL account for unbilled receivables. This bypasses </w:t>
      </w:r>
      <w:proofErr w:type="spellStart"/>
      <w:r>
        <w:t>AutoAccounting</w:t>
      </w:r>
      <w:proofErr w:type="spellEnd"/>
      <w:r>
        <w:t xml:space="preserve"> entirely for that line — when account class and GL account are provided explicitly on the interface record, Oracle honors them and does not invoke </w:t>
      </w:r>
      <w:proofErr w:type="spellStart"/>
      <w:r>
        <w:t>AutoAccounting</w:t>
      </w:r>
      <w:proofErr w:type="spellEnd"/>
      <w:r>
        <w:t xml:space="preserve"> rules.</w:t>
      </w:r>
    </w:p>
    <w:p w14:paraId="55A5DE5E" w14:textId="3D38D827" w:rsidR="0011204C" w:rsidRDefault="0011204C">
      <w:pPr>
        <w:jc w:val="center"/>
      </w:pPr>
    </w:p>
    <w:p w14:paraId="5750A8A5" w14:textId="77777777" w:rsidR="0011204C" w:rsidRDefault="0011204C"/>
    <w:p w14:paraId="5A758E4D" w14:textId="77777777" w:rsidR="0011204C" w:rsidRDefault="00000000">
      <w:pPr>
        <w:pStyle w:val="Heading3"/>
      </w:pPr>
      <w:r>
        <w:t>FBDI Interface Structure</w:t>
      </w:r>
    </w:p>
    <w:p w14:paraId="6AE1104A" w14:textId="77777777" w:rsidR="0011204C" w:rsidRDefault="00000000">
      <w:r>
        <w:t>The RA_INTERFACE_DISTRIBUTIONS_ALL interface table for a single invoice would look like:</w:t>
      </w:r>
    </w:p>
    <w:p w14:paraId="573ACB6F" w14:textId="77777777" w:rsidR="0011204C" w:rsidRDefault="0011204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6"/>
        <w:gridCol w:w="2208"/>
        <w:gridCol w:w="1944"/>
        <w:gridCol w:w="3712"/>
      </w:tblGrid>
      <w:tr w:rsidR="0011204C" w14:paraId="39674AA2" w14:textId="77777777">
        <w:trPr>
          <w:tblHeader/>
        </w:trPr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B588A" w14:textId="77777777" w:rsidR="0011204C" w:rsidRDefault="00000000">
            <w:r>
              <w:rPr>
                <w:b/>
                <w:bCs/>
                <w:color w:val="FFFFFF"/>
              </w:rPr>
              <w:lastRenderedPageBreak/>
              <w:t>LINE_TYPE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593C" w14:textId="77777777" w:rsidR="0011204C" w:rsidRDefault="00000000">
            <w:r>
              <w:rPr>
                <w:b/>
                <w:bCs/>
                <w:color w:val="FFFFFF"/>
              </w:rPr>
              <w:t>ACCOUNT_CLASS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C27FE" w14:textId="77777777" w:rsidR="0011204C" w:rsidRDefault="00000000">
            <w:r>
              <w:rPr>
                <w:b/>
                <w:bCs/>
                <w:color w:val="FFFFFF"/>
              </w:rPr>
              <w:t>AMOUNT</w:t>
            </w:r>
          </w:p>
        </w:tc>
        <w:tc>
          <w:tcPr>
            <w:tcW w:w="3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702E9" w14:textId="77777777" w:rsidR="0011204C" w:rsidRDefault="00000000">
            <w:r>
              <w:rPr>
                <w:b/>
                <w:bCs/>
                <w:color w:val="FFFFFF"/>
              </w:rPr>
              <w:t>GL_ACCOUNT</w:t>
            </w:r>
          </w:p>
        </w:tc>
      </w:tr>
      <w:tr w:rsidR="0011204C" w14:paraId="3B86319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0637" w14:textId="77777777" w:rsidR="0011204C" w:rsidRDefault="00000000">
            <w:r>
              <w:t>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6375D" w14:textId="77777777" w:rsidR="0011204C" w:rsidRDefault="00000000">
            <w:r>
              <w:t>REVENUE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693EB" w14:textId="77777777" w:rsidR="0011204C" w:rsidRDefault="00000000">
            <w:r>
              <w:t>100,000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93DC" w14:textId="77777777" w:rsidR="0011204C" w:rsidRDefault="00000000">
            <w:r>
              <w:t>4000-Revenue</w:t>
            </w:r>
          </w:p>
        </w:tc>
      </w:tr>
      <w:tr w:rsidR="0011204C" w14:paraId="7B7E9E8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86EEE" w14:textId="77777777" w:rsidR="0011204C" w:rsidRDefault="00000000">
            <w:r>
              <w:t>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45F79" w14:textId="77777777" w:rsidR="0011204C" w:rsidRDefault="00000000">
            <w:r>
              <w:t>UNBILLED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F9BF2" w14:textId="77777777" w:rsidR="0011204C" w:rsidRDefault="00000000">
            <w:r>
              <w:t>100,000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E5778" w14:textId="77777777" w:rsidR="0011204C" w:rsidRDefault="00000000">
            <w:r>
              <w:t>1300-Unbilled A/R</w:t>
            </w:r>
          </w:p>
        </w:tc>
      </w:tr>
    </w:tbl>
    <w:p w14:paraId="4393F49C" w14:textId="77777777" w:rsidR="0011204C" w:rsidRDefault="0011204C"/>
    <w:p w14:paraId="1E1BE99A" w14:textId="77777777" w:rsidR="0011204C" w:rsidRDefault="00000000">
      <w:r>
        <w:t>Instead of the standard REC flow:</w:t>
      </w:r>
    </w:p>
    <w:p w14:paraId="2FDD861F" w14:textId="77777777" w:rsidR="0011204C" w:rsidRDefault="0011204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6"/>
        <w:gridCol w:w="2208"/>
        <w:gridCol w:w="1944"/>
        <w:gridCol w:w="3712"/>
      </w:tblGrid>
      <w:tr w:rsidR="0011204C" w14:paraId="676449E5" w14:textId="77777777">
        <w:trPr>
          <w:tblHeader/>
        </w:trPr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F308C" w14:textId="77777777" w:rsidR="0011204C" w:rsidRDefault="00000000">
            <w:r>
              <w:rPr>
                <w:b/>
                <w:bCs/>
                <w:color w:val="FFFFFF"/>
              </w:rPr>
              <w:t>LINE_TYPE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64A2C" w14:textId="77777777" w:rsidR="0011204C" w:rsidRDefault="00000000">
            <w:r>
              <w:rPr>
                <w:b/>
                <w:bCs/>
                <w:color w:val="FFFFFF"/>
              </w:rPr>
              <w:t>ACCOUNT_CLASS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2F43" w14:textId="77777777" w:rsidR="0011204C" w:rsidRDefault="00000000">
            <w:r>
              <w:rPr>
                <w:b/>
                <w:bCs/>
                <w:color w:val="FFFFFF"/>
              </w:rPr>
              <w:t>AMOUNT</w:t>
            </w:r>
          </w:p>
        </w:tc>
        <w:tc>
          <w:tcPr>
            <w:tcW w:w="3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9D670" w14:textId="77777777" w:rsidR="0011204C" w:rsidRDefault="00000000">
            <w:r>
              <w:rPr>
                <w:b/>
                <w:bCs/>
                <w:color w:val="FFFFFF"/>
              </w:rPr>
              <w:t>GL_ACCOUNT</w:t>
            </w:r>
          </w:p>
        </w:tc>
      </w:tr>
      <w:tr w:rsidR="0011204C" w14:paraId="464B883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3D3C6" w14:textId="77777777" w:rsidR="0011204C" w:rsidRDefault="00000000">
            <w:r>
              <w:t>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016E4" w14:textId="77777777" w:rsidR="0011204C" w:rsidRDefault="00000000">
            <w:r>
              <w:t>REVENUE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AF900" w14:textId="77777777" w:rsidR="0011204C" w:rsidRDefault="00000000">
            <w:r>
              <w:t>100,000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F5C7B" w14:textId="77777777" w:rsidR="0011204C" w:rsidRDefault="00000000">
            <w:r>
              <w:t>4000-Revenue</w:t>
            </w:r>
          </w:p>
        </w:tc>
      </w:tr>
      <w:tr w:rsidR="0011204C" w14:paraId="1F04075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676C8" w14:textId="77777777" w:rsidR="0011204C" w:rsidRDefault="00000000">
            <w:r>
              <w:t>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7C2B4" w14:textId="77777777" w:rsidR="0011204C" w:rsidRDefault="00000000">
            <w:r>
              <w:t>REC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54A62" w14:textId="77777777" w:rsidR="0011204C" w:rsidRDefault="00000000">
            <w:r>
              <w:t>100,000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36706" w14:textId="77777777" w:rsidR="0011204C" w:rsidRDefault="00000000">
            <w:r>
              <w:t>1200-Receivable</w:t>
            </w:r>
          </w:p>
        </w:tc>
      </w:tr>
    </w:tbl>
    <w:p w14:paraId="789AEE0B" w14:textId="77777777" w:rsidR="0011204C" w:rsidRDefault="0011204C"/>
    <w:p w14:paraId="6AAB20D7" w14:textId="6F1F5B91" w:rsidR="0011204C" w:rsidRDefault="00000000">
      <w:pPr>
        <w:pStyle w:val="Heading3"/>
      </w:pPr>
      <w:r>
        <w:t>Key Setup Requirements</w:t>
      </w:r>
    </w:p>
    <w:p w14:paraId="4217DA42" w14:textId="77777777" w:rsidR="0011204C" w:rsidRDefault="00000000">
      <w:pPr>
        <w:pStyle w:val="ListParagraph"/>
        <w:numPr>
          <w:ilvl w:val="0"/>
          <w:numId w:val="2"/>
        </w:numPr>
      </w:pPr>
      <w:r>
        <w:t>Unbilled Receivable GL account defined in the COA and active</w:t>
      </w:r>
    </w:p>
    <w:p w14:paraId="281CDD03" w14:textId="77777777" w:rsidR="0011204C" w:rsidRDefault="00000000">
      <w:pPr>
        <w:pStyle w:val="ListParagraph"/>
        <w:numPr>
          <w:ilvl w:val="0"/>
          <w:numId w:val="2"/>
        </w:numPr>
      </w:pPr>
      <w:r>
        <w:t xml:space="preserve">Transaction Type must allow </w:t>
      </w:r>
      <w:proofErr w:type="spellStart"/>
      <w:r>
        <w:t>AutoAccounting</w:t>
      </w:r>
      <w:proofErr w:type="spellEnd"/>
      <w:r>
        <w:t xml:space="preserve"> override — verify 'Allow </w:t>
      </w:r>
      <w:proofErr w:type="spellStart"/>
      <w:r>
        <w:t>AutoAccounting</w:t>
      </w:r>
      <w:proofErr w:type="spellEnd"/>
      <w:r>
        <w:t xml:space="preserve"> Override' is enabled</w:t>
      </w:r>
    </w:p>
    <w:p w14:paraId="7657770E" w14:textId="77777777" w:rsidR="0011204C" w:rsidRDefault="00000000">
      <w:pPr>
        <w:pStyle w:val="ListParagraph"/>
        <w:numPr>
          <w:ilvl w:val="0"/>
          <w:numId w:val="2"/>
        </w:numPr>
      </w:pPr>
      <w:r>
        <w:t>Interface records must balance — AR will reject distributions that do not net to zero per invoice line</w:t>
      </w:r>
    </w:p>
    <w:p w14:paraId="147F526B" w14:textId="77777777" w:rsidR="0011204C" w:rsidRDefault="00000000">
      <w:pPr>
        <w:pStyle w:val="ListParagraph"/>
        <w:numPr>
          <w:ilvl w:val="0"/>
          <w:numId w:val="2"/>
        </w:numPr>
      </w:pPr>
      <w:r>
        <w:t xml:space="preserve">Revenue Scheduling Rule: only required if Oracle AR is also expected to manage the reclassification from Unbilled to Receivable </w:t>
      </w:r>
      <w:proofErr w:type="gramStart"/>
      <w:r>
        <w:t>on</w:t>
      </w:r>
      <w:proofErr w:type="gramEnd"/>
      <w:r>
        <w:t xml:space="preserve"> a future event</w:t>
      </w:r>
    </w:p>
    <w:p w14:paraId="73898FEF" w14:textId="77777777" w:rsidR="0011204C" w:rsidRDefault="0011204C"/>
    <w:p w14:paraId="7F63C572" w14:textId="77777777" w:rsidR="0011204C" w:rsidRDefault="00000000">
      <w:pPr>
        <w:pStyle w:val="Heading3"/>
      </w:pPr>
      <w:r>
        <w:t>The Reclassification Step — Critical Design Decision</w:t>
      </w:r>
    </w:p>
    <w:p w14:paraId="319AAFE9" w14:textId="77777777" w:rsidR="0011204C" w:rsidRDefault="00000000">
      <w:r>
        <w:t>Who owns the flip from Unbilled Receivable to Receivable?</w:t>
      </w:r>
    </w:p>
    <w:p w14:paraId="165B3D1D" w14:textId="77777777" w:rsidR="0011204C" w:rsidRDefault="0011204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"/>
        <w:gridCol w:w="1474"/>
        <w:gridCol w:w="3801"/>
        <w:gridCol w:w="3136"/>
      </w:tblGrid>
      <w:tr w:rsidR="0011204C" w14:paraId="09D703BD" w14:textId="77777777">
        <w:trPr>
          <w:tblHeader/>
        </w:trPr>
        <w:tc>
          <w:tcPr>
            <w:tcW w:w="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42F3E" w14:textId="77777777" w:rsidR="0011204C" w:rsidRDefault="00000000">
            <w:r>
              <w:rPr>
                <w:b/>
                <w:bCs/>
                <w:color w:val="FFFFFF"/>
              </w:rPr>
              <w:t>Option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52FB8" w14:textId="77777777" w:rsidR="0011204C" w:rsidRDefault="00000000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89A7" w14:textId="77777777" w:rsidR="0011204C" w:rsidRDefault="00000000">
            <w:r>
              <w:rPr>
                <w:b/>
                <w:bCs/>
                <w:color w:val="FFFFFF"/>
              </w:rPr>
              <w:t>Mechanism</w:t>
            </w:r>
          </w:p>
        </w:tc>
        <w:tc>
          <w:tcPr>
            <w:tcW w:w="32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17D0C" w14:textId="77777777" w:rsidR="0011204C" w:rsidRDefault="00000000">
            <w:r>
              <w:rPr>
                <w:b/>
                <w:bCs/>
                <w:color w:val="FFFFFF"/>
              </w:rPr>
              <w:t>Recommended For</w:t>
            </w:r>
          </w:p>
        </w:tc>
      </w:tr>
      <w:tr w:rsidR="0011204C" w14:paraId="6B2A7EA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71CFD" w14:textId="77777777" w:rsidR="0011204C" w:rsidRDefault="00000000">
            <w:r>
              <w:t>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FD9A5" w14:textId="77777777" w:rsidR="0011204C" w:rsidRDefault="00000000">
            <w:r>
              <w:t>Oracle AR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D7092" w14:textId="77777777" w:rsidR="0011204C" w:rsidRDefault="00000000">
            <w:r>
              <w:t>Bill in Arrears invoicing rule; Oracle auto-generates reclassification at billing date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484E2" w14:textId="77777777" w:rsidR="0011204C" w:rsidRDefault="00000000">
            <w:r>
              <w:t>Oracle-native revenue scheduling scenarios</w:t>
            </w:r>
          </w:p>
        </w:tc>
      </w:tr>
      <w:tr w:rsidR="0011204C" w14:paraId="1F7AC21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ADC56" w14:textId="77777777" w:rsidR="0011204C" w:rsidRDefault="00000000">
            <w:r>
              <w:t>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3BB37" w14:textId="77777777" w:rsidR="0011204C" w:rsidRDefault="00000000">
            <w:r>
              <w:t>Upstream system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1FD02" w14:textId="77777777" w:rsidR="0011204C" w:rsidRDefault="00000000">
            <w:r>
              <w:t>Integration sends a second FBDI record (credit memo or adjustment) that credits Unbilled and debits Receivable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3E8E7" w14:textId="77777777" w:rsidR="0011204C" w:rsidRDefault="00000000">
            <w:r>
              <w:t>Integration-heavy designs; confirmed for Paramount 10/1 — MMS sends two interfaces: revenue recognition (DR Unbilled A/R / CR Revenue) then billing (DR A/R subledger / CR Unbilled A/R)</w:t>
            </w:r>
          </w:p>
        </w:tc>
      </w:tr>
      <w:tr w:rsidR="0011204C" w14:paraId="03100DB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46324" w14:textId="77777777" w:rsidR="0011204C" w:rsidRDefault="00000000">
            <w:r>
              <w:t>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C28CE" w14:textId="77777777" w:rsidR="0011204C" w:rsidRDefault="00000000">
            <w:r>
              <w:t>Manual / journal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40AC" w14:textId="77777777" w:rsidR="0011204C" w:rsidRDefault="00000000">
            <w:r>
              <w:t>Finance team manually journals reclassification at period end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FE86" w14:textId="77777777" w:rsidR="0011204C" w:rsidRDefault="00000000">
            <w:r>
              <w:t>Early go-live workaround; not recommended long-term</w:t>
            </w:r>
          </w:p>
        </w:tc>
      </w:tr>
    </w:tbl>
    <w:p w14:paraId="19EAA6FB" w14:textId="77777777" w:rsidR="0011204C" w:rsidRDefault="0011204C"/>
    <w:p w14:paraId="5A14B6F0" w14:textId="77777777" w:rsidR="0011204C" w:rsidRDefault="00000000">
      <w:r>
        <w:br w:type="page"/>
      </w:r>
    </w:p>
    <w:p w14:paraId="3FBFF2CA" w14:textId="77777777" w:rsidR="0011204C" w:rsidRDefault="0011204C"/>
    <w:p w14:paraId="39EF761F" w14:textId="77777777" w:rsidR="0011204C" w:rsidRDefault="0011204C"/>
    <w:p w14:paraId="3293675E" w14:textId="77777777" w:rsidR="0011204C" w:rsidRDefault="00000000">
      <w:pPr>
        <w:pStyle w:val="Heading2"/>
      </w:pPr>
      <w:r>
        <w:t>5.2 Recommendation for Paramount 10/1</w:t>
      </w:r>
    </w:p>
    <w:p w14:paraId="5BF14E66" w14:textId="5A701AD8" w:rsidR="0011204C" w:rsidRDefault="00000000">
      <w:r>
        <w:t>The critical actions before go-live:</w:t>
      </w:r>
    </w:p>
    <w:p w14:paraId="5359834F" w14:textId="77777777" w:rsidR="0011204C" w:rsidRDefault="0011204C"/>
    <w:p w14:paraId="2C0F48E3" w14:textId="77777777" w:rsidR="0011204C" w:rsidRDefault="00000000">
      <w:pPr>
        <w:pStyle w:val="ListParagraph"/>
        <w:numPr>
          <w:ilvl w:val="0"/>
          <w:numId w:val="2"/>
        </w:numPr>
      </w:pPr>
      <w:r>
        <w:t>Confirm whether the upstream billing system is passing ACCOUNT_CLASS and GL_ACCOUNT explicitly on every RA_INTERFACE_DISTRIBUTIONS_ALL record</w:t>
      </w:r>
    </w:p>
    <w:p w14:paraId="616C087A" w14:textId="77777777" w:rsidR="0011204C" w:rsidRDefault="00000000">
      <w:pPr>
        <w:pStyle w:val="ListParagraph"/>
        <w:numPr>
          <w:ilvl w:val="0"/>
          <w:numId w:val="2"/>
        </w:numPr>
      </w:pPr>
      <w:r>
        <w:t>Verify the Unbilled Receivable GL account exists in the Paramount COA and is correctly mapped</w:t>
      </w:r>
    </w:p>
    <w:p w14:paraId="088E0C43" w14:textId="77777777" w:rsidR="0011204C" w:rsidRDefault="00000000">
      <w:pPr>
        <w:pStyle w:val="ListParagraph"/>
        <w:numPr>
          <w:ilvl w:val="0"/>
          <w:numId w:val="2"/>
        </w:numPr>
      </w:pPr>
      <w:r>
        <w:t xml:space="preserve">Confirm Transaction Type configuration allows </w:t>
      </w:r>
      <w:proofErr w:type="spellStart"/>
      <w:r>
        <w:t>AutoAccounting</w:t>
      </w:r>
      <w:proofErr w:type="spellEnd"/>
      <w:r>
        <w:t xml:space="preserve"> override</w:t>
      </w:r>
    </w:p>
    <w:p w14:paraId="4C7914F2" w14:textId="77777777" w:rsidR="0011204C" w:rsidRDefault="00000000">
      <w:pPr>
        <w:pStyle w:val="ListParagraph"/>
        <w:numPr>
          <w:ilvl w:val="0"/>
          <w:numId w:val="2"/>
        </w:numPr>
      </w:pPr>
      <w:r>
        <w:t xml:space="preserve">Document and sign off on who owns the reclassification step (upstream system, Oracle, or </w:t>
      </w:r>
      <w:proofErr w:type="gramStart"/>
      <w:r>
        <w:t>manual) —</w:t>
      </w:r>
      <w:proofErr w:type="gramEnd"/>
      <w:r>
        <w:t xml:space="preserve"> this must be resolved before UAT</w:t>
      </w:r>
    </w:p>
    <w:p w14:paraId="5C256101" w14:textId="77777777" w:rsidR="0011204C" w:rsidRDefault="00000000">
      <w:pPr>
        <w:pStyle w:val="ListParagraph"/>
        <w:numPr>
          <w:ilvl w:val="0"/>
          <w:numId w:val="2"/>
        </w:numPr>
      </w:pPr>
      <w:r>
        <w:t>If Scenario 2 applies to any transaction types, invoicing rules and revenue scheduling rules must be in scope now — they cannot easily be retrofitted after go-live without impacting existing transactions</w:t>
      </w:r>
    </w:p>
    <w:p w14:paraId="21073C15" w14:textId="77777777" w:rsidR="0011204C" w:rsidRDefault="00000000">
      <w:pPr>
        <w:pStyle w:val="ListParagraph"/>
        <w:numPr>
          <w:ilvl w:val="0"/>
          <w:numId w:val="2"/>
        </w:numPr>
      </w:pPr>
      <w:r>
        <w:t>Get Paramount's revenue recognition policy documented and signed off — misalignment here is a P1 defect risk in UAT</w:t>
      </w:r>
    </w:p>
    <w:p w14:paraId="2D98A781" w14:textId="77777777" w:rsidR="0011204C" w:rsidRDefault="0011204C"/>
    <w:p w14:paraId="545ECA57" w14:textId="77777777" w:rsidR="0011204C" w:rsidRDefault="00000000">
      <w:r>
        <w:br w:type="page"/>
      </w:r>
    </w:p>
    <w:sectPr w:rsidR="0011204C">
      <w:headerReference w:type="even" r:id="rId8"/>
      <w:headerReference w:type="default" r:id="rId9"/>
      <w:footerReference w:type="even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E753D" w14:textId="77777777" w:rsidR="001F3BB0" w:rsidRDefault="001F3BB0" w:rsidP="00C77DF5">
      <w:r>
        <w:separator/>
      </w:r>
    </w:p>
  </w:endnote>
  <w:endnote w:type="continuationSeparator" w:id="0">
    <w:p w14:paraId="0ADE8F0F" w14:textId="77777777" w:rsidR="001F3BB0" w:rsidRDefault="001F3BB0" w:rsidP="00C77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7755B" w14:textId="77777777" w:rsidR="00C77DF5" w:rsidRDefault="00C77DF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33FF791" wp14:editId="6CB486C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45440"/>
              <wp:effectExtent l="0" t="0" r="12065" b="0"/>
              <wp:wrapNone/>
              <wp:docPr id="1107337922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1EF526" w14:textId="77777777" w:rsidR="00C77DF5" w:rsidRPr="00C77DF5" w:rsidRDefault="00C77DF5" w:rsidP="00C77DF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77DF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3FF79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231.55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g4JFAIAACIEAAAOAAAAZHJzL2Uyb0RvYy54bWysU01v2zAMvQ/YfxB0X+xkTtEacYqsRYYB&#10;QVsgHXqWZSk2IImCpMTOfv0oJU62bqdhF5kiaX6897S4H7QiB+F8B6ai00lOiTAcms7sKvr9df3p&#10;lhIfmGmYAiMqehSe3i8/flj0thQzaEE1whEsYnzZ24q2IdgyyzxvhWZ+AlYYDEpwmgW8ul3WONZj&#10;da2yWZ7fZD24xjrgwnv0Pp6CdJnqSyl4eJbSi0BURXG2kE6Xzjqe2XLByp1jtu34eQz2D1No1hls&#10;ein1yAIje9f9UUp33IEHGSYcdAZSdlykHXCbaf5um23LrEi7IDjeXmDy/68sfzps7YsjYfgCAxIY&#10;AemtLz064z6DdDp+cVKCcYTweIFNDIFwdM7uivzmdk4Jx9jnYl4UCdfs+rd1PnwVoEk0KuqQloQW&#10;O2x8wI6YOqbEZgbWnVKJGmV+c2Bi9GTXEaMVhnogXYOTjOPX0BxxKwcnwr3l6w5bb5gPL8whw7gI&#10;qjY84yEV9BWFs0VJC+7H3/wxH4HHKCU9KqaiBiVNifpmkJDZvMjzqLB0Q8ONRp2M6V0+j3Gz1w+A&#10;Ypziu7A8mTE5qNGUDvQbinoVu2GIGY49K1qP5kM46RcfBRerVUpCMVkWNmZreSwdMYuAvg5vzNkz&#10;6gH5eoJRU6x8B/4pN/7p7WofkILETMT3hOYZdhRiIuz8aKLSf72nrOvTXv4EAAD//wMAUEsDBBQA&#10;BgAIAAAAIQDP8EM52gAAAAQBAAAPAAAAZHJzL2Rvd25yZXYueG1sTI/BTsMwEETvSPyDtUjcqNM2&#10;RCjEqSooiCspEhydeBtHjXdD7Lbh7zFc2stKoxnNvC1Wk+vFEUffMSmYzxIQSA2bjloFH9uXuwcQ&#10;PmgyumdCBT/oYVVeXxU6N3yidzxWoRWxhHyuFdgQhlxK31h02s94QIrejkenQ5RjK82oT7Hc9XKR&#10;JJl0uqO4YPWATxabfXVwCrLn17UdPrOv793Cv/ma96HijVK3N9P6EUTAKZzD8Icf0aGMTDUfyHjR&#10;K4iPhP8bvTRbzkHUCu7TFGRZyEv48hcAAP//AwBQSwECLQAUAAYACAAAACEAtoM4kv4AAADhAQAA&#10;EwAAAAAAAAAAAAAAAAAAAAAAW0NvbnRlbnRfVHlwZXNdLnhtbFBLAQItABQABgAIAAAAIQA4/SH/&#10;1gAAAJQBAAALAAAAAAAAAAAAAAAAAC8BAABfcmVscy8ucmVsc1BLAQItABQABgAIAAAAIQAXxg4J&#10;FAIAACIEAAAOAAAAAAAAAAAAAAAAAC4CAABkcnMvZTJvRG9jLnhtbFBLAQItABQABgAIAAAAIQDP&#10;8EM52gAAAAQBAAAPAAAAAAAAAAAAAAAAAG4EAABkcnMvZG93bnJldi54bWxQSwUGAAAAAAQABADz&#10;AAAAdQUAAAAA&#10;" filled="f" stroked="f">
              <v:textbox style="mso-fit-shape-to-text:t" inset="20pt,0,0,15pt">
                <w:txbxContent>
                  <w:p w14:paraId="641EF526" w14:textId="77777777" w:rsidR="00C77DF5" w:rsidRPr="00C77DF5" w:rsidRDefault="00C77DF5" w:rsidP="00C77DF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77DF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62B20" w14:textId="77777777" w:rsidR="00C77DF5" w:rsidRDefault="00C77DF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E954DAC" wp14:editId="73F0807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45440"/>
              <wp:effectExtent l="0" t="0" r="12065" b="0"/>
              <wp:wrapNone/>
              <wp:docPr id="919784393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7DE4D0" w14:textId="77777777" w:rsidR="00C77DF5" w:rsidRPr="00C77DF5" w:rsidRDefault="00C77DF5" w:rsidP="00C77DF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77DF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954DA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alt="Confidential - Oracle Restricted \Employees Only" style="position:absolute;margin-left:0;margin-top:0;width:231.55pt;height:27.2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umMFQIAACIEAAAOAAAAZHJzL2Uyb0RvYy54bWysU01v2zAMvQ/YfxB0X+xkTtEacYqsRYYB&#10;QVsgHXpWZCk2IImCpMTOfv0oOU62bqdhF5kiaX6897S477UiR+F8C6ai00lOiTAc6tbsK/r9df3p&#10;lhIfmKmZAiMqehKe3i8/flh0thQzaEDVwhEsYnzZ2Yo2IdgyyzxvhGZ+AlYYDEpwmgW8un1WO9Zh&#10;da2yWZ7fZB242jrgwnv0Pg5Bukz1pRQ8PEvpRSCqojhbSKdL5y6e2XLByr1jtmn5eQz2D1No1hps&#10;ein1yAIjB9f+UUq33IEHGSYcdAZStlykHXCbaf5um23DrEi7IDjeXmDy/68sfzpu7Ysjof8CPRIY&#10;AemsLz064z69dDp+cVKCcYTwdIFN9IFwdM7uivzmdk4Jx9jnYl4UCdfs+rd1PnwVoEk0KuqQloQW&#10;O258wI6YOqbEZgbWrVKJGmV+c2Bi9GTXEaMV+l1P2rqixTj+DuoTbuVgINxbvm6x9Yb58MIcMoyL&#10;oGrDMx5SQVdROFuUNOB+/M0f8xF4jFLSoWIqalDSlKhvBgmZzYs8jwpLNzTcaOySMb3L5zFuDvoB&#10;UIxTfBeWJzMmBzWa0oF+Q1GvYjcMMcOxZ0V3o/kQBv3io+BitUpJKCbLwsZsLY+lI2YR0Nf+jTl7&#10;Rj0gX08waoqV78AfcuOf3q4OASlIzER8BzTPsKMQE2HnRxOV/us9ZV2f9vInAAAA//8DAFBLAwQU&#10;AAYACAAAACEAz/BDOdoAAAAEAQAADwAAAGRycy9kb3ducmV2LnhtbEyPwU7DMBBE70j8g7VI3KjT&#10;NkQoxKkqKIgrKRIcnXgbR413Q+y24e8xXNrLSqMZzbwtVpPrxRFH3zEpmM8SEEgNm45aBR/bl7sH&#10;ED5oMrpnQgU/6GFVXl8VOjd8onc8VqEVsYR8rhXYEIZcSt9YdNrPeECK3o5Hp0OUYyvNqE+x3PVy&#10;kSSZdLqjuGD1gE8Wm311cAqy59e1HT6zr+/dwr/5mveh4o1StzfT+hFEwCmcw/CHH9GhjEw1H8h4&#10;0SuIj4T/G700W85B1Aru0xRkWchL+PIXAAD//wMAUEsBAi0AFAAGAAgAAAAhALaDOJL+AAAA4QEA&#10;ABMAAAAAAAAAAAAAAAAAAAAAAFtDb250ZW50X1R5cGVzXS54bWxQSwECLQAUAAYACAAAACEAOP0h&#10;/9YAAACUAQAACwAAAAAAAAAAAAAAAAAvAQAAX3JlbHMvLnJlbHNQSwECLQAUAAYACAAAACEAterp&#10;jBUCAAAiBAAADgAAAAAAAAAAAAAAAAAuAgAAZHJzL2Uyb0RvYy54bWxQSwECLQAUAAYACAAAACEA&#10;z/BDOdoAAAAEAQAADwAAAAAAAAAAAAAAAABvBAAAZHJzL2Rvd25yZXYueG1sUEsFBgAAAAAEAAQA&#10;8wAAAHYFAAAAAA==&#10;" filled="f" stroked="f">
              <v:textbox style="mso-fit-shape-to-text:t" inset="20pt,0,0,15pt">
                <w:txbxContent>
                  <w:p w14:paraId="107DE4D0" w14:textId="77777777" w:rsidR="00C77DF5" w:rsidRPr="00C77DF5" w:rsidRDefault="00C77DF5" w:rsidP="00C77DF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77DF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2DA20" w14:textId="77777777" w:rsidR="001F3BB0" w:rsidRDefault="001F3BB0" w:rsidP="00C77DF5">
      <w:r>
        <w:separator/>
      </w:r>
    </w:p>
  </w:footnote>
  <w:footnote w:type="continuationSeparator" w:id="0">
    <w:p w14:paraId="45E16167" w14:textId="77777777" w:rsidR="001F3BB0" w:rsidRDefault="001F3BB0" w:rsidP="00C77D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DF84F" w14:textId="77777777" w:rsidR="00C77DF5" w:rsidRDefault="00C77DF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AC7F68" wp14:editId="5EFC51D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45440"/>
              <wp:effectExtent l="0" t="0" r="12065" b="16510"/>
              <wp:wrapNone/>
              <wp:docPr id="727760716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8FBBE8" w14:textId="77777777" w:rsidR="00C77DF5" w:rsidRPr="00C77DF5" w:rsidRDefault="00C77DF5" w:rsidP="00C77DF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77DF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AC7F6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231.5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en6DwIAABsEAAAOAAAAZHJzL2Uyb0RvYy54bWysU91v2jAQf5+0/8Hy+0hgULURoWKtmCah&#10;thKd+mwcm0SKfZZ9kLC/fmcTYOv2NO3Fua/cx+9+N7/vTcsOyocGbMnHo5wzZSVUjd2V/Pvr6tMt&#10;ZwGFrUQLVpX8qAK/X3z8MO9coSZQQ1spzyiJDUXnSl4juiLLgqyVEWEETllyavBGIKl+l1VedJTd&#10;tNkkz2+yDnzlPEgVAlkfT06+SPm1VhKftQ4KWVty6g3T69O7jW+2mIti54WrGzm0If6hCyMaS0Uv&#10;qR4FCrb3zR+pTCM9BNA4kmAy0LqRKs1A04zzd9NsauFUmoXACe4CU/h/aeXTYeNePMP+C/S0wAhI&#10;50IRyBjn6bU38UudMvIThMcLbKpHJsk4uZvmN7czziT5Pk9n02nCNbv+7XzArwoMi0LJPa0loSUO&#10;64BUkULPIbGYhVXTtmk1rf3NQIHRkl1bjBL2237oewvVkcbxcNp0cHLVUM21CPgiPK2WJiC64jM9&#10;uoWu5DBInNXgf/zNHuMJcfJy1hFVSm6Jy5y13yxtYjKb5nmkVtLGd/ksaj5pJGzPgt2bByAWjukg&#10;nExijMP2LGoP5o3YvIzVyCWspJolx7P4gCfi0jVItVymIGKRE7i2Gydj6ghWRPK1fxPeDXAjLeoJ&#10;zmQSxTvUT7Hxz+CWeyTs00oisCc0B7yJgWlTw7VEiv+qp6jrTS9+AgAA//8DAFBLAwQUAAYACAAA&#10;ACEAWSnVeNsAAAAEAQAADwAAAGRycy9kb3ducmV2LnhtbEyPT0vDQBDF74LfYRnBm91U0yIxmyKC&#10;oGCR1qLXaXbyB7OzITtp4rd39aKXgcd7vPebfDO7Tp1oCK1nA8tFAoq49Lbl2sDh7fHqFlQQZIud&#10;ZzLwRQE2xflZjpn1E+/otJdaxRIOGRpoRPpM61A25DAsfE8cvcoPDiXKodZ2wCmWu05fJ8laO2w5&#10;LjTY00ND5ed+dAae0vAhY1WtwvZlOyXPkzuMr+/GXF7M93eghGb5C8MPfkSHIjId/cg2qM5AfER+&#10;b/TS9c0S1NHAKk1BF7n+D198AwAA//8DAFBLAQItABQABgAIAAAAIQC2gziS/gAAAOEBAAATAAAA&#10;AAAAAAAAAAAAAAAAAABbQ29udGVudF9UeXBlc10ueG1sUEsBAi0AFAAGAAgAAAAhADj9If/WAAAA&#10;lAEAAAsAAAAAAAAAAAAAAAAALwEAAF9yZWxzLy5yZWxzUEsBAi0AFAAGAAgAAAAhAIKd6foPAgAA&#10;GwQAAA4AAAAAAAAAAAAAAAAALgIAAGRycy9lMm9Eb2MueG1sUEsBAi0AFAAGAAgAAAAhAFkp1Xjb&#10;AAAABAEAAA8AAAAAAAAAAAAAAAAAaQQAAGRycy9kb3ducmV2LnhtbFBLBQYAAAAABAAEAPMAAABx&#10;BQAAAAA=&#10;" filled="f" stroked="f">
              <v:textbox style="mso-fit-shape-to-text:t" inset="20pt,15pt,0,0">
                <w:txbxContent>
                  <w:p w14:paraId="3F8FBBE8" w14:textId="77777777" w:rsidR="00C77DF5" w:rsidRPr="00C77DF5" w:rsidRDefault="00C77DF5" w:rsidP="00C77DF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77DF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80FD7" w14:textId="77777777" w:rsidR="00C77DF5" w:rsidRDefault="00C77DF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E63CA2" wp14:editId="3A192486">
              <wp:simplePos x="914400" y="447675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45440"/>
              <wp:effectExtent l="0" t="0" r="12065" b="16510"/>
              <wp:wrapNone/>
              <wp:docPr id="1433884881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116E96" w14:textId="00BBD187" w:rsidR="00C77DF5" w:rsidRPr="00C77DF5" w:rsidRDefault="00C77DF5" w:rsidP="00C77DF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E63CA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margin-left:0;margin-top:0;width:231.55pt;height:27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6z/EgIAACIEAAAOAAAAZHJzL2Uyb0RvYy54bWysU01v2zAMvQ/YfxB0X+xkSdEacYqsRYYB&#10;QVsgHXpWZCk2YImCxMTOfv0o5avteip2kSmS5sd7T9Pb3rRsp3xowJZ8OMg5U1ZC1dhNyX8/L75d&#10;cxZQ2Eq0YFXJ9yrw29nXL9POFWoENbSV8oyK2FB0ruQ1oiuyLMhaGREG4JSloAZvBNLVb7LKi46q&#10;mzYb5flV1oGvnAepQiDv/SHIZ6m+1krio9ZBIWtLTrNhOn061/HMZlNRbLxwdSOPY4hPTGFEY6np&#10;udS9QMG2vvmnlGmkhwAaBxJMBlo3UqUdaJth/m6bVS2cSrsQOMGdYQr/r6x82K3ck2fY/4CeCIyA&#10;dC4UgZxxn157E780KaM4Qbg/w6Z6ZJKco5txfnU94UxS7Pt4Mh4nXLPL384H/KnAsGiU3BMtCS2x&#10;WwakjpR6SonNLCyatk3UtPaNgxKjJ7uMGC3s1z1rqlfjr6Ha01YeDoQHJxcNtV6KgE/CE8O0CKkW&#10;H+nQLXQlh6PFWQ3+z0f+mE/AU5SzjhRTckuS5qz9ZYmQ0WSc51Fh6Ta8ySfx5tONjPXJsFtzByTG&#10;Ib0LJ5MZ87A9mdqDeSFRz2M3CgkrqWfJ8WTe4UG/9Cikms9TEonJCVzalZOxdMQsAvrcvwjvjqgj&#10;8fUAJ02J4h34h9z4Z3DzLRIFiZmI7wHNI+wkxETY8dFEpb++p6zL0579BQAA//8DAFBLAwQUAAYA&#10;CAAAACEAWSnVeNsAAAAEAQAADwAAAGRycy9kb3ducmV2LnhtbEyPT0vDQBDF74LfYRnBm91U0yIx&#10;myKCoGCR1qLXaXbyB7OzITtp4rd39aKXgcd7vPebfDO7Tp1oCK1nA8tFAoq49Lbl2sDh7fHqFlQQ&#10;ZIudZzLwRQE2xflZjpn1E+/otJdaxRIOGRpoRPpM61A25DAsfE8cvcoPDiXKodZ2wCmWu05fJ8la&#10;O2w5LjTY00ND5ed+dAae0vAhY1WtwvZlOyXPkzuMr+/GXF7M93eghGb5C8MPfkSHIjId/cg2qM5A&#10;fER+b/TS9c0S1NHAKk1BF7n+D198AwAA//8DAFBLAQItABQABgAIAAAAIQC2gziS/gAAAOEBAAAT&#10;AAAAAAAAAAAAAAAAAAAAAABbQ29udGVudF9UeXBlc10ueG1sUEsBAi0AFAAGAAgAAAAhADj9If/W&#10;AAAAlAEAAAsAAAAAAAAAAAAAAAAALwEAAF9yZWxzLy5yZWxzUEsBAi0AFAAGAAgAAAAhANiXrP8S&#10;AgAAIgQAAA4AAAAAAAAAAAAAAAAALgIAAGRycy9lMm9Eb2MueG1sUEsBAi0AFAAGAAgAAAAhAFkp&#10;1XjbAAAABAEAAA8AAAAAAAAAAAAAAAAAbAQAAGRycy9kb3ducmV2LnhtbFBLBQYAAAAABAAEAPMA&#10;AAB0BQAAAAA=&#10;" filled="f" stroked="f">
              <v:textbox style="mso-fit-shape-to-text:t" inset="20pt,15pt,0,0">
                <w:txbxContent>
                  <w:p w14:paraId="14116E96" w14:textId="00BBD187" w:rsidR="00C77DF5" w:rsidRPr="00C77DF5" w:rsidRDefault="00C77DF5" w:rsidP="00C77DF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EF88F" w14:textId="77777777" w:rsidR="00C77DF5" w:rsidRDefault="00C77DF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BCF384" wp14:editId="73111A6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45440"/>
              <wp:effectExtent l="0" t="0" r="12065" b="16510"/>
              <wp:wrapNone/>
              <wp:docPr id="1342930548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198B74" w14:textId="77777777" w:rsidR="00C77DF5" w:rsidRPr="00C77DF5" w:rsidRDefault="00C77DF5" w:rsidP="00C77DF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77DF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BCF38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Confidential - Oracle Restricted \Employees Only" style="position:absolute;margin-left:0;margin-top:0;width:231.5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t41FAIAACIEAAAOAAAAZHJzL2Uyb0RvYy54bWysU99v2jAQfp+0/8Hy+0hgULURoWKtmCah&#10;thKd+mwcm0SKfZZ9kLC/fmdDYOv2NO3FOd9d7sf3fZ7f96ZlB+VDA7bk41HOmbISqsbuSv79dfXp&#10;lrOAwlaiBatKflSB3y8+fph3rlATqKGtlGdUxIaicyWvEV2RZUHWyogwAqcsBTV4I5CufpdVXnRU&#10;3bTZJM9vsg585TxIFQJ5H09Bvkj1tVYSn7UOCllbcpoN0+nTuY1ntpiLYueFqxt5HkP8wxRGNJaa&#10;Xko9ChRs75s/SplGegigcSTBZKB1I1XagbYZ5++22dTCqbQLgRPcBabw/8rKp8PGvXiG/RfoicAI&#10;SOdCEcgZ9+m1N/FLkzKKE4THC2yqRybJObmb5je3M84kxT5PZ9NpwjW7/u18wK8KDItGyT3RktAS&#10;h3VA6kipQ0psZmHVtG2iprW/OSgxerLriNHCftuzpqLmw/hbqI60lYcT4cHJVUOt1yLgi/DEMC1C&#10;qsVnOnQLXcnhbHFWg//xN3/MJ+ApyllHiim5JUlz1n6zRMhkNs3zqLB0G9/ls3jz6UbGdjDs3jwA&#10;iXFM78LJZMY8bAdTezBvJOpl7EYhYSX1LDkO5gOe9EuPQqrlMiWRmJzAtd04GUtHzCKgr/2b8O6M&#10;OhJfTzBoShTvwD/lxj+DW+6RKEjMRHxPaJ5hJyEmws6PJir913vKuj7txU8AAAD//wMAUEsDBBQA&#10;BgAIAAAAIQBZKdV42wAAAAQBAAAPAAAAZHJzL2Rvd25yZXYueG1sTI9PS8NAEMXvgt9hGcGb3VTT&#10;IjGbIoKgYJHWotdpdvIHs7MhO2nit3f1opeBx3u895t8M7tOnWgIrWcDy0UCirj0tuXawOHt8eoW&#10;VBBki51nMvBFATbF+VmOmfUT7+i0l1rFEg4ZGmhE+kzrUDbkMCx8Txy9yg8OJcqh1nbAKZa7Tl8n&#10;yVo7bDkuNNjTQ0Pl5350Bp7S8CFjVa3C9mU7Jc+TO4yv78ZcXsz3d6CEZvkLww9+RIciMh39yDao&#10;zkB8RH5v9NL1zRLU0cAqTUEXuf4PX3wDAAD//wMAUEsBAi0AFAAGAAgAAAAhALaDOJL+AAAA4QEA&#10;ABMAAAAAAAAAAAAAAAAAAAAAAFtDb250ZW50X1R5cGVzXS54bWxQSwECLQAUAAYACAAAACEAOP0h&#10;/9YAAACUAQAACwAAAAAAAAAAAAAAAAAvAQAAX3JlbHMvLnJlbHNQSwECLQAUAAYACAAAACEAeY7e&#10;NRQCAAAiBAAADgAAAAAAAAAAAAAAAAAuAgAAZHJzL2Uyb0RvYy54bWxQSwECLQAUAAYACAAAACEA&#10;WSnVeNsAAAAEAQAADwAAAAAAAAAAAAAAAABuBAAAZHJzL2Rvd25yZXYueG1sUEsFBgAAAAAEAAQA&#10;8wAAAHYFAAAAAA==&#10;" filled="f" stroked="f">
              <v:textbox style="mso-fit-shape-to-text:t" inset="20pt,15pt,0,0">
                <w:txbxContent>
                  <w:p w14:paraId="15198B74" w14:textId="77777777" w:rsidR="00C77DF5" w:rsidRPr="00C77DF5" w:rsidRDefault="00C77DF5" w:rsidP="00C77DF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77DF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E10F5"/>
    <w:multiLevelType w:val="hybridMultilevel"/>
    <w:tmpl w:val="59A47E46"/>
    <w:lvl w:ilvl="0" w:tplc="C5CEFBB8">
      <w:start w:val="1"/>
      <w:numFmt w:val="bullet"/>
      <w:lvlText w:val="●"/>
      <w:lvlJc w:val="left"/>
      <w:pPr>
        <w:ind w:left="720" w:hanging="360"/>
      </w:pPr>
    </w:lvl>
    <w:lvl w:ilvl="1" w:tplc="8AEABFA6">
      <w:start w:val="1"/>
      <w:numFmt w:val="bullet"/>
      <w:lvlText w:val="○"/>
      <w:lvlJc w:val="left"/>
      <w:pPr>
        <w:ind w:left="1440" w:hanging="360"/>
      </w:pPr>
    </w:lvl>
    <w:lvl w:ilvl="2" w:tplc="CF1CDB4E">
      <w:start w:val="1"/>
      <w:numFmt w:val="bullet"/>
      <w:lvlText w:val="■"/>
      <w:lvlJc w:val="left"/>
      <w:pPr>
        <w:ind w:left="2160" w:hanging="360"/>
      </w:pPr>
    </w:lvl>
    <w:lvl w:ilvl="3" w:tplc="F2623302">
      <w:start w:val="1"/>
      <w:numFmt w:val="bullet"/>
      <w:lvlText w:val="●"/>
      <w:lvlJc w:val="left"/>
      <w:pPr>
        <w:ind w:left="2880" w:hanging="360"/>
      </w:pPr>
    </w:lvl>
    <w:lvl w:ilvl="4" w:tplc="4FB40250">
      <w:start w:val="1"/>
      <w:numFmt w:val="bullet"/>
      <w:lvlText w:val="○"/>
      <w:lvlJc w:val="left"/>
      <w:pPr>
        <w:ind w:left="3600" w:hanging="360"/>
      </w:pPr>
    </w:lvl>
    <w:lvl w:ilvl="5" w:tplc="1ACE98C0">
      <w:start w:val="1"/>
      <w:numFmt w:val="bullet"/>
      <w:lvlText w:val="■"/>
      <w:lvlJc w:val="left"/>
      <w:pPr>
        <w:ind w:left="4320" w:hanging="360"/>
      </w:pPr>
    </w:lvl>
    <w:lvl w:ilvl="6" w:tplc="695C4F76">
      <w:start w:val="1"/>
      <w:numFmt w:val="bullet"/>
      <w:lvlText w:val="●"/>
      <w:lvlJc w:val="left"/>
      <w:pPr>
        <w:ind w:left="5040" w:hanging="360"/>
      </w:pPr>
    </w:lvl>
    <w:lvl w:ilvl="7" w:tplc="EDB4A788">
      <w:start w:val="1"/>
      <w:numFmt w:val="bullet"/>
      <w:lvlText w:val="●"/>
      <w:lvlJc w:val="left"/>
      <w:pPr>
        <w:ind w:left="5760" w:hanging="360"/>
      </w:pPr>
    </w:lvl>
    <w:lvl w:ilvl="8" w:tplc="9AE600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D22A80"/>
    <w:multiLevelType w:val="hybridMultilevel"/>
    <w:tmpl w:val="76DC4EF2"/>
    <w:lvl w:ilvl="0" w:tplc="FCB8BCFE">
      <w:start w:val="1"/>
      <w:numFmt w:val="bullet"/>
      <w:lvlText w:val="•"/>
      <w:lvlJc w:val="left"/>
      <w:pPr>
        <w:ind w:left="720" w:hanging="360"/>
      </w:pPr>
    </w:lvl>
    <w:lvl w:ilvl="1" w:tplc="D5A6F76C">
      <w:numFmt w:val="decimal"/>
      <w:lvlText w:val=""/>
      <w:lvlJc w:val="left"/>
    </w:lvl>
    <w:lvl w:ilvl="2" w:tplc="A1C8DEF0">
      <w:numFmt w:val="decimal"/>
      <w:lvlText w:val=""/>
      <w:lvlJc w:val="left"/>
    </w:lvl>
    <w:lvl w:ilvl="3" w:tplc="422CF7E2">
      <w:numFmt w:val="decimal"/>
      <w:lvlText w:val=""/>
      <w:lvlJc w:val="left"/>
    </w:lvl>
    <w:lvl w:ilvl="4" w:tplc="4AD6854E">
      <w:numFmt w:val="decimal"/>
      <w:lvlText w:val=""/>
      <w:lvlJc w:val="left"/>
    </w:lvl>
    <w:lvl w:ilvl="5" w:tplc="9B8EFD48">
      <w:numFmt w:val="decimal"/>
      <w:lvlText w:val=""/>
      <w:lvlJc w:val="left"/>
    </w:lvl>
    <w:lvl w:ilvl="6" w:tplc="371A36D4">
      <w:numFmt w:val="decimal"/>
      <w:lvlText w:val=""/>
      <w:lvlJc w:val="left"/>
    </w:lvl>
    <w:lvl w:ilvl="7" w:tplc="E18E947E">
      <w:numFmt w:val="decimal"/>
      <w:lvlText w:val=""/>
      <w:lvlJc w:val="left"/>
    </w:lvl>
    <w:lvl w:ilvl="8" w:tplc="1868B872">
      <w:numFmt w:val="decimal"/>
      <w:lvlText w:val=""/>
      <w:lvlJc w:val="left"/>
    </w:lvl>
  </w:abstractNum>
  <w:num w:numId="1" w16cid:durableId="198510882">
    <w:abstractNumId w:val="0"/>
    <w:lvlOverride w:ilvl="0">
      <w:startOverride w:val="1"/>
    </w:lvlOverride>
  </w:num>
  <w:num w:numId="2" w16cid:durableId="1344209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04C"/>
    <w:rsid w:val="00070900"/>
    <w:rsid w:val="0011204C"/>
    <w:rsid w:val="001F3BB0"/>
    <w:rsid w:val="0038176A"/>
    <w:rsid w:val="004E2446"/>
    <w:rsid w:val="00906980"/>
    <w:rsid w:val="009D543F"/>
    <w:rsid w:val="00C77DF5"/>
    <w:rsid w:val="00CA2614"/>
    <w:rsid w:val="00CB58CE"/>
    <w:rsid w:val="00DC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61BB77"/>
  <w15:docId w15:val="{C4CB2632-7BE9-4DB3-8442-C82F9059C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77D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7DF5"/>
  </w:style>
  <w:style w:type="paragraph" w:styleId="Footer">
    <w:name w:val="footer"/>
    <w:basedOn w:val="Normal"/>
    <w:link w:val="FooterChar"/>
    <w:uiPriority w:val="99"/>
    <w:unhideWhenUsed/>
    <w:rsid w:val="00C77D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7D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1082</Words>
  <Characters>6172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Budziszewski (Contractor)</cp:lastModifiedBy>
  <cp:revision>5</cp:revision>
  <dcterms:created xsi:type="dcterms:W3CDTF">2026-06-26T12:18:00Z</dcterms:created>
  <dcterms:modified xsi:type="dcterms:W3CDTF">2026-06-26T12:51:00Z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500b7e74,2b60bf4c,557758d1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36d2cbc9,4200a2c2,e2f7538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Confidential - Oracle Restricted \Employees Only</vt:lpwstr>
  </property>
</Properties>
</file>