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연구개발과제의 필요성</w:t>
      </w:r>
    </w:p>
    <w:p>
      <w:pPr>
        <w:pStyle w:val="Normal"/>
      </w:pPr>
      <w:r>
        <w:t>연구개발과제의 필요성</w:t>
        <w:br/>
        <w:br/>
        <w:t>현황</w:t>
        <w:br/>
        <w:t>VUNO Med-Chest X-ray는 흉부 X-ray 영상 분석을 위한 AI 기반 솔루션으로, 현재 의료 현장에서의 활용 가능성이 높아지고 있음. 그러나 기존 시스템은 제한된 데이터셋과 높은 오진율로 인해 신뢰성이 부족함.</w:t>
        <w:br/>
        <w:br/>
        <w:t>문제점</w:t>
        <w:br/>
        <w:t>1. 데이터 부족: 현재 사용 가능한 흉부 X-ray 이미지 데이터셋은 약 10,000건으로, 대규모 학습에 필요한 양에 비해 현저히 부족함.</w:t>
        <w:br/>
        <w:t>2. 오진율 문제: 기존 AI 모델의 오진율은 평균 15%로, 이는 환자 안전에 직접적인 영향을 미침.</w:t>
        <w:br/>
        <w:t>3. 표준화 부족: 다양한 의료기관에서 사용하는 X-ray 장비의 해상도 및 촬영 조건이 달라 일관된 분석 결과를 도출하기 어려움.</w:t>
        <w:br/>
        <w:br/>
        <w:t>시장규모 및 성장률</w:t>
        <w:br/>
        <w:t>- 시장규모: 글로벌 흉부 X-ray AI 시장은 2023년 약 500억 달러 규모로 추정됨.</w:t>
        <w:br/>
        <w:t>- 성장률: 연평균 성장률(CAGR)은 20%로, 2028년까지 1,200억 달러 이상으로 성장할 전망임.</w:t>
        <w:br/>
        <w:t>- 국내 시장: 국내 흉부 X-ray AI 시장은 2023년 약 50억 원 규모로, 연평균 25% 성장하여 2028년 200억 원에 이를 것으로 예상됨.</w:t>
        <w:br/>
        <w:br/>
        <w:t>규제 및 정책 요구</w:t>
        <w:br/>
        <w:t>1. 데이터 접근성: 의료 데이터의 접근성을 높이기 위한 정책 필요.</w:t>
        <w:br/>
        <w:t>2. 표준화 규정: X-ray 장비 및 촬영 조건에 대한 표준화 규정 마련 필요.</w:t>
        <w:br/>
        <w:t>3. 임상 검증: AI 모델의 임상적 유효성을 검증하기 위한 규제 체계 필요.</w:t>
        <w:br/>
        <w:br/>
        <w:t>해결 필요성</w:t>
        <w:br/>
        <w:t>VUNO Med-Chest X-ray의 신뢰성을 높이기 위해서는 데이터 확장, 오진율 감소, 그리고 표준화 및 임상 검증이 필수적임. 이를 통해 의료 현장에서의 AI 활용도를 높이고, 환자 안전을 보장할 수 있음. 따라서 본 연구개발 과제는 의료 AI의 신뢰성과 안전성을 확보하는 데 중요한 역할을 할 것임.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