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tillium Web" w:cs="Titillium Web" w:eastAsia="Titillium Web" w:hAnsi="Titillium Web"/>
          <w:b w:val="1"/>
          <w:sz w:val="24"/>
          <w:szCs w:val="24"/>
        </w:rPr>
      </w:pPr>
      <w:r w:rsidDel="00000000" w:rsidR="00000000" w:rsidRPr="00000000">
        <w:rPr>
          <w:rFonts w:ascii="Titillium Web" w:cs="Titillium Web" w:eastAsia="Titillium Web" w:hAnsi="Titillium Web"/>
          <w:b w:val="1"/>
          <w:sz w:val="24"/>
          <w:szCs w:val="24"/>
          <w:rtl w:val="0"/>
        </w:rPr>
        <w:t xml:space="preserve">BHCP</w:t>
      </w:r>
    </w:p>
    <w:p w:rsidR="00000000" w:rsidDel="00000000" w:rsidP="00000000" w:rsidRDefault="00000000" w:rsidRPr="00000000" w14:paraId="00000003">
      <w:pPr>
        <w:spacing w:line="480" w:lineRule="auto"/>
        <w:rPr>
          <w:rFonts w:ascii="Titillium Web" w:cs="Titillium Web" w:eastAsia="Titillium Web" w:hAnsi="Titillium Web"/>
          <w:b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Integrantes: </w:t>
      </w:r>
      <w:r w:rsidDel="00000000" w:rsidR="00000000" w:rsidRPr="00000000">
        <w:rPr>
          <w:rtl w:val="0"/>
        </w:rPr>
      </w:r>
    </w:p>
    <w:p w:rsidR="00000000" w:rsidDel="00000000" w:rsidP="00000000" w:rsidRDefault="00000000" w:rsidRPr="00000000" w14:paraId="00000005">
      <w:pPr>
        <w:spacing w:line="48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Maria Alexandra Sierra Pabon - 1152079 </w:t>
      </w:r>
    </w:p>
    <w:p w:rsidR="00000000" w:rsidDel="00000000" w:rsidP="00000000" w:rsidRDefault="00000000" w:rsidRPr="00000000" w14:paraId="00000006">
      <w:pPr>
        <w:spacing w:line="480" w:lineRule="auto"/>
        <w:jc w:val="cente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tillium Web" w:cs="Titillium Web" w:eastAsia="Titillium Web" w:hAnsi="Titillium Web"/>
          <w:b w:val="1"/>
          <w:sz w:val="24"/>
          <w:szCs w:val="24"/>
        </w:rPr>
      </w:pPr>
      <w:r w:rsidDel="00000000" w:rsidR="00000000" w:rsidRPr="00000000">
        <w:rPr>
          <w:rFonts w:ascii="Titillium Web" w:cs="Titillium Web" w:eastAsia="Titillium Web" w:hAnsi="Titillium Web"/>
          <w:b w:val="1"/>
          <w:sz w:val="24"/>
          <w:szCs w:val="24"/>
          <w:rtl w:val="0"/>
        </w:rPr>
        <w:t xml:space="preserve">Materia: </w:t>
      </w:r>
    </w:p>
    <w:p w:rsidR="00000000" w:rsidDel="00000000" w:rsidP="00000000" w:rsidRDefault="00000000" w:rsidRPr="00000000" w14:paraId="00000008">
      <w:pPr>
        <w:spacing w:line="48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Redes</w:t>
      </w:r>
    </w:p>
    <w:p w:rsidR="00000000" w:rsidDel="00000000" w:rsidP="00000000" w:rsidRDefault="00000000" w:rsidRPr="00000000" w14:paraId="00000009">
      <w:pPr>
        <w:spacing w:line="480" w:lineRule="auto"/>
        <w:jc w:val="cente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tillium Web" w:cs="Titillium Web" w:eastAsia="Titillium Web" w:hAnsi="Titillium Web"/>
          <w:b w:val="1"/>
          <w:sz w:val="24"/>
          <w:szCs w:val="24"/>
        </w:rPr>
      </w:pPr>
      <w:r w:rsidDel="00000000" w:rsidR="00000000" w:rsidRPr="00000000">
        <w:rPr>
          <w:rFonts w:ascii="Titillium Web" w:cs="Titillium Web" w:eastAsia="Titillium Web" w:hAnsi="Titillium Web"/>
          <w:b w:val="1"/>
          <w:sz w:val="24"/>
          <w:szCs w:val="24"/>
          <w:rtl w:val="0"/>
        </w:rPr>
        <w:t xml:space="preserve">Docente/</w:t>
      </w:r>
      <w:r w:rsidDel="00000000" w:rsidR="00000000" w:rsidRPr="00000000">
        <w:rPr>
          <w:rFonts w:ascii="Titillium Web" w:cs="Titillium Web" w:eastAsia="Titillium Web" w:hAnsi="Titillium Web"/>
          <w:b w:val="1"/>
          <w:sz w:val="24"/>
          <w:szCs w:val="24"/>
          <w:rtl w:val="0"/>
        </w:rPr>
        <w:t xml:space="preserve">Ingeniera</w:t>
      </w:r>
      <w:r w:rsidDel="00000000" w:rsidR="00000000" w:rsidRPr="00000000">
        <w:rPr>
          <w:rFonts w:ascii="Titillium Web" w:cs="Titillium Web" w:eastAsia="Titillium Web" w:hAnsi="Titillium Web"/>
          <w:b w:val="1"/>
          <w:sz w:val="24"/>
          <w:szCs w:val="24"/>
          <w:rtl w:val="0"/>
        </w:rPr>
        <w:t xml:space="preserve">:</w:t>
      </w:r>
    </w:p>
    <w:p w:rsidR="00000000" w:rsidDel="00000000" w:rsidP="00000000" w:rsidRDefault="00000000" w:rsidRPr="00000000" w14:paraId="0000000B">
      <w:pPr>
        <w:spacing w:line="48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Carlos Pardo</w:t>
      </w:r>
    </w:p>
    <w:p w:rsidR="00000000" w:rsidDel="00000000" w:rsidP="00000000" w:rsidRDefault="00000000" w:rsidRPr="00000000" w14:paraId="0000000C">
      <w:pPr>
        <w:spacing w:line="480" w:lineRule="auto"/>
        <w:jc w:val="left"/>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Universidad Francisco de Paula Santander</w:t>
      </w:r>
    </w:p>
    <w:p w:rsidR="00000000" w:rsidDel="00000000" w:rsidP="00000000" w:rsidRDefault="00000000" w:rsidRPr="00000000" w14:paraId="0000000E">
      <w:pPr>
        <w:spacing w:line="48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Programa de Ingeniería de Sistemas</w:t>
      </w:r>
    </w:p>
    <w:p w:rsidR="00000000" w:rsidDel="00000000" w:rsidP="00000000" w:rsidRDefault="00000000" w:rsidRPr="00000000" w14:paraId="0000000F">
      <w:pPr>
        <w:spacing w:line="48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Cúcuta, Colombia</w:t>
      </w:r>
    </w:p>
    <w:p w:rsidR="00000000" w:rsidDel="00000000" w:rsidP="00000000" w:rsidRDefault="00000000" w:rsidRPr="00000000" w14:paraId="00000010">
      <w:pPr>
        <w:spacing w:line="48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2025</w:t>
      </w:r>
    </w:p>
    <w:p w:rsidR="00000000" w:rsidDel="00000000" w:rsidP="00000000" w:rsidRDefault="00000000" w:rsidRPr="00000000" w14:paraId="00000011">
      <w:pPr>
        <w:pStyle w:val="Heading1"/>
        <w:jc w:val="center"/>
        <w:rPr>
          <w:rFonts w:ascii="Titillium Web" w:cs="Titillium Web" w:eastAsia="Titillium Web" w:hAnsi="Titillium Web"/>
          <w:b w:val="1"/>
          <w:sz w:val="24"/>
          <w:szCs w:val="24"/>
        </w:rPr>
      </w:pPr>
      <w:bookmarkStart w:colFirst="0" w:colLast="0" w:name="_58anu1xqhejv" w:id="0"/>
      <w:bookmarkEnd w:id="0"/>
      <w:r w:rsidDel="00000000" w:rsidR="00000000" w:rsidRPr="00000000">
        <w:rPr>
          <w:rFonts w:ascii="Titillium Web" w:cs="Titillium Web" w:eastAsia="Titillium Web" w:hAnsi="Titillium Web"/>
          <w:b w:val="1"/>
          <w:sz w:val="24"/>
          <w:szCs w:val="24"/>
          <w:rtl w:val="0"/>
        </w:rPr>
        <w:t xml:space="preserve">Introducción</w:t>
      </w:r>
    </w:p>
    <w:p w:rsidR="00000000" w:rsidDel="00000000" w:rsidP="00000000" w:rsidRDefault="00000000" w:rsidRPr="00000000" w14:paraId="00000012">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13">
      <w:pPr>
        <w:ind w:firstLine="720"/>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La actividad propuesta tiene como finalidad comprender el funcionamiento de los servidores DHCP (Dynamic Host Configuration Protocol), así como los distintos métodos para instalarlos y configurarlos en diversos entornos tecnológicos. El DHCP es un protocolo fundamental en redes de datos, ya que permite asignar automáticamente direcciones IP y otros parámetros de configuración a los dispositivos conectados, optimizando la administración de la red y reduciendo errores humanos.</w:t>
      </w:r>
    </w:p>
    <w:p w:rsidR="00000000" w:rsidDel="00000000" w:rsidP="00000000" w:rsidRDefault="00000000" w:rsidRPr="00000000" w14:paraId="00000014">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15">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16">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17">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18">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19">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1A">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1B">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1C">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1D">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1E">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1F">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20">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21">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22">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23">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24">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25">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26">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27">
      <w:pPr>
        <w:jc w:val="center"/>
        <w:rPr>
          <w:rFonts w:ascii="Titillium Web" w:cs="Titillium Web" w:eastAsia="Titillium Web" w:hAnsi="Titillium Web"/>
          <w:b w:val="1"/>
          <w:sz w:val="24"/>
          <w:szCs w:val="24"/>
        </w:rPr>
      </w:pPr>
      <w:r w:rsidDel="00000000" w:rsidR="00000000" w:rsidRPr="00000000">
        <w:rPr>
          <w:rFonts w:ascii="Titillium Web" w:cs="Titillium Web" w:eastAsia="Titillium Web" w:hAnsi="Titillium Web"/>
          <w:b w:val="1"/>
          <w:sz w:val="24"/>
          <w:szCs w:val="24"/>
          <w:rtl w:val="0"/>
        </w:rPr>
        <w:t xml:space="preserve">Índice</w:t>
      </w:r>
    </w:p>
    <w:sdt>
      <w:sdtPr>
        <w:id w:val="-1276152099"/>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240" w:lineRule="auto"/>
            <w:rPr>
              <w:rFonts w:ascii="Titillium Web" w:cs="Titillium Web" w:eastAsia="Titillium Web" w:hAnsi="Titillium Web"/>
              <w:b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58anu1xqhejv">
            <w:r w:rsidDel="00000000" w:rsidR="00000000" w:rsidRPr="00000000">
              <w:rPr>
                <w:rFonts w:ascii="Titillium Web" w:cs="Titillium Web" w:eastAsia="Titillium Web" w:hAnsi="Titillium Web"/>
                <w:b w:val="1"/>
                <w:color w:val="000000"/>
                <w:sz w:val="24"/>
                <w:szCs w:val="24"/>
                <w:u w:val="none"/>
                <w:rtl w:val="0"/>
              </w:rPr>
              <w:t xml:space="preserve">Introducción</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Titillium Web" w:cs="Titillium Web" w:eastAsia="Titillium Web" w:hAnsi="Titillium Web"/>
              <w:color w:val="000000"/>
              <w:sz w:val="24"/>
              <w:szCs w:val="24"/>
              <w:u w:val="none"/>
            </w:rPr>
          </w:pPr>
          <w:hyperlink w:anchor="_1rsq9nwc7a14">
            <w:r w:rsidDel="00000000" w:rsidR="00000000" w:rsidRPr="00000000">
              <w:rPr>
                <w:rFonts w:ascii="Titillium Web" w:cs="Titillium Web" w:eastAsia="Titillium Web" w:hAnsi="Titillium Web"/>
                <w:color w:val="000000"/>
                <w:sz w:val="24"/>
                <w:szCs w:val="24"/>
                <w:u w:val="none"/>
                <w:rtl w:val="0"/>
              </w:rPr>
              <w:t xml:space="preserve">Revisión teórica</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Titillium Web" w:cs="Titillium Web" w:eastAsia="Titillium Web" w:hAnsi="Titillium Web"/>
              <w:color w:val="000000"/>
              <w:sz w:val="24"/>
              <w:szCs w:val="24"/>
              <w:u w:val="none"/>
            </w:rPr>
          </w:pPr>
          <w:hyperlink w:anchor="_i9h01n71bgfs">
            <w:r w:rsidDel="00000000" w:rsidR="00000000" w:rsidRPr="00000000">
              <w:rPr>
                <w:rFonts w:ascii="Titillium Web" w:cs="Titillium Web" w:eastAsia="Titillium Web" w:hAnsi="Titillium Web"/>
                <w:color w:val="000000"/>
                <w:sz w:val="24"/>
                <w:szCs w:val="24"/>
                <w:u w:val="none"/>
                <w:rtl w:val="0"/>
              </w:rPr>
              <w:t xml:space="preserve">Concepto de DHCP.</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Titillium Web" w:cs="Titillium Web" w:eastAsia="Titillium Web" w:hAnsi="Titillium Web"/>
              <w:color w:val="000000"/>
              <w:sz w:val="24"/>
              <w:szCs w:val="24"/>
              <w:u w:val="none"/>
            </w:rPr>
          </w:pPr>
          <w:hyperlink w:anchor="_1o2j9fp2zb01">
            <w:r w:rsidDel="00000000" w:rsidR="00000000" w:rsidRPr="00000000">
              <w:rPr>
                <w:rFonts w:ascii="Titillium Web" w:cs="Titillium Web" w:eastAsia="Titillium Web" w:hAnsi="Titillium Web"/>
                <w:color w:val="000000"/>
                <w:sz w:val="24"/>
                <w:szCs w:val="24"/>
                <w:u w:val="none"/>
                <w:rtl w:val="0"/>
              </w:rPr>
              <w:t xml:space="preserve">Beneficios del uso de un servidor DHCP en la administración de redes.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Titillium Web" w:cs="Titillium Web" w:eastAsia="Titillium Web" w:hAnsi="Titillium Web"/>
              <w:color w:val="000000"/>
              <w:sz w:val="24"/>
              <w:szCs w:val="24"/>
              <w:u w:val="none"/>
            </w:rPr>
          </w:pPr>
          <w:hyperlink w:anchor="_vt328noyl41c">
            <w:r w:rsidDel="00000000" w:rsidR="00000000" w:rsidRPr="00000000">
              <w:rPr>
                <w:rFonts w:ascii="Titillium Web" w:cs="Titillium Web" w:eastAsia="Titillium Web" w:hAnsi="Titillium Web"/>
                <w:color w:val="000000"/>
                <w:sz w:val="24"/>
                <w:szCs w:val="24"/>
                <w:u w:val="none"/>
                <w:rtl w:val="0"/>
              </w:rPr>
              <w:t xml:space="preserve">Diferencias de implementación entre sistemas operativos y dispositivos de red.</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Titillium Web" w:cs="Titillium Web" w:eastAsia="Titillium Web" w:hAnsi="Titillium Web"/>
              <w:color w:val="000000"/>
              <w:sz w:val="24"/>
              <w:szCs w:val="24"/>
              <w:u w:val="none"/>
            </w:rPr>
          </w:pPr>
          <w:hyperlink w:anchor="_pnu6qfpl9pxb">
            <w:r w:rsidDel="00000000" w:rsidR="00000000" w:rsidRPr="00000000">
              <w:rPr>
                <w:rFonts w:ascii="Titillium Web" w:cs="Titillium Web" w:eastAsia="Titillium Web" w:hAnsi="Titillium Web"/>
                <w:color w:val="000000"/>
                <w:sz w:val="24"/>
                <w:szCs w:val="24"/>
                <w:u w:val="none"/>
                <w:rtl w:val="0"/>
              </w:rPr>
              <w:t xml:space="preserve">Práctica de instalación y configuración</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Titillium Web" w:cs="Titillium Web" w:eastAsia="Titillium Web" w:hAnsi="Titillium Web"/>
              <w:color w:val="000000"/>
              <w:sz w:val="24"/>
              <w:szCs w:val="24"/>
              <w:u w:val="none"/>
            </w:rPr>
          </w:pPr>
          <w:hyperlink w:anchor="_cyvsbwekomf9">
            <w:r w:rsidDel="00000000" w:rsidR="00000000" w:rsidRPr="00000000">
              <w:rPr>
                <w:rFonts w:ascii="Titillium Web" w:cs="Titillium Web" w:eastAsia="Titillium Web" w:hAnsi="Titillium Web"/>
                <w:color w:val="000000"/>
                <w:sz w:val="24"/>
                <w:szCs w:val="24"/>
                <w:u w:val="none"/>
                <w:rtl w:val="0"/>
              </w:rPr>
              <w:t xml:space="preserve">Servidor DHCP en Windows Server:</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Titillium Web" w:cs="Titillium Web" w:eastAsia="Titillium Web" w:hAnsi="Titillium Web"/>
              <w:color w:val="000000"/>
              <w:sz w:val="24"/>
              <w:szCs w:val="24"/>
              <w:u w:val="none"/>
            </w:rPr>
          </w:pPr>
          <w:hyperlink w:anchor="_ashjx3q1rfjj">
            <w:r w:rsidDel="00000000" w:rsidR="00000000" w:rsidRPr="00000000">
              <w:rPr>
                <w:rFonts w:ascii="Titillium Web" w:cs="Titillium Web" w:eastAsia="Titillium Web" w:hAnsi="Titillium Web"/>
                <w:color w:val="000000"/>
                <w:sz w:val="24"/>
                <w:szCs w:val="24"/>
                <w:u w:val="none"/>
                <w:rtl w:val="0"/>
              </w:rPr>
              <w:t xml:space="preserve">Instalación del rol de DHCP.</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Titillium Web" w:cs="Titillium Web" w:eastAsia="Titillium Web" w:hAnsi="Titillium Web"/>
              <w:color w:val="000000"/>
              <w:sz w:val="24"/>
              <w:szCs w:val="24"/>
              <w:u w:val="none"/>
            </w:rPr>
          </w:pPr>
          <w:hyperlink w:anchor="_ufk29pxzv545">
            <w:r w:rsidDel="00000000" w:rsidR="00000000" w:rsidRPr="00000000">
              <w:rPr>
                <w:rFonts w:ascii="Titillium Web" w:cs="Titillium Web" w:eastAsia="Titillium Web" w:hAnsi="Titillium Web"/>
                <w:color w:val="000000"/>
                <w:sz w:val="24"/>
                <w:szCs w:val="24"/>
                <w:u w:val="none"/>
                <w:rtl w:val="0"/>
              </w:rPr>
              <w:t xml:space="preserve">Creación de un ámbito (scope).</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Titillium Web" w:cs="Titillium Web" w:eastAsia="Titillium Web" w:hAnsi="Titillium Web"/>
              <w:color w:val="000000"/>
              <w:sz w:val="24"/>
              <w:szCs w:val="24"/>
              <w:u w:val="none"/>
            </w:rPr>
          </w:pPr>
          <w:hyperlink w:anchor="_of41l46wcmg9">
            <w:r w:rsidDel="00000000" w:rsidR="00000000" w:rsidRPr="00000000">
              <w:rPr>
                <w:rFonts w:ascii="Titillium Web" w:cs="Titillium Web" w:eastAsia="Titillium Web" w:hAnsi="Titillium Web"/>
                <w:color w:val="000000"/>
                <w:sz w:val="24"/>
                <w:szCs w:val="24"/>
                <w:u w:val="none"/>
                <w:rtl w:val="0"/>
              </w:rPr>
              <w:t xml:space="preserve">Configuración de exclusiones, reservas y opciones DHCP.</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Titillium Web" w:cs="Titillium Web" w:eastAsia="Titillium Web" w:hAnsi="Titillium Web"/>
              <w:color w:val="000000"/>
              <w:sz w:val="24"/>
              <w:szCs w:val="24"/>
              <w:u w:val="none"/>
            </w:rPr>
          </w:pPr>
          <w:hyperlink w:anchor="_5l38w5rbiez3">
            <w:r w:rsidDel="00000000" w:rsidR="00000000" w:rsidRPr="00000000">
              <w:rPr>
                <w:rFonts w:ascii="Titillium Web" w:cs="Titillium Web" w:eastAsia="Titillium Web" w:hAnsi="Titillium Web"/>
                <w:color w:val="000000"/>
                <w:sz w:val="24"/>
                <w:szCs w:val="24"/>
                <w:u w:val="none"/>
                <w:rtl w:val="0"/>
              </w:rPr>
              <w:t xml:space="preserve">Servidor DHCP en Linux (ejemplo: Ubuntu/Debian con isc-dhcp-server o CentOS con dhcpd):</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Titillium Web" w:cs="Titillium Web" w:eastAsia="Titillium Web" w:hAnsi="Titillium Web"/>
              <w:color w:val="000000"/>
              <w:sz w:val="24"/>
              <w:szCs w:val="24"/>
              <w:u w:val="none"/>
            </w:rPr>
          </w:pPr>
          <w:hyperlink w:anchor="_h7ot2cjcqzwd">
            <w:r w:rsidDel="00000000" w:rsidR="00000000" w:rsidRPr="00000000">
              <w:rPr>
                <w:rFonts w:ascii="Titillium Web" w:cs="Titillium Web" w:eastAsia="Titillium Web" w:hAnsi="Titillium Web"/>
                <w:color w:val="000000"/>
                <w:sz w:val="24"/>
                <w:szCs w:val="24"/>
                <w:u w:val="none"/>
                <w:rtl w:val="0"/>
              </w:rPr>
              <w:t xml:space="preserve">Instalación del servicio.</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Titillium Web" w:cs="Titillium Web" w:eastAsia="Titillium Web" w:hAnsi="Titillium Web"/>
              <w:color w:val="000000"/>
              <w:sz w:val="24"/>
              <w:szCs w:val="24"/>
              <w:u w:val="none"/>
            </w:rPr>
          </w:pPr>
          <w:hyperlink w:anchor="_vda73dzdndr9">
            <w:r w:rsidDel="00000000" w:rsidR="00000000" w:rsidRPr="00000000">
              <w:rPr>
                <w:rFonts w:ascii="Titillium Web" w:cs="Titillium Web" w:eastAsia="Titillium Web" w:hAnsi="Titillium Web"/>
                <w:color w:val="000000"/>
                <w:sz w:val="24"/>
                <w:szCs w:val="24"/>
                <w:u w:val="none"/>
                <w:rtl w:val="0"/>
              </w:rPr>
              <w:t xml:space="preserve">Configuración del archivo principal (/etc/dhcp/dhcpd.conf).</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Titillium Web" w:cs="Titillium Web" w:eastAsia="Titillium Web" w:hAnsi="Titillium Web"/>
              <w:color w:val="000000"/>
              <w:sz w:val="24"/>
              <w:szCs w:val="24"/>
              <w:u w:val="none"/>
            </w:rPr>
          </w:pPr>
          <w:hyperlink w:anchor="_lok4vo705re3">
            <w:r w:rsidDel="00000000" w:rsidR="00000000" w:rsidRPr="00000000">
              <w:rPr>
                <w:rFonts w:ascii="Titillium Web" w:cs="Titillium Web" w:eastAsia="Titillium Web" w:hAnsi="Titillium Web"/>
                <w:color w:val="000000"/>
                <w:sz w:val="24"/>
                <w:szCs w:val="24"/>
                <w:u w:val="none"/>
                <w:rtl w:val="0"/>
              </w:rPr>
              <w:t xml:space="preserve">Iniciar y verificar el servicio.</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rFonts w:ascii="Titillium Web" w:cs="Titillium Web" w:eastAsia="Titillium Web" w:hAnsi="Titillium Web"/>
              <w:color w:val="000000"/>
              <w:sz w:val="24"/>
              <w:szCs w:val="24"/>
              <w:u w:val="none"/>
            </w:rPr>
          </w:pPr>
          <w:hyperlink w:anchor="_ftio8gvjte95">
            <w:r w:rsidDel="00000000" w:rsidR="00000000" w:rsidRPr="00000000">
              <w:rPr>
                <w:rFonts w:ascii="Titillium Web" w:cs="Titillium Web" w:eastAsia="Titillium Web" w:hAnsi="Titillium Web"/>
                <w:color w:val="000000"/>
                <w:sz w:val="24"/>
                <w:szCs w:val="24"/>
                <w:u w:val="none"/>
                <w:rtl w:val="0"/>
              </w:rPr>
              <w:t xml:space="preserve">Configuración de DHCP en routers/enrutadores de fabricantes como Cisco, MikroTik, TP-Link, etc.</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Titillium Web" w:cs="Titillium Web" w:eastAsia="Titillium Web" w:hAnsi="Titillium Web"/>
              <w:color w:val="000000"/>
              <w:sz w:val="24"/>
              <w:szCs w:val="24"/>
              <w:u w:val="none"/>
            </w:rPr>
          </w:pPr>
          <w:hyperlink w:anchor="_sw6pyy74psvu">
            <w:r w:rsidDel="00000000" w:rsidR="00000000" w:rsidRPr="00000000">
              <w:rPr>
                <w:rFonts w:ascii="Titillium Web" w:cs="Titillium Web" w:eastAsia="Titillium Web" w:hAnsi="Titillium Web"/>
                <w:color w:val="000000"/>
                <w:sz w:val="24"/>
                <w:szCs w:val="24"/>
                <w:u w:val="none"/>
                <w:rtl w:val="0"/>
              </w:rPr>
              <w:t xml:space="preserve">Acceso al CLI (Cisco IOS) o GUI según el dispositivo.</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Titillium Web" w:cs="Titillium Web" w:eastAsia="Titillium Web" w:hAnsi="Titillium Web"/>
              <w:color w:val="000000"/>
              <w:sz w:val="24"/>
              <w:szCs w:val="24"/>
              <w:u w:val="none"/>
            </w:rPr>
          </w:pPr>
          <w:hyperlink w:anchor="_7hrdr3nt3zey">
            <w:r w:rsidDel="00000000" w:rsidR="00000000" w:rsidRPr="00000000">
              <w:rPr>
                <w:rFonts w:ascii="Titillium Web" w:cs="Titillium Web" w:eastAsia="Titillium Web" w:hAnsi="Titillium Web"/>
                <w:color w:val="000000"/>
                <w:sz w:val="24"/>
                <w:szCs w:val="24"/>
                <w:u w:val="none"/>
                <w:rtl w:val="0"/>
              </w:rPr>
              <w:t xml:space="preserve">Definición de un pool DHCP.</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Titillium Web" w:cs="Titillium Web" w:eastAsia="Titillium Web" w:hAnsi="Titillium Web"/>
              <w:color w:val="000000"/>
              <w:sz w:val="24"/>
              <w:szCs w:val="24"/>
              <w:u w:val="none"/>
            </w:rPr>
          </w:pPr>
          <w:hyperlink w:anchor="_ogxwkfsvlr74">
            <w:r w:rsidDel="00000000" w:rsidR="00000000" w:rsidRPr="00000000">
              <w:rPr>
                <w:rFonts w:ascii="Titillium Web" w:cs="Titillium Web" w:eastAsia="Titillium Web" w:hAnsi="Titillium Web"/>
                <w:color w:val="000000"/>
                <w:sz w:val="24"/>
                <w:szCs w:val="24"/>
                <w:u w:val="none"/>
                <w:rtl w:val="0"/>
              </w:rPr>
              <w:t xml:space="preserve">Asignación de gateway, DNS y rango de IPs dinámicas.</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Titillium Web" w:cs="Titillium Web" w:eastAsia="Titillium Web" w:hAnsi="Titillium Web"/>
              <w:color w:val="000000"/>
              <w:sz w:val="24"/>
              <w:szCs w:val="24"/>
              <w:u w:val="none"/>
            </w:rPr>
          </w:pPr>
          <w:hyperlink w:anchor="_v37qk9hkgyni">
            <w:r w:rsidDel="00000000" w:rsidR="00000000" w:rsidRPr="00000000">
              <w:rPr>
                <w:rFonts w:ascii="Titillium Web" w:cs="Titillium Web" w:eastAsia="Titillium Web" w:hAnsi="Titillium Web"/>
                <w:color w:val="000000"/>
                <w:sz w:val="24"/>
                <w:szCs w:val="24"/>
                <w:u w:val="none"/>
                <w:rtl w:val="0"/>
              </w:rPr>
              <w:t xml:space="preserve">Verificación de funcionamiento</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Titillium Web" w:cs="Titillium Web" w:eastAsia="Titillium Web" w:hAnsi="Titillium Web"/>
              <w:color w:val="000000"/>
              <w:sz w:val="24"/>
              <w:szCs w:val="24"/>
              <w:u w:val="none"/>
            </w:rPr>
          </w:pPr>
          <w:hyperlink w:anchor="_jjy3bkr3ijrx">
            <w:r w:rsidDel="00000000" w:rsidR="00000000" w:rsidRPr="00000000">
              <w:rPr>
                <w:rFonts w:ascii="Titillium Web" w:cs="Titillium Web" w:eastAsia="Titillium Web" w:hAnsi="Titillium Web"/>
                <w:color w:val="000000"/>
                <w:sz w:val="24"/>
                <w:szCs w:val="24"/>
                <w:u w:val="none"/>
                <w:rtl w:val="0"/>
              </w:rPr>
              <w:t xml:space="preserve">Conectar clientes a la red.</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Titillium Web" w:cs="Titillium Web" w:eastAsia="Titillium Web" w:hAnsi="Titillium Web"/>
              <w:color w:val="000000"/>
              <w:sz w:val="24"/>
              <w:szCs w:val="24"/>
              <w:u w:val="none"/>
            </w:rPr>
          </w:pPr>
          <w:hyperlink w:anchor="_enuxcvaxazu4">
            <w:r w:rsidDel="00000000" w:rsidR="00000000" w:rsidRPr="00000000">
              <w:rPr>
                <w:rFonts w:ascii="Titillium Web" w:cs="Titillium Web" w:eastAsia="Titillium Web" w:hAnsi="Titillium Web"/>
                <w:color w:val="000000"/>
                <w:sz w:val="24"/>
                <w:szCs w:val="24"/>
                <w:u w:val="none"/>
                <w:rtl w:val="0"/>
              </w:rPr>
              <w:t xml:space="preserve">Verificar que reciben IP automáticamente.</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Titillium Web" w:cs="Titillium Web" w:eastAsia="Titillium Web" w:hAnsi="Titillium Web"/>
              <w:color w:val="000000"/>
              <w:sz w:val="24"/>
              <w:szCs w:val="24"/>
              <w:u w:val="none"/>
            </w:rPr>
          </w:pPr>
          <w:hyperlink w:anchor="_t49x0yw4g1lb">
            <w:r w:rsidDel="00000000" w:rsidR="00000000" w:rsidRPr="00000000">
              <w:rPr>
                <w:rFonts w:ascii="Titillium Web" w:cs="Titillium Web" w:eastAsia="Titillium Web" w:hAnsi="Titillium Web"/>
                <w:color w:val="000000"/>
                <w:sz w:val="24"/>
                <w:szCs w:val="24"/>
                <w:u w:val="none"/>
                <w:rtl w:val="0"/>
              </w:rPr>
              <w:t xml:space="preserve">Probar parámetros como puerta de enlace, máscara de subred y servidores DNS.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Titillium Web" w:cs="Titillium Web" w:eastAsia="Titillium Web" w:hAnsi="Titillium Web"/>
              <w:color w:val="000000"/>
              <w:sz w:val="24"/>
              <w:szCs w:val="24"/>
              <w:u w:val="none"/>
            </w:rPr>
          </w:pPr>
          <w:hyperlink w:anchor="_ftp0tbxuswj5">
            <w:r w:rsidDel="00000000" w:rsidR="00000000" w:rsidRPr="00000000">
              <w:rPr>
                <w:rFonts w:ascii="Titillium Web" w:cs="Titillium Web" w:eastAsia="Titillium Web" w:hAnsi="Titillium Web"/>
                <w:color w:val="000000"/>
                <w:sz w:val="24"/>
                <w:szCs w:val="24"/>
                <w:u w:val="none"/>
                <w:rtl w:val="0"/>
              </w:rPr>
              <w:t xml:space="preserve">Conclusiones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40">
      <w:pPr>
        <w:pStyle w:val="Heading2"/>
        <w:rPr>
          <w:rFonts w:ascii="Titillium Web" w:cs="Titillium Web" w:eastAsia="Titillium Web" w:hAnsi="Titillium Web"/>
          <w:sz w:val="24"/>
          <w:szCs w:val="24"/>
        </w:rPr>
      </w:pPr>
      <w:bookmarkStart w:colFirst="0" w:colLast="0" w:name="_1rsq9nwc7a14" w:id="1"/>
      <w:bookmarkEnd w:id="1"/>
      <w:r w:rsidDel="00000000" w:rsidR="00000000" w:rsidRPr="00000000">
        <w:rPr>
          <w:rFonts w:ascii="Titillium Web" w:cs="Titillium Web" w:eastAsia="Titillium Web" w:hAnsi="Titillium Web"/>
          <w:b w:val="1"/>
          <w:sz w:val="24"/>
          <w:szCs w:val="24"/>
          <w:rtl w:val="0"/>
        </w:rPr>
        <w:t xml:space="preserve">Revisión teórica</w:t>
      </w:r>
      <w:r w:rsidDel="00000000" w:rsidR="00000000" w:rsidRPr="00000000">
        <w:rPr>
          <w:rtl w:val="0"/>
        </w:rPr>
      </w:r>
    </w:p>
    <w:p w:rsidR="00000000" w:rsidDel="00000000" w:rsidP="00000000" w:rsidRDefault="00000000" w:rsidRPr="00000000" w14:paraId="00000041">
      <w:pPr>
        <w:pStyle w:val="Heading3"/>
        <w:rPr>
          <w:rFonts w:ascii="Titillium Web" w:cs="Titillium Web" w:eastAsia="Titillium Web" w:hAnsi="Titillium Web"/>
          <w:b w:val="1"/>
          <w:color w:val="000000"/>
          <w:sz w:val="24"/>
          <w:szCs w:val="24"/>
        </w:rPr>
      </w:pPr>
      <w:bookmarkStart w:colFirst="0" w:colLast="0" w:name="_i9h01n71bgfs" w:id="2"/>
      <w:bookmarkEnd w:id="2"/>
      <w:r w:rsidDel="00000000" w:rsidR="00000000" w:rsidRPr="00000000">
        <w:rPr>
          <w:rFonts w:ascii="Titillium Web" w:cs="Titillium Web" w:eastAsia="Titillium Web" w:hAnsi="Titillium Web"/>
          <w:b w:val="1"/>
          <w:color w:val="000000"/>
          <w:sz w:val="24"/>
          <w:szCs w:val="24"/>
          <w:rtl w:val="0"/>
        </w:rPr>
        <w:t xml:space="preserve">Concepto de DHCP.</w:t>
      </w:r>
    </w:p>
    <w:p w:rsidR="00000000" w:rsidDel="00000000" w:rsidP="00000000" w:rsidRDefault="00000000" w:rsidRPr="00000000" w14:paraId="00000042">
      <w:pPr>
        <w:pStyle w:val="Heading3"/>
        <w:spacing w:after="240" w:before="240" w:lineRule="auto"/>
        <w:ind w:firstLine="720"/>
        <w:jc w:val="both"/>
        <w:rPr>
          <w:rFonts w:ascii="Titillium Web" w:cs="Titillium Web" w:eastAsia="Titillium Web" w:hAnsi="Titillium Web"/>
          <w:color w:val="000000"/>
          <w:sz w:val="24"/>
          <w:szCs w:val="24"/>
        </w:rPr>
      </w:pPr>
      <w:bookmarkStart w:colFirst="0" w:colLast="0" w:name="_ek2y2oqgyc9g" w:id="3"/>
      <w:bookmarkEnd w:id="3"/>
      <w:r w:rsidDel="00000000" w:rsidR="00000000" w:rsidRPr="00000000">
        <w:rPr>
          <w:rFonts w:ascii="Titillium Web" w:cs="Titillium Web" w:eastAsia="Titillium Web" w:hAnsi="Titillium Web"/>
          <w:color w:val="000000"/>
          <w:sz w:val="24"/>
          <w:szCs w:val="24"/>
          <w:rtl w:val="0"/>
        </w:rPr>
        <w:t xml:space="preserve">El DHCP (Dynamic Host Configuration Protocol) es un protocolo de red que se utiliza para asignar de manera automática y dinámica direcciones IP y otros parámetros de configuración a los dispositivos que se conectan a una red (computadores, impresoras, celulares, etc.).</w:t>
      </w:r>
    </w:p>
    <w:p w:rsidR="00000000" w:rsidDel="00000000" w:rsidP="00000000" w:rsidRDefault="00000000" w:rsidRPr="00000000" w14:paraId="00000043">
      <w:pPr>
        <w:pStyle w:val="Heading3"/>
        <w:spacing w:after="240" w:before="240" w:lineRule="auto"/>
        <w:ind w:firstLine="720"/>
        <w:jc w:val="both"/>
        <w:rPr>
          <w:rFonts w:ascii="Titillium Web" w:cs="Titillium Web" w:eastAsia="Titillium Web" w:hAnsi="Titillium Web"/>
          <w:color w:val="000000"/>
          <w:sz w:val="24"/>
          <w:szCs w:val="24"/>
        </w:rPr>
      </w:pPr>
      <w:bookmarkStart w:colFirst="0" w:colLast="0" w:name="_w681u1dnsw3t" w:id="4"/>
      <w:bookmarkEnd w:id="4"/>
      <w:r w:rsidDel="00000000" w:rsidR="00000000" w:rsidRPr="00000000">
        <w:rPr>
          <w:rFonts w:ascii="Titillium Web" w:cs="Titillium Web" w:eastAsia="Titillium Web" w:hAnsi="Titillium Web"/>
          <w:color w:val="000000"/>
          <w:sz w:val="24"/>
          <w:szCs w:val="24"/>
          <w:rtl w:val="0"/>
        </w:rPr>
        <w:t xml:space="preserve">En lugar de que un administrador tenga que configurar manualmente cada equipo, el servidor DHCP se encarga de entregar la información necesaria para que el dispositivo pueda comunicarse dentro de la red y hacia Internet.</w:t>
      </w:r>
    </w:p>
    <w:p w:rsidR="00000000" w:rsidDel="00000000" w:rsidP="00000000" w:rsidRDefault="00000000" w:rsidRPr="00000000" w14:paraId="00000044">
      <w:pPr>
        <w:pStyle w:val="Heading4"/>
        <w:spacing w:before="280" w:lineRule="auto"/>
        <w:rPr>
          <w:rFonts w:ascii="Titillium Web" w:cs="Titillium Web" w:eastAsia="Titillium Web" w:hAnsi="Titillium Web"/>
          <w:b w:val="1"/>
          <w:color w:val="000000"/>
        </w:rPr>
      </w:pPr>
      <w:bookmarkStart w:colFirst="0" w:colLast="0" w:name="_57mkwwoqjcm7" w:id="5"/>
      <w:bookmarkEnd w:id="5"/>
      <w:r w:rsidDel="00000000" w:rsidR="00000000" w:rsidRPr="00000000">
        <w:rPr>
          <w:rFonts w:ascii="Titillium Web" w:cs="Titillium Web" w:eastAsia="Titillium Web" w:hAnsi="Titillium Web"/>
          <w:b w:val="1"/>
          <w:color w:val="000000"/>
          <w:rtl w:val="0"/>
        </w:rPr>
        <w:t xml:space="preserve">Parámetros que puede asignar un servidor DHCP:</w:t>
      </w:r>
    </w:p>
    <w:p w:rsidR="00000000" w:rsidDel="00000000" w:rsidP="00000000" w:rsidRDefault="00000000" w:rsidRPr="00000000" w14:paraId="00000045">
      <w:pPr>
        <w:numPr>
          <w:ilvl w:val="0"/>
          <w:numId w:val="22"/>
        </w:numPr>
        <w:spacing w:after="0" w:afterAutospacing="0" w:before="24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Dirección IP (única para cada dispositivo en la red).</w:t>
      </w:r>
    </w:p>
    <w:p w:rsidR="00000000" w:rsidDel="00000000" w:rsidP="00000000" w:rsidRDefault="00000000" w:rsidRPr="00000000" w14:paraId="00000046">
      <w:pPr>
        <w:numPr>
          <w:ilvl w:val="0"/>
          <w:numId w:val="22"/>
        </w:numPr>
        <w:spacing w:after="0" w:afterAutospacing="0" w:before="0" w:beforeAutospacing="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Máscara de subred (para definir el segmento de red).</w:t>
      </w:r>
    </w:p>
    <w:p w:rsidR="00000000" w:rsidDel="00000000" w:rsidP="00000000" w:rsidRDefault="00000000" w:rsidRPr="00000000" w14:paraId="00000047">
      <w:pPr>
        <w:numPr>
          <w:ilvl w:val="0"/>
          <w:numId w:val="22"/>
        </w:numPr>
        <w:spacing w:after="0" w:afterAutospacing="0" w:before="0" w:beforeAutospacing="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Puerta de enlace predeterminada (gateway) (para salir hacia otras redes o Internet).</w:t>
      </w:r>
    </w:p>
    <w:p w:rsidR="00000000" w:rsidDel="00000000" w:rsidP="00000000" w:rsidRDefault="00000000" w:rsidRPr="00000000" w14:paraId="00000048">
      <w:pPr>
        <w:numPr>
          <w:ilvl w:val="0"/>
          <w:numId w:val="22"/>
        </w:numPr>
        <w:spacing w:after="0" w:afterAutospacing="0" w:before="0" w:beforeAutospacing="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Servidores DNS (para la resolución de nombres de dominio).</w:t>
      </w:r>
    </w:p>
    <w:p w:rsidR="00000000" w:rsidDel="00000000" w:rsidP="00000000" w:rsidRDefault="00000000" w:rsidRPr="00000000" w14:paraId="00000049">
      <w:pPr>
        <w:numPr>
          <w:ilvl w:val="0"/>
          <w:numId w:val="22"/>
        </w:numPr>
        <w:spacing w:after="240" w:before="0" w:beforeAutospacing="0" w:lineRule="auto"/>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Tiempo de concesión (lease time) (tiempo durante el cual la IP será válida).</w:t>
      </w:r>
    </w:p>
    <w:p w:rsidR="00000000" w:rsidDel="00000000" w:rsidP="00000000" w:rsidRDefault="00000000" w:rsidRPr="00000000" w14:paraId="0000004A">
      <w:pPr>
        <w:pStyle w:val="Heading3"/>
        <w:rPr>
          <w:rFonts w:ascii="Titillium Web" w:cs="Titillium Web" w:eastAsia="Titillium Web" w:hAnsi="Titillium Web"/>
          <w:b w:val="1"/>
          <w:color w:val="000000"/>
          <w:sz w:val="24"/>
          <w:szCs w:val="24"/>
        </w:rPr>
      </w:pPr>
      <w:bookmarkStart w:colFirst="0" w:colLast="0" w:name="_ek2y2oqgyc9g" w:id="3"/>
      <w:bookmarkEnd w:id="3"/>
      <w:r w:rsidDel="00000000" w:rsidR="00000000" w:rsidRPr="00000000">
        <w:rPr>
          <w:rtl w:val="0"/>
        </w:rPr>
      </w:r>
    </w:p>
    <w:p w:rsidR="00000000" w:rsidDel="00000000" w:rsidP="00000000" w:rsidRDefault="00000000" w:rsidRPr="00000000" w14:paraId="0000004B">
      <w:pPr>
        <w:pStyle w:val="Heading3"/>
        <w:rPr>
          <w:rFonts w:ascii="Titillium Web" w:cs="Titillium Web" w:eastAsia="Titillium Web" w:hAnsi="Titillium Web"/>
          <w:b w:val="1"/>
          <w:color w:val="000000"/>
          <w:sz w:val="24"/>
          <w:szCs w:val="24"/>
        </w:rPr>
      </w:pPr>
      <w:bookmarkStart w:colFirst="0" w:colLast="0" w:name="_1o2j9fp2zb01" w:id="6"/>
      <w:bookmarkEnd w:id="6"/>
      <w:r w:rsidDel="00000000" w:rsidR="00000000" w:rsidRPr="00000000">
        <w:rPr>
          <w:rFonts w:ascii="Titillium Web" w:cs="Titillium Web" w:eastAsia="Titillium Web" w:hAnsi="Titillium Web"/>
          <w:b w:val="1"/>
          <w:color w:val="000000"/>
          <w:sz w:val="24"/>
          <w:szCs w:val="24"/>
          <w:rtl w:val="0"/>
        </w:rPr>
        <w:t xml:space="preserve">Beneficios del uso de un servidor DHCP en la administración de redes.</w:t>
      </w:r>
    </w:p>
    <w:tbl>
      <w:tblPr>
        <w:tblStyle w:val="Table1"/>
        <w:tblW w:w="8271.49606299212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49.3060138599844"/>
        <w:gridCol w:w="6022.190049132143"/>
        <w:tblGridChange w:id="0">
          <w:tblGrid>
            <w:gridCol w:w="2249.3060138599844"/>
            <w:gridCol w:w="6022.190049132143"/>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C">
            <w:pPr>
              <w:pStyle w:val="Heading3"/>
              <w:jc w:val="center"/>
              <w:rPr>
                <w:rFonts w:ascii="Titillium Web" w:cs="Titillium Web" w:eastAsia="Titillium Web" w:hAnsi="Titillium Web"/>
                <w:b w:val="1"/>
                <w:color w:val="000000"/>
                <w:sz w:val="24"/>
                <w:szCs w:val="24"/>
              </w:rPr>
            </w:pPr>
            <w:bookmarkStart w:colFirst="0" w:colLast="0" w:name="_mslk91jvi57u" w:id="7"/>
            <w:bookmarkEnd w:id="7"/>
            <w:r w:rsidDel="00000000" w:rsidR="00000000" w:rsidRPr="00000000">
              <w:rPr>
                <w:rFonts w:ascii="Titillium Web" w:cs="Titillium Web" w:eastAsia="Titillium Web" w:hAnsi="Titillium Web"/>
                <w:b w:val="1"/>
                <w:color w:val="000000"/>
                <w:sz w:val="24"/>
                <w:szCs w:val="24"/>
                <w:rtl w:val="0"/>
              </w:rPr>
              <w:t xml:space="preserve">Beneficio</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D">
            <w:pPr>
              <w:pStyle w:val="Heading3"/>
              <w:jc w:val="center"/>
              <w:rPr>
                <w:rFonts w:ascii="Titillium Web" w:cs="Titillium Web" w:eastAsia="Titillium Web" w:hAnsi="Titillium Web"/>
                <w:b w:val="1"/>
                <w:color w:val="000000"/>
                <w:sz w:val="24"/>
                <w:szCs w:val="24"/>
              </w:rPr>
            </w:pPr>
            <w:bookmarkStart w:colFirst="0" w:colLast="0" w:name="_mslk91jvi57u" w:id="7"/>
            <w:bookmarkEnd w:id="7"/>
            <w:r w:rsidDel="00000000" w:rsidR="00000000" w:rsidRPr="00000000">
              <w:rPr>
                <w:rFonts w:ascii="Titillium Web" w:cs="Titillium Web" w:eastAsia="Titillium Web" w:hAnsi="Titillium Web"/>
                <w:b w:val="1"/>
                <w:color w:val="000000"/>
                <w:sz w:val="24"/>
                <w:szCs w:val="24"/>
                <w:rtl w:val="0"/>
              </w:rPr>
              <w:t xml:space="preserve">Descripción</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pStyle w:val="Heading3"/>
              <w:rPr>
                <w:rFonts w:ascii="Titillium Web" w:cs="Titillium Web" w:eastAsia="Titillium Web" w:hAnsi="Titillium Web"/>
                <w:color w:val="000000"/>
                <w:sz w:val="24"/>
                <w:szCs w:val="24"/>
              </w:rPr>
            </w:pPr>
            <w:bookmarkStart w:colFirst="0" w:colLast="0" w:name="_mslk91jvi57u" w:id="7"/>
            <w:bookmarkEnd w:id="7"/>
            <w:r w:rsidDel="00000000" w:rsidR="00000000" w:rsidRPr="00000000">
              <w:rPr>
                <w:rFonts w:ascii="Titillium Web" w:cs="Titillium Web" w:eastAsia="Titillium Web" w:hAnsi="Titillium Web"/>
                <w:color w:val="000000"/>
                <w:sz w:val="24"/>
                <w:szCs w:val="24"/>
                <w:rtl w:val="0"/>
              </w:rPr>
              <w:t xml:space="preserve">Automatización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pStyle w:val="Heading3"/>
              <w:rPr>
                <w:rFonts w:ascii="Titillium Web" w:cs="Titillium Web" w:eastAsia="Titillium Web" w:hAnsi="Titillium Web"/>
                <w:color w:val="000000"/>
                <w:sz w:val="24"/>
                <w:szCs w:val="24"/>
              </w:rPr>
            </w:pPr>
            <w:bookmarkStart w:colFirst="0" w:colLast="0" w:name="_mslk91jvi57u" w:id="7"/>
            <w:bookmarkEnd w:id="7"/>
            <w:r w:rsidDel="00000000" w:rsidR="00000000" w:rsidRPr="00000000">
              <w:rPr>
                <w:rFonts w:ascii="Titillium Web" w:cs="Titillium Web" w:eastAsia="Titillium Web" w:hAnsi="Titillium Web"/>
                <w:color w:val="000000"/>
                <w:sz w:val="24"/>
                <w:szCs w:val="24"/>
                <w:rtl w:val="0"/>
              </w:rPr>
              <w:t xml:space="preserve">Asigna direcciones IP y parámetros de red sin intervención manual.</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pStyle w:val="Heading3"/>
              <w:rPr>
                <w:rFonts w:ascii="Titillium Web" w:cs="Titillium Web" w:eastAsia="Titillium Web" w:hAnsi="Titillium Web"/>
                <w:color w:val="000000"/>
                <w:sz w:val="24"/>
                <w:szCs w:val="24"/>
              </w:rPr>
            </w:pPr>
            <w:bookmarkStart w:colFirst="0" w:colLast="0" w:name="_mslk91jvi57u" w:id="7"/>
            <w:bookmarkEnd w:id="7"/>
            <w:r w:rsidDel="00000000" w:rsidR="00000000" w:rsidRPr="00000000">
              <w:rPr>
                <w:rFonts w:ascii="Titillium Web" w:cs="Titillium Web" w:eastAsia="Titillium Web" w:hAnsi="Titillium Web"/>
                <w:color w:val="000000"/>
                <w:sz w:val="24"/>
                <w:szCs w:val="24"/>
                <w:rtl w:val="0"/>
              </w:rPr>
              <w:t xml:space="preserve">Reducción de errores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pStyle w:val="Heading3"/>
              <w:rPr>
                <w:rFonts w:ascii="Titillium Web" w:cs="Titillium Web" w:eastAsia="Titillium Web" w:hAnsi="Titillium Web"/>
                <w:color w:val="000000"/>
                <w:sz w:val="24"/>
                <w:szCs w:val="24"/>
              </w:rPr>
            </w:pPr>
            <w:bookmarkStart w:colFirst="0" w:colLast="0" w:name="_mslk91jvi57u" w:id="7"/>
            <w:bookmarkEnd w:id="7"/>
            <w:r w:rsidDel="00000000" w:rsidR="00000000" w:rsidRPr="00000000">
              <w:rPr>
                <w:rFonts w:ascii="Titillium Web" w:cs="Titillium Web" w:eastAsia="Titillium Web" w:hAnsi="Titillium Web"/>
                <w:color w:val="000000"/>
                <w:sz w:val="24"/>
                <w:szCs w:val="24"/>
                <w:rtl w:val="0"/>
              </w:rPr>
              <w:t xml:space="preserve">Disminuye fallos humanos al evitar configuraciones incorrectas o IP duplicadas.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pStyle w:val="Heading3"/>
              <w:rPr>
                <w:rFonts w:ascii="Titillium Web" w:cs="Titillium Web" w:eastAsia="Titillium Web" w:hAnsi="Titillium Web"/>
                <w:color w:val="000000"/>
                <w:sz w:val="24"/>
                <w:szCs w:val="24"/>
              </w:rPr>
            </w:pPr>
            <w:bookmarkStart w:colFirst="0" w:colLast="0" w:name="_mslk91jvi57u" w:id="7"/>
            <w:bookmarkEnd w:id="7"/>
            <w:r w:rsidDel="00000000" w:rsidR="00000000" w:rsidRPr="00000000">
              <w:rPr>
                <w:rFonts w:ascii="Titillium Web" w:cs="Titillium Web" w:eastAsia="Titillium Web" w:hAnsi="Titillium Web"/>
                <w:color w:val="000000"/>
                <w:sz w:val="24"/>
                <w:szCs w:val="24"/>
                <w:rtl w:val="0"/>
              </w:rPr>
              <w:t xml:space="preserve">Eficiencia en la gestión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pStyle w:val="Heading3"/>
              <w:rPr>
                <w:rFonts w:ascii="Titillium Web" w:cs="Titillium Web" w:eastAsia="Titillium Web" w:hAnsi="Titillium Web"/>
                <w:color w:val="000000"/>
                <w:sz w:val="24"/>
                <w:szCs w:val="24"/>
              </w:rPr>
            </w:pPr>
            <w:bookmarkStart w:colFirst="0" w:colLast="0" w:name="_mslk91jvi57u" w:id="7"/>
            <w:bookmarkEnd w:id="7"/>
            <w:r w:rsidDel="00000000" w:rsidR="00000000" w:rsidRPr="00000000">
              <w:rPr>
                <w:rFonts w:ascii="Titillium Web" w:cs="Titillium Web" w:eastAsia="Titillium Web" w:hAnsi="Titillium Web"/>
                <w:color w:val="000000"/>
                <w:sz w:val="24"/>
                <w:szCs w:val="24"/>
                <w:rtl w:val="0"/>
              </w:rPr>
              <w:t xml:space="preserve">Facilita la administración de grandes redes al centralizar la configuración.</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pStyle w:val="Heading3"/>
              <w:rPr>
                <w:rFonts w:ascii="Titillium Web" w:cs="Titillium Web" w:eastAsia="Titillium Web" w:hAnsi="Titillium Web"/>
                <w:color w:val="000000"/>
                <w:sz w:val="24"/>
                <w:szCs w:val="24"/>
              </w:rPr>
            </w:pPr>
            <w:bookmarkStart w:colFirst="0" w:colLast="0" w:name="_mslk91jvi57u" w:id="7"/>
            <w:bookmarkEnd w:id="7"/>
            <w:r w:rsidDel="00000000" w:rsidR="00000000" w:rsidRPr="00000000">
              <w:rPr>
                <w:rFonts w:ascii="Titillium Web" w:cs="Titillium Web" w:eastAsia="Titillium Web" w:hAnsi="Titillium Web"/>
                <w:color w:val="000000"/>
                <w:sz w:val="24"/>
                <w:szCs w:val="24"/>
                <w:rtl w:val="0"/>
              </w:rPr>
              <w:t xml:space="preserve">Escalabilidad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pStyle w:val="Heading3"/>
              <w:rPr>
                <w:rFonts w:ascii="Titillium Web" w:cs="Titillium Web" w:eastAsia="Titillium Web" w:hAnsi="Titillium Web"/>
                <w:color w:val="000000"/>
                <w:sz w:val="24"/>
                <w:szCs w:val="24"/>
              </w:rPr>
            </w:pPr>
            <w:bookmarkStart w:colFirst="0" w:colLast="0" w:name="_mslk91jvi57u" w:id="7"/>
            <w:bookmarkEnd w:id="7"/>
            <w:r w:rsidDel="00000000" w:rsidR="00000000" w:rsidRPr="00000000">
              <w:rPr>
                <w:rFonts w:ascii="Titillium Web" w:cs="Titillium Web" w:eastAsia="Titillium Web" w:hAnsi="Titillium Web"/>
                <w:color w:val="000000"/>
                <w:sz w:val="24"/>
                <w:szCs w:val="24"/>
                <w:rtl w:val="0"/>
              </w:rPr>
              <w:t xml:space="preserve">Permite manejar fácilmente cientos o miles de dispositivos conectados.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pStyle w:val="Heading3"/>
              <w:rPr>
                <w:rFonts w:ascii="Titillium Web" w:cs="Titillium Web" w:eastAsia="Titillium Web" w:hAnsi="Titillium Web"/>
                <w:color w:val="000000"/>
                <w:sz w:val="24"/>
                <w:szCs w:val="24"/>
              </w:rPr>
            </w:pPr>
            <w:bookmarkStart w:colFirst="0" w:colLast="0" w:name="_mslk91jvi57u" w:id="7"/>
            <w:bookmarkEnd w:id="7"/>
            <w:r w:rsidDel="00000000" w:rsidR="00000000" w:rsidRPr="00000000">
              <w:rPr>
                <w:rFonts w:ascii="Titillium Web" w:cs="Titillium Web" w:eastAsia="Titillium Web" w:hAnsi="Titillium Web"/>
                <w:color w:val="000000"/>
                <w:sz w:val="24"/>
                <w:szCs w:val="24"/>
                <w:rtl w:val="0"/>
              </w:rPr>
              <w:t xml:space="preserve">Flexibilidad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pStyle w:val="Heading3"/>
              <w:rPr>
                <w:rFonts w:ascii="Titillium Web" w:cs="Titillium Web" w:eastAsia="Titillium Web" w:hAnsi="Titillium Web"/>
                <w:color w:val="000000"/>
                <w:sz w:val="24"/>
                <w:szCs w:val="24"/>
              </w:rPr>
            </w:pPr>
            <w:bookmarkStart w:colFirst="0" w:colLast="0" w:name="_mslk91jvi57u" w:id="7"/>
            <w:bookmarkEnd w:id="7"/>
            <w:r w:rsidDel="00000000" w:rsidR="00000000" w:rsidRPr="00000000">
              <w:rPr>
                <w:rFonts w:ascii="Titillium Web" w:cs="Titillium Web" w:eastAsia="Titillium Web" w:hAnsi="Titillium Web"/>
                <w:color w:val="000000"/>
                <w:sz w:val="24"/>
                <w:szCs w:val="24"/>
                <w:rtl w:val="0"/>
              </w:rPr>
              <w:t xml:space="preserve">Reasigna direcciones IP cuando un dispositivo abandona la red.</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pStyle w:val="Heading3"/>
              <w:rPr>
                <w:rFonts w:ascii="Titillium Web" w:cs="Titillium Web" w:eastAsia="Titillium Web" w:hAnsi="Titillium Web"/>
                <w:color w:val="000000"/>
                <w:sz w:val="24"/>
                <w:szCs w:val="24"/>
              </w:rPr>
            </w:pPr>
            <w:bookmarkStart w:colFirst="0" w:colLast="0" w:name="_mslk91jvi57u" w:id="7"/>
            <w:bookmarkEnd w:id="7"/>
            <w:r w:rsidDel="00000000" w:rsidR="00000000" w:rsidRPr="00000000">
              <w:rPr>
                <w:rFonts w:ascii="Titillium Web" w:cs="Titillium Web" w:eastAsia="Titillium Web" w:hAnsi="Titillium Web"/>
                <w:color w:val="000000"/>
                <w:sz w:val="24"/>
                <w:szCs w:val="24"/>
                <w:rtl w:val="0"/>
              </w:rPr>
              <w:t xml:space="preserve">Uniformidad en la 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pStyle w:val="Heading3"/>
              <w:rPr>
                <w:rFonts w:ascii="Titillium Web" w:cs="Titillium Web" w:eastAsia="Titillium Web" w:hAnsi="Titillium Web"/>
                <w:color w:val="000000"/>
                <w:sz w:val="24"/>
                <w:szCs w:val="24"/>
              </w:rPr>
            </w:pPr>
            <w:bookmarkStart w:colFirst="0" w:colLast="0" w:name="_mslk91jvi57u" w:id="7"/>
            <w:bookmarkEnd w:id="7"/>
            <w:r w:rsidDel="00000000" w:rsidR="00000000" w:rsidRPr="00000000">
              <w:rPr>
                <w:rFonts w:ascii="Titillium Web" w:cs="Titillium Web" w:eastAsia="Titillium Web" w:hAnsi="Titillium Web"/>
                <w:color w:val="000000"/>
                <w:sz w:val="24"/>
                <w:szCs w:val="24"/>
                <w:rtl w:val="0"/>
              </w:rPr>
              <w:t xml:space="preserve">Garantiza que todos los dispositivos reciban configuraciones consistentes.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pStyle w:val="Heading3"/>
              <w:rPr>
                <w:rFonts w:ascii="Titillium Web" w:cs="Titillium Web" w:eastAsia="Titillium Web" w:hAnsi="Titillium Web"/>
                <w:color w:val="000000"/>
                <w:sz w:val="24"/>
                <w:szCs w:val="24"/>
              </w:rPr>
            </w:pPr>
            <w:bookmarkStart w:colFirst="0" w:colLast="0" w:name="_mslk91jvi57u" w:id="7"/>
            <w:bookmarkEnd w:id="7"/>
            <w:r w:rsidDel="00000000" w:rsidR="00000000" w:rsidRPr="00000000">
              <w:rPr>
                <w:rFonts w:ascii="Titillium Web" w:cs="Titillium Web" w:eastAsia="Titillium Web" w:hAnsi="Titillium Web"/>
                <w:color w:val="000000"/>
                <w:sz w:val="24"/>
                <w:szCs w:val="24"/>
                <w:rtl w:val="0"/>
              </w:rPr>
              <w:t xml:space="preserve">Ahorro de tiempo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pStyle w:val="Heading3"/>
              <w:rPr>
                <w:rFonts w:ascii="Titillium Web" w:cs="Titillium Web" w:eastAsia="Titillium Web" w:hAnsi="Titillium Web"/>
                <w:color w:val="000000"/>
                <w:sz w:val="24"/>
                <w:szCs w:val="24"/>
              </w:rPr>
            </w:pPr>
            <w:bookmarkStart w:colFirst="0" w:colLast="0" w:name="_mslk91jvi57u" w:id="7"/>
            <w:bookmarkEnd w:id="7"/>
            <w:r w:rsidDel="00000000" w:rsidR="00000000" w:rsidRPr="00000000">
              <w:rPr>
                <w:rFonts w:ascii="Titillium Web" w:cs="Titillium Web" w:eastAsia="Titillium Web" w:hAnsi="Titillium Web"/>
                <w:color w:val="000000"/>
                <w:sz w:val="24"/>
                <w:szCs w:val="24"/>
                <w:rtl w:val="0"/>
              </w:rPr>
              <w:t xml:space="preserve">Reduce el tiempo de configuración manual de cada equipo en la red.</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pStyle w:val="Heading3"/>
              <w:rPr>
                <w:rFonts w:ascii="Titillium Web" w:cs="Titillium Web" w:eastAsia="Titillium Web" w:hAnsi="Titillium Web"/>
                <w:color w:val="000000"/>
                <w:sz w:val="24"/>
                <w:szCs w:val="24"/>
              </w:rPr>
            </w:pPr>
            <w:bookmarkStart w:colFirst="0" w:colLast="0" w:name="_mslk91jvi57u" w:id="7"/>
            <w:bookmarkEnd w:id="7"/>
            <w:r w:rsidDel="00000000" w:rsidR="00000000" w:rsidRPr="00000000">
              <w:rPr>
                <w:rFonts w:ascii="Titillium Web" w:cs="Titillium Web" w:eastAsia="Titillium Web" w:hAnsi="Titillium Web"/>
                <w:color w:val="000000"/>
                <w:sz w:val="24"/>
                <w:szCs w:val="24"/>
                <w:rtl w:val="0"/>
              </w:rPr>
              <w:t xml:space="preserve">Soporte para movilidad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pStyle w:val="Heading3"/>
              <w:rPr>
                <w:rFonts w:ascii="Titillium Web" w:cs="Titillium Web" w:eastAsia="Titillium Web" w:hAnsi="Titillium Web"/>
                <w:color w:val="000000"/>
                <w:sz w:val="24"/>
                <w:szCs w:val="24"/>
              </w:rPr>
            </w:pPr>
            <w:bookmarkStart w:colFirst="0" w:colLast="0" w:name="_5c5eldbpzmqr" w:id="8"/>
            <w:bookmarkEnd w:id="8"/>
            <w:r w:rsidDel="00000000" w:rsidR="00000000" w:rsidRPr="00000000">
              <w:rPr>
                <w:rFonts w:ascii="Titillium Web" w:cs="Titillium Web" w:eastAsia="Titillium Web" w:hAnsi="Titillium Web"/>
                <w:color w:val="000000"/>
                <w:sz w:val="24"/>
                <w:szCs w:val="24"/>
                <w:rtl w:val="0"/>
              </w:rPr>
              <w:t xml:space="preserve">Dispositivos como laptops o móviles reciben una IP válida al moverse de red.</w:t>
            </w:r>
          </w:p>
        </w:tc>
      </w:tr>
    </w:tbl>
    <w:p w:rsidR="00000000" w:rsidDel="00000000" w:rsidP="00000000" w:rsidRDefault="00000000" w:rsidRPr="00000000" w14:paraId="0000005E">
      <w:pPr>
        <w:pStyle w:val="Heading3"/>
        <w:rPr>
          <w:rFonts w:ascii="Titillium Web" w:cs="Titillium Web" w:eastAsia="Titillium Web" w:hAnsi="Titillium Web"/>
          <w:b w:val="1"/>
          <w:color w:val="000000"/>
          <w:sz w:val="24"/>
          <w:szCs w:val="24"/>
        </w:rPr>
      </w:pPr>
      <w:bookmarkStart w:colFirst="0" w:colLast="0" w:name="_mslk91jvi57u" w:id="7"/>
      <w:bookmarkEnd w:id="7"/>
      <w:r w:rsidDel="00000000" w:rsidR="00000000" w:rsidRPr="00000000">
        <w:rPr>
          <w:rtl w:val="0"/>
        </w:rPr>
      </w:r>
    </w:p>
    <w:p w:rsidR="00000000" w:rsidDel="00000000" w:rsidP="00000000" w:rsidRDefault="00000000" w:rsidRPr="00000000" w14:paraId="0000005F">
      <w:pPr>
        <w:pStyle w:val="Heading3"/>
        <w:rPr>
          <w:rFonts w:ascii="Titillium Web" w:cs="Titillium Web" w:eastAsia="Titillium Web" w:hAnsi="Titillium Web"/>
          <w:b w:val="1"/>
          <w:color w:val="000000"/>
          <w:sz w:val="24"/>
          <w:szCs w:val="24"/>
        </w:rPr>
      </w:pPr>
      <w:bookmarkStart w:colFirst="0" w:colLast="0" w:name="_vt328noyl41c" w:id="9"/>
      <w:bookmarkEnd w:id="9"/>
      <w:r w:rsidDel="00000000" w:rsidR="00000000" w:rsidRPr="00000000">
        <w:rPr>
          <w:rFonts w:ascii="Titillium Web" w:cs="Titillium Web" w:eastAsia="Titillium Web" w:hAnsi="Titillium Web"/>
          <w:b w:val="1"/>
          <w:color w:val="000000"/>
          <w:sz w:val="24"/>
          <w:szCs w:val="24"/>
          <w:rtl w:val="0"/>
        </w:rPr>
        <w:t xml:space="preserve">Diferencias de implementación entre sistemas operativos y dispositivos de red.</w:t>
      </w:r>
    </w:p>
    <w:p w:rsidR="00000000" w:rsidDel="00000000" w:rsidP="00000000" w:rsidRDefault="00000000" w:rsidRPr="00000000" w14:paraId="00000060">
      <w:pPr>
        <w:rPr>
          <w:rFonts w:ascii="Titillium Web" w:cs="Titillium Web" w:eastAsia="Titillium Web" w:hAnsi="Titillium Web"/>
          <w:sz w:val="24"/>
          <w:szCs w:val="24"/>
        </w:rPr>
      </w:pPr>
      <w:r w:rsidDel="00000000" w:rsidR="00000000" w:rsidRPr="00000000">
        <w:rPr>
          <w:rtl w:val="0"/>
        </w:rPr>
      </w:r>
    </w:p>
    <w:tbl>
      <w:tblPr>
        <w:tblStyle w:val="Table2"/>
        <w:tblW w:w="8271.49606299212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09.23446366957"/>
        <w:gridCol w:w="3482.968112132052"/>
        <w:gridCol w:w="2779.2934871905068"/>
        <w:tblGridChange w:id="0">
          <w:tblGrid>
            <w:gridCol w:w="2009.23446366957"/>
            <w:gridCol w:w="3482.968112132052"/>
            <w:gridCol w:w="2779.2934871905068"/>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1">
            <w:pPr>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Plataforma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2">
            <w:pPr>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Forma de instalación/configuración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63">
            <w:pPr>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Características destacadas</w:t>
            </w:r>
            <w:r w:rsidDel="00000000" w:rsidR="00000000" w:rsidRPr="00000000">
              <w:rPr>
                <w:rtl w:val="0"/>
              </w:rPr>
            </w:r>
          </w:p>
        </w:tc>
      </w:tr>
      <w:tr>
        <w:trPr>
          <w:cantSplit w:val="0"/>
          <w:trHeight w:val="17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Windows 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Se instala como un </w:t>
            </w:r>
            <w:r w:rsidDel="00000000" w:rsidR="00000000" w:rsidRPr="00000000">
              <w:rPr>
                <w:rFonts w:ascii="Titillium Web" w:cs="Titillium Web" w:eastAsia="Titillium Web" w:hAnsi="Titillium Web"/>
                <w:b w:val="1"/>
                <w:sz w:val="24"/>
                <w:szCs w:val="24"/>
                <w:rtl w:val="0"/>
              </w:rPr>
              <w:t xml:space="preserve">rol</w:t>
            </w:r>
            <w:r w:rsidDel="00000000" w:rsidR="00000000" w:rsidRPr="00000000">
              <w:rPr>
                <w:rFonts w:ascii="Titillium Web" w:cs="Titillium Web" w:eastAsia="Titillium Web" w:hAnsi="Titillium Web"/>
                <w:sz w:val="24"/>
                <w:szCs w:val="24"/>
                <w:rtl w:val="0"/>
              </w:rPr>
              <w:t xml:space="preserve"> desde el Administrador del Servidor. Configuración a través de interfaz gráfica (GUI) o PowerShell.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Intuitivo y fácil de administrar; permite crear </w:t>
            </w:r>
            <w:r w:rsidDel="00000000" w:rsidR="00000000" w:rsidRPr="00000000">
              <w:rPr>
                <w:rFonts w:ascii="Titillium Web" w:cs="Titillium Web" w:eastAsia="Titillium Web" w:hAnsi="Titillium Web"/>
                <w:b w:val="1"/>
                <w:sz w:val="24"/>
                <w:szCs w:val="24"/>
                <w:rtl w:val="0"/>
              </w:rPr>
              <w:t xml:space="preserve">ámbitos, reservas y opciones avanzadas</w:t>
            </w:r>
            <w:r w:rsidDel="00000000" w:rsidR="00000000" w:rsidRPr="00000000">
              <w:rPr>
                <w:rFonts w:ascii="Titillium Web" w:cs="Titillium Web" w:eastAsia="Titillium Web" w:hAnsi="Titillium Web"/>
                <w:sz w:val="24"/>
                <w:szCs w:val="24"/>
                <w:rtl w:val="0"/>
              </w:rPr>
              <w:t xml:space="preserve"> mediante asistentes.</w:t>
            </w:r>
          </w:p>
        </w:tc>
      </w:tr>
      <w:tr>
        <w:trPr>
          <w:cantSplit w:val="0"/>
          <w:trHeight w:val="17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Linux (ejemplo: Ubuntu, CentOS, Debian)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Se instala como un </w:t>
            </w:r>
            <w:r w:rsidDel="00000000" w:rsidR="00000000" w:rsidRPr="00000000">
              <w:rPr>
                <w:rFonts w:ascii="Titillium Web" w:cs="Titillium Web" w:eastAsia="Titillium Web" w:hAnsi="Titillium Web"/>
                <w:b w:val="1"/>
                <w:sz w:val="24"/>
                <w:szCs w:val="24"/>
                <w:rtl w:val="0"/>
              </w:rPr>
              <w:t xml:space="preserve">paquete</w:t>
            </w:r>
            <w:r w:rsidDel="00000000" w:rsidR="00000000" w:rsidRPr="00000000">
              <w:rPr>
                <w:rFonts w:ascii="Titillium Web" w:cs="Titillium Web" w:eastAsia="Titillium Web" w:hAnsi="Titillium Web"/>
                <w:sz w:val="24"/>
                <w:szCs w:val="24"/>
                <w:rtl w:val="0"/>
              </w:rPr>
              <w:t xml:space="preserve"> (</w:t>
            </w:r>
            <w:r w:rsidDel="00000000" w:rsidR="00000000" w:rsidRPr="00000000">
              <w:rPr>
                <w:rFonts w:ascii="Titillium Web" w:cs="Titillium Web" w:eastAsia="Titillium Web" w:hAnsi="Titillium Web"/>
                <w:color w:val="188038"/>
                <w:sz w:val="24"/>
                <w:szCs w:val="24"/>
                <w:rtl w:val="0"/>
              </w:rPr>
              <w:t xml:space="preserve">isc-dhcp-server</w:t>
            </w:r>
            <w:r w:rsidDel="00000000" w:rsidR="00000000" w:rsidRPr="00000000">
              <w:rPr>
                <w:rFonts w:ascii="Titillium Web" w:cs="Titillium Web" w:eastAsia="Titillium Web" w:hAnsi="Titillium Web"/>
                <w:sz w:val="24"/>
                <w:szCs w:val="24"/>
                <w:rtl w:val="0"/>
              </w:rPr>
              <w:t xml:space="preserve"> o </w:t>
            </w:r>
            <w:r w:rsidDel="00000000" w:rsidR="00000000" w:rsidRPr="00000000">
              <w:rPr>
                <w:rFonts w:ascii="Titillium Web" w:cs="Titillium Web" w:eastAsia="Titillium Web" w:hAnsi="Titillium Web"/>
                <w:color w:val="188038"/>
                <w:sz w:val="24"/>
                <w:szCs w:val="24"/>
                <w:rtl w:val="0"/>
              </w:rPr>
              <w:t xml:space="preserve">dhcpd</w:t>
            </w:r>
            <w:r w:rsidDel="00000000" w:rsidR="00000000" w:rsidRPr="00000000">
              <w:rPr>
                <w:rFonts w:ascii="Titillium Web" w:cs="Titillium Web" w:eastAsia="Titillium Web" w:hAnsi="Titillium Web"/>
                <w:sz w:val="24"/>
                <w:szCs w:val="24"/>
                <w:rtl w:val="0"/>
              </w:rPr>
              <w:t xml:space="preserve">). Configuración manual en el archivo </w:t>
            </w:r>
            <w:r w:rsidDel="00000000" w:rsidR="00000000" w:rsidRPr="00000000">
              <w:rPr>
                <w:rFonts w:ascii="Titillium Web" w:cs="Titillium Web" w:eastAsia="Titillium Web" w:hAnsi="Titillium Web"/>
                <w:color w:val="188038"/>
                <w:sz w:val="24"/>
                <w:szCs w:val="24"/>
                <w:rtl w:val="0"/>
              </w:rPr>
              <w:t xml:space="preserve">/etc/dhcp/dhcpd.conf</w:t>
            </w:r>
            <w:r w:rsidDel="00000000" w:rsidR="00000000" w:rsidRPr="00000000">
              <w:rPr>
                <w:rFonts w:ascii="Titillium Web" w:cs="Titillium Web" w:eastAsia="Titillium Web" w:hAnsi="Titillium Web"/>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Gran flexibilidad y personalización; requiere conocimientos técnicos; se administra con comandos y archivos de texto.</w:t>
            </w:r>
          </w:p>
        </w:tc>
      </w:tr>
      <w:tr>
        <w:trPr>
          <w:cantSplit w:val="0"/>
          <w:trHeight w:val="17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Routers de fabricantes (ej. Cisco, MikroTik, TP-Link)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Configuración a través de CLI (ej. Cisco IOS) o GUI (enrutadores domésticos). Se definen pools de direcciones y parámetros de 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Generalmente más </w:t>
            </w:r>
            <w:r w:rsidDel="00000000" w:rsidR="00000000" w:rsidRPr="00000000">
              <w:rPr>
                <w:rFonts w:ascii="Titillium Web" w:cs="Titillium Web" w:eastAsia="Titillium Web" w:hAnsi="Titillium Web"/>
                <w:b w:val="1"/>
                <w:sz w:val="24"/>
                <w:szCs w:val="24"/>
                <w:rtl w:val="0"/>
              </w:rPr>
              <w:t xml:space="preserve">limitado</w:t>
            </w:r>
            <w:r w:rsidDel="00000000" w:rsidR="00000000" w:rsidRPr="00000000">
              <w:rPr>
                <w:rFonts w:ascii="Titillium Web" w:cs="Titillium Web" w:eastAsia="Titillium Web" w:hAnsi="Titillium Web"/>
                <w:sz w:val="24"/>
                <w:szCs w:val="24"/>
                <w:rtl w:val="0"/>
              </w:rPr>
              <w:t xml:space="preserve"> en opciones que Windows/Linux, pero práctico para pequeñas/medianas redes.</w:t>
            </w:r>
          </w:p>
        </w:tc>
      </w:tr>
      <w:tr>
        <w:trPr>
          <w:cantSplit w:val="0"/>
          <w:trHeight w:val="14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Equipos SOHO (hogar/pequeña oficina)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Activación desde la interfaz web del router con solo un clic (“Enable DHCP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Muy simple, con pocas opciones (rango de IP, máscara y gateway). Ideal para usuarios no expertos.</w:t>
            </w:r>
          </w:p>
        </w:tc>
      </w:tr>
    </w:tbl>
    <w:p w:rsidR="00000000" w:rsidDel="00000000" w:rsidP="00000000" w:rsidRDefault="00000000" w:rsidRPr="00000000" w14:paraId="00000070">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71">
      <w:pPr>
        <w:numPr>
          <w:ilvl w:val="0"/>
          <w:numId w:val="11"/>
        </w:numPr>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Windows Server</w:t>
      </w:r>
      <w:r w:rsidDel="00000000" w:rsidR="00000000" w:rsidRPr="00000000">
        <w:rPr>
          <w:rFonts w:ascii="Titillium Web" w:cs="Titillium Web" w:eastAsia="Titillium Web" w:hAnsi="Titillium Web"/>
          <w:sz w:val="24"/>
          <w:szCs w:val="24"/>
          <w:rtl w:val="0"/>
        </w:rPr>
        <w:t xml:space="preserve">: amigable, pensado para empresas con administración centralizada.</w:t>
      </w:r>
    </w:p>
    <w:p w:rsidR="00000000" w:rsidDel="00000000" w:rsidP="00000000" w:rsidRDefault="00000000" w:rsidRPr="00000000" w14:paraId="00000072">
      <w:pPr>
        <w:numPr>
          <w:ilvl w:val="0"/>
          <w:numId w:val="11"/>
        </w:numPr>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Linux</w:t>
      </w:r>
      <w:r w:rsidDel="00000000" w:rsidR="00000000" w:rsidRPr="00000000">
        <w:rPr>
          <w:rFonts w:ascii="Titillium Web" w:cs="Titillium Web" w:eastAsia="Titillium Web" w:hAnsi="Titillium Web"/>
          <w:sz w:val="24"/>
          <w:szCs w:val="24"/>
          <w:rtl w:val="0"/>
        </w:rPr>
        <w:t xml:space="preserve">: flexible y robusto, ideal para entornos personalizados o servidores de red dedicados.</w:t>
      </w:r>
    </w:p>
    <w:p w:rsidR="00000000" w:rsidDel="00000000" w:rsidP="00000000" w:rsidRDefault="00000000" w:rsidRPr="00000000" w14:paraId="00000073">
      <w:pPr>
        <w:numPr>
          <w:ilvl w:val="0"/>
          <w:numId w:val="11"/>
        </w:numPr>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Routers Cisco y similares</w:t>
      </w:r>
      <w:r w:rsidDel="00000000" w:rsidR="00000000" w:rsidRPr="00000000">
        <w:rPr>
          <w:rFonts w:ascii="Titillium Web" w:cs="Titillium Web" w:eastAsia="Titillium Web" w:hAnsi="Titillium Web"/>
          <w:sz w:val="24"/>
          <w:szCs w:val="24"/>
          <w:rtl w:val="0"/>
        </w:rPr>
        <w:t xml:space="preserve">: más técnicos, usados en infraestructura de red empresarial.</w:t>
      </w:r>
    </w:p>
    <w:p w:rsidR="00000000" w:rsidDel="00000000" w:rsidP="00000000" w:rsidRDefault="00000000" w:rsidRPr="00000000" w14:paraId="00000074">
      <w:pPr>
        <w:numPr>
          <w:ilvl w:val="0"/>
          <w:numId w:val="11"/>
        </w:numPr>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b w:val="1"/>
          <w:sz w:val="24"/>
          <w:szCs w:val="24"/>
          <w:rtl w:val="0"/>
        </w:rPr>
        <w:t xml:space="preserve">Routers domésticos</w:t>
      </w:r>
      <w:r w:rsidDel="00000000" w:rsidR="00000000" w:rsidRPr="00000000">
        <w:rPr>
          <w:rFonts w:ascii="Titillium Web" w:cs="Titillium Web" w:eastAsia="Titillium Web" w:hAnsi="Titillium Web"/>
          <w:sz w:val="24"/>
          <w:szCs w:val="24"/>
          <w:rtl w:val="0"/>
        </w:rPr>
        <w:t xml:space="preserve">: configuración mínima, pensada para facilidad del usuario común.</w:t>
      </w:r>
    </w:p>
    <w:p w:rsidR="00000000" w:rsidDel="00000000" w:rsidP="00000000" w:rsidRDefault="00000000" w:rsidRPr="00000000" w14:paraId="00000075">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76">
      <w:pPr>
        <w:pStyle w:val="Heading2"/>
        <w:rPr>
          <w:rFonts w:ascii="Titillium Web" w:cs="Titillium Web" w:eastAsia="Titillium Web" w:hAnsi="Titillium Web"/>
          <w:b w:val="1"/>
          <w:sz w:val="24"/>
          <w:szCs w:val="24"/>
        </w:rPr>
      </w:pPr>
      <w:bookmarkStart w:colFirst="0" w:colLast="0" w:name="_pnu6qfpl9pxb" w:id="10"/>
      <w:bookmarkEnd w:id="10"/>
      <w:r w:rsidDel="00000000" w:rsidR="00000000" w:rsidRPr="00000000">
        <w:rPr>
          <w:rFonts w:ascii="Titillium Web" w:cs="Titillium Web" w:eastAsia="Titillium Web" w:hAnsi="Titillium Web"/>
          <w:b w:val="1"/>
          <w:sz w:val="24"/>
          <w:szCs w:val="24"/>
          <w:rtl w:val="0"/>
        </w:rPr>
        <w:t xml:space="preserve">Práctica de instalación y configuración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252400" cy="1917700"/>
            <wp:effectExtent b="0" l="0" r="0" t="0"/>
            <wp:docPr id="1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2524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Topología configurada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2"/>
        </w:numPr>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Instalamos lo que es VirtualBox</w:t>
      </w:r>
    </w:p>
    <w:p w:rsidR="00000000" w:rsidDel="00000000" w:rsidP="00000000" w:rsidRDefault="00000000" w:rsidRPr="00000000" w14:paraId="0000007D">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28575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252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7F">
      <w:pPr>
        <w:numPr>
          <w:ilvl w:val="0"/>
          <w:numId w:val="24"/>
        </w:numPr>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Dentro de VirtualBox nos dirigimos al apartado de “Red” o “Network”</w:t>
      </w:r>
    </w:p>
    <w:p w:rsidR="00000000" w:rsidDel="00000000" w:rsidP="00000000" w:rsidRDefault="00000000" w:rsidRPr="00000000" w14:paraId="00000080">
      <w:pPr>
        <w:ind w:left="72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81">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2819400"/>
            <wp:effectExtent b="0" l="0" r="0" t="0"/>
            <wp:docPr id="1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2524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 </w:t>
      </w:r>
    </w:p>
    <w:p w:rsidR="00000000" w:rsidDel="00000000" w:rsidP="00000000" w:rsidRDefault="00000000" w:rsidRPr="00000000" w14:paraId="00000083">
      <w:pPr>
        <w:numPr>
          <w:ilvl w:val="0"/>
          <w:numId w:val="12"/>
        </w:numPr>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Allí vamos a crear nuevas red Nat, vamos primero a al apartado de “Nat Network” </w:t>
      </w:r>
    </w:p>
    <w:p w:rsidR="00000000" w:rsidDel="00000000" w:rsidP="00000000" w:rsidRDefault="00000000" w:rsidRPr="00000000" w14:paraId="00000084">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3638550" cy="1495425"/>
            <wp:effectExtent b="0" l="0" r="0" t="0"/>
            <wp:docPr id="34"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363855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86">
      <w:pPr>
        <w:numPr>
          <w:ilvl w:val="0"/>
          <w:numId w:val="23"/>
        </w:numPr>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Le damos en el botón de Create y nos saldrá el siguiente apartado </w:t>
      </w:r>
    </w:p>
    <w:p w:rsidR="00000000" w:rsidDel="00000000" w:rsidP="00000000" w:rsidRDefault="00000000" w:rsidRPr="00000000" w14:paraId="00000087">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88">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2781300"/>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252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8A">
      <w:pPr>
        <w:numPr>
          <w:ilvl w:val="0"/>
          <w:numId w:val="1"/>
        </w:numPr>
        <w:ind w:left="720" w:hanging="360"/>
        <w:rPr>
          <w:rFonts w:ascii="Titillium Web" w:cs="Titillium Web" w:eastAsia="Titillium Web" w:hAnsi="Titillium Web"/>
          <w:sz w:val="24"/>
          <w:szCs w:val="24"/>
          <w:u w:val="none"/>
        </w:rPr>
      </w:pPr>
      <w:r w:rsidDel="00000000" w:rsidR="00000000" w:rsidRPr="00000000">
        <w:rPr>
          <w:rFonts w:ascii="Titillium Web" w:cs="Titillium Web" w:eastAsia="Titillium Web" w:hAnsi="Titillium Web"/>
          <w:sz w:val="24"/>
          <w:szCs w:val="24"/>
          <w:rtl w:val="0"/>
        </w:rPr>
        <w:t xml:space="preserve">En el apartado de la parte inferior donde dice “General Opciones” allí podremos darle un nombre y poder definir la IP de dicho servidor.</w:t>
      </w:r>
    </w:p>
    <w:p w:rsidR="00000000" w:rsidDel="00000000" w:rsidP="00000000" w:rsidRDefault="00000000" w:rsidRPr="00000000" w14:paraId="0000008B">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6604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2524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8D">
      <w:pPr>
        <w:pStyle w:val="Heading4"/>
        <w:rPr>
          <w:rFonts w:ascii="Titillium Web" w:cs="Titillium Web" w:eastAsia="Titillium Web" w:hAnsi="Titillium Web"/>
          <w:b w:val="1"/>
          <w:color w:val="000000"/>
        </w:rPr>
      </w:pPr>
      <w:bookmarkStart w:colFirst="0" w:colLast="0" w:name="_cyvsbwekomf9" w:id="11"/>
      <w:bookmarkEnd w:id="11"/>
      <w:r w:rsidDel="00000000" w:rsidR="00000000" w:rsidRPr="00000000">
        <w:rPr>
          <w:rFonts w:ascii="Titillium Web" w:cs="Titillium Web" w:eastAsia="Titillium Web" w:hAnsi="Titillium Web"/>
          <w:b w:val="1"/>
          <w:color w:val="000000"/>
          <w:rtl w:val="0"/>
        </w:rPr>
        <w:t xml:space="preserve">Servidor DHCP en Windows Server:</w:t>
      </w:r>
    </w:p>
    <w:p w:rsidR="00000000" w:rsidDel="00000000" w:rsidP="00000000" w:rsidRDefault="00000000" w:rsidRPr="00000000" w14:paraId="0000008E">
      <w:pPr>
        <w:numPr>
          <w:ilvl w:val="0"/>
          <w:numId w:val="27"/>
        </w:numPr>
        <w:ind w:left="720" w:hanging="360"/>
        <w:rPr>
          <w:rFonts w:ascii="Titillium Web" w:cs="Titillium Web" w:eastAsia="Titillium Web" w:hAnsi="Titillium Web"/>
          <w:sz w:val="24"/>
          <w:szCs w:val="24"/>
          <w:u w:val="none"/>
        </w:rPr>
      </w:pPr>
      <w:r w:rsidDel="00000000" w:rsidR="00000000" w:rsidRPr="00000000">
        <w:rPr>
          <w:rFonts w:ascii="Titillium Web" w:cs="Titillium Web" w:eastAsia="Titillium Web" w:hAnsi="Titillium Web"/>
          <w:sz w:val="24"/>
          <w:szCs w:val="24"/>
          <w:rtl w:val="0"/>
        </w:rPr>
        <w:t xml:space="preserve">Asignamos nombre e IP al servidor y desactivamos la opción de DHCP</w:t>
      </w:r>
    </w:p>
    <w:p w:rsidR="00000000" w:rsidDel="00000000" w:rsidP="00000000" w:rsidRDefault="00000000" w:rsidRPr="00000000" w14:paraId="0000008F">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4800600" cy="2371725"/>
            <wp:effectExtent b="0" l="0" r="0" t="0"/>
            <wp:docPr id="1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8006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91">
      <w:pPr>
        <w:numPr>
          <w:ilvl w:val="0"/>
          <w:numId w:val="16"/>
        </w:numPr>
        <w:ind w:left="720" w:hanging="360"/>
        <w:rPr>
          <w:rFonts w:ascii="Titillium Web" w:cs="Titillium Web" w:eastAsia="Titillium Web" w:hAnsi="Titillium Web"/>
          <w:sz w:val="24"/>
          <w:szCs w:val="24"/>
          <w:u w:val="none"/>
        </w:rPr>
      </w:pPr>
      <w:r w:rsidDel="00000000" w:rsidR="00000000" w:rsidRPr="00000000">
        <w:rPr>
          <w:rFonts w:ascii="Titillium Web" w:cs="Titillium Web" w:eastAsia="Titillium Web" w:hAnsi="Titillium Web"/>
          <w:sz w:val="24"/>
          <w:szCs w:val="24"/>
          <w:rtl w:val="0"/>
        </w:rPr>
        <w:t xml:space="preserve">Le damos aplicar y queda creado</w:t>
      </w:r>
    </w:p>
    <w:p w:rsidR="00000000" w:rsidDel="00000000" w:rsidP="00000000" w:rsidRDefault="00000000" w:rsidRPr="00000000" w14:paraId="00000092">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2616200"/>
            <wp:effectExtent b="0" l="0" r="0" t="0"/>
            <wp:docPr id="1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252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94">
      <w:pPr>
        <w:numPr>
          <w:ilvl w:val="0"/>
          <w:numId w:val="4"/>
        </w:numPr>
        <w:ind w:left="720" w:hanging="360"/>
        <w:rPr>
          <w:rFonts w:ascii="Titillium Web" w:cs="Titillium Web" w:eastAsia="Titillium Web" w:hAnsi="Titillium Web"/>
          <w:sz w:val="24"/>
          <w:szCs w:val="24"/>
          <w:u w:val="none"/>
        </w:rPr>
      </w:pPr>
      <w:r w:rsidDel="00000000" w:rsidR="00000000" w:rsidRPr="00000000">
        <w:rPr>
          <w:rFonts w:ascii="Titillium Web" w:cs="Titillium Web" w:eastAsia="Titillium Web" w:hAnsi="Titillium Web"/>
          <w:sz w:val="24"/>
          <w:szCs w:val="24"/>
          <w:rtl w:val="0"/>
        </w:rPr>
        <w:t xml:space="preserve">Vamos ahora al apartado de “Machines” o Maquinas y creamos una que se llame Windows Server</w:t>
      </w:r>
    </w:p>
    <w:p w:rsidR="00000000" w:rsidDel="00000000" w:rsidP="00000000" w:rsidRDefault="00000000" w:rsidRPr="00000000" w14:paraId="00000095">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96">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431800"/>
            <wp:effectExtent b="0" l="0" r="0" t="0"/>
            <wp:docPr id="2"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2524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98">
      <w:pPr>
        <w:numPr>
          <w:ilvl w:val="0"/>
          <w:numId w:val="30"/>
        </w:numPr>
        <w:ind w:left="720" w:hanging="360"/>
        <w:rPr>
          <w:rFonts w:ascii="Titillium Web" w:cs="Titillium Web" w:eastAsia="Titillium Web" w:hAnsi="Titillium Web"/>
          <w:sz w:val="24"/>
          <w:szCs w:val="24"/>
          <w:u w:val="none"/>
        </w:rPr>
      </w:pPr>
      <w:r w:rsidDel="00000000" w:rsidR="00000000" w:rsidRPr="00000000">
        <w:rPr>
          <w:rFonts w:ascii="Titillium Web" w:cs="Titillium Web" w:eastAsia="Titillium Web" w:hAnsi="Titillium Web"/>
          <w:sz w:val="24"/>
          <w:szCs w:val="24"/>
          <w:rtl w:val="0"/>
        </w:rPr>
        <w:t xml:space="preserve">De ahí entramos a sus configuraciones y al apartado de “red” o “Network” </w:t>
      </w:r>
    </w:p>
    <w:p w:rsidR="00000000" w:rsidDel="00000000" w:rsidP="00000000" w:rsidRDefault="00000000" w:rsidRPr="00000000" w14:paraId="00000099">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9A">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3225800"/>
            <wp:effectExtent b="0" l="0" r="0" t="0"/>
            <wp:docPr id="1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2524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9C">
      <w:pPr>
        <w:numPr>
          <w:ilvl w:val="0"/>
          <w:numId w:val="14"/>
        </w:numPr>
        <w:ind w:left="720" w:hanging="360"/>
        <w:rPr>
          <w:rFonts w:ascii="Titillium Web" w:cs="Titillium Web" w:eastAsia="Titillium Web" w:hAnsi="Titillium Web"/>
          <w:sz w:val="24"/>
          <w:szCs w:val="24"/>
          <w:u w:val="none"/>
        </w:rPr>
      </w:pPr>
      <w:r w:rsidDel="00000000" w:rsidR="00000000" w:rsidRPr="00000000">
        <w:rPr>
          <w:rFonts w:ascii="Titillium Web" w:cs="Titillium Web" w:eastAsia="Titillium Web" w:hAnsi="Titillium Web"/>
          <w:sz w:val="24"/>
          <w:szCs w:val="24"/>
          <w:rtl w:val="0"/>
        </w:rPr>
        <w:t xml:space="preserve">Allí comenzaremos a configurar lo que es los distintos apartados con la red ya creada anteriormente “Red Windows Server” Asignado en vez de “Nat” a “red Nat ” y de ahi opinión la red  “Red Windows Server” con este punto podemos decir que hemos creado una interfaz o puerto para conectar y asignar dispositivos</w:t>
      </w:r>
    </w:p>
    <w:p w:rsidR="00000000" w:rsidDel="00000000" w:rsidP="00000000" w:rsidRDefault="00000000" w:rsidRPr="00000000" w14:paraId="0000009D">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9E">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3289300"/>
            <wp:effectExtent b="0" l="0" r="0" t="0"/>
            <wp:docPr id="2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252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A0">
      <w:pPr>
        <w:numPr>
          <w:ilvl w:val="0"/>
          <w:numId w:val="21"/>
        </w:numPr>
        <w:ind w:left="720" w:hanging="360"/>
        <w:rPr>
          <w:rFonts w:ascii="Titillium Web" w:cs="Titillium Web" w:eastAsia="Titillium Web" w:hAnsi="Titillium Web"/>
          <w:sz w:val="24"/>
          <w:szCs w:val="24"/>
          <w:u w:val="none"/>
        </w:rPr>
      </w:pPr>
      <w:r w:rsidDel="00000000" w:rsidR="00000000" w:rsidRPr="00000000">
        <w:rPr>
          <w:rFonts w:ascii="Titillium Web" w:cs="Titillium Web" w:eastAsia="Titillium Web" w:hAnsi="Titillium Web"/>
          <w:sz w:val="24"/>
          <w:szCs w:val="24"/>
          <w:rtl w:val="0"/>
        </w:rPr>
        <w:t xml:space="preserve">Podemos crear otra interfaz con red Interna (La configuración de una red interna se realiza de forma manual) </w:t>
      </w:r>
    </w:p>
    <w:p w:rsidR="00000000" w:rsidDel="00000000" w:rsidP="00000000" w:rsidRDefault="00000000" w:rsidRPr="00000000" w14:paraId="000000A1">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A2">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3263900"/>
            <wp:effectExtent b="0" l="0" r="0" t="0"/>
            <wp:docPr id="2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252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A4">
      <w:pPr>
        <w:numPr>
          <w:ilvl w:val="0"/>
          <w:numId w:val="19"/>
        </w:numPr>
        <w:ind w:left="720" w:hanging="360"/>
        <w:rPr>
          <w:rFonts w:ascii="Titillium Web" w:cs="Titillium Web" w:eastAsia="Titillium Web" w:hAnsi="Titillium Web"/>
          <w:sz w:val="24"/>
          <w:szCs w:val="24"/>
          <w:u w:val="none"/>
        </w:rPr>
      </w:pPr>
      <w:r w:rsidDel="00000000" w:rsidR="00000000" w:rsidRPr="00000000">
        <w:rPr>
          <w:rFonts w:ascii="Titillium Web" w:cs="Titillium Web" w:eastAsia="Titillium Web" w:hAnsi="Titillium Web"/>
          <w:sz w:val="24"/>
          <w:szCs w:val="24"/>
          <w:rtl w:val="0"/>
        </w:rPr>
        <w:t xml:space="preserve">Ahora entramos a la red y configuramos las IP de forma manual </w:t>
      </w:r>
    </w:p>
    <w:p w:rsidR="00000000" w:rsidDel="00000000" w:rsidP="00000000" w:rsidRDefault="00000000" w:rsidRPr="00000000" w14:paraId="000000A5">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3937000"/>
            <wp:effectExtent b="0" l="0" r="0" t="0"/>
            <wp:docPr id="1"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2524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A7">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39878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252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A9">
      <w:pPr>
        <w:numPr>
          <w:ilvl w:val="0"/>
          <w:numId w:val="10"/>
        </w:numPr>
        <w:ind w:left="720" w:hanging="360"/>
        <w:rPr>
          <w:rFonts w:ascii="Titillium Web" w:cs="Titillium Web" w:eastAsia="Titillium Web" w:hAnsi="Titillium Web"/>
          <w:i w:val="1"/>
          <w:sz w:val="24"/>
          <w:szCs w:val="24"/>
        </w:rPr>
      </w:pPr>
      <w:r w:rsidDel="00000000" w:rsidR="00000000" w:rsidRPr="00000000">
        <w:rPr>
          <w:rFonts w:ascii="Titillium Web" w:cs="Titillium Web" w:eastAsia="Titillium Web" w:hAnsi="Titillium Web"/>
          <w:i w:val="1"/>
          <w:sz w:val="24"/>
          <w:szCs w:val="24"/>
          <w:rtl w:val="0"/>
        </w:rPr>
        <w:t xml:space="preserve">La primera es la red NAT </w:t>
      </w:r>
    </w:p>
    <w:p w:rsidR="00000000" w:rsidDel="00000000" w:rsidP="00000000" w:rsidRDefault="00000000" w:rsidRPr="00000000" w14:paraId="000000AA">
      <w:pPr>
        <w:numPr>
          <w:ilvl w:val="0"/>
          <w:numId w:val="10"/>
        </w:numPr>
        <w:ind w:left="720" w:hanging="360"/>
        <w:rPr>
          <w:rFonts w:ascii="Titillium Web" w:cs="Titillium Web" w:eastAsia="Titillium Web" w:hAnsi="Titillium Web"/>
          <w:i w:val="1"/>
          <w:sz w:val="24"/>
          <w:szCs w:val="24"/>
        </w:rPr>
      </w:pPr>
      <w:r w:rsidDel="00000000" w:rsidR="00000000" w:rsidRPr="00000000">
        <w:rPr>
          <w:rFonts w:ascii="Titillium Web" w:cs="Titillium Web" w:eastAsia="Titillium Web" w:hAnsi="Titillium Web"/>
          <w:i w:val="1"/>
          <w:sz w:val="24"/>
          <w:szCs w:val="24"/>
          <w:rtl w:val="0"/>
        </w:rPr>
        <w:t xml:space="preserve">La segunda es la Red Interna</w:t>
      </w:r>
    </w:p>
    <w:p w:rsidR="00000000" w:rsidDel="00000000" w:rsidP="00000000" w:rsidRDefault="00000000" w:rsidRPr="00000000" w14:paraId="000000AB">
      <w:pPr>
        <w:ind w:left="0" w:firstLine="0"/>
        <w:rPr>
          <w:rFonts w:ascii="Titillium Web" w:cs="Titillium Web" w:eastAsia="Titillium Web" w:hAnsi="Titillium Web"/>
          <w:i w:val="1"/>
          <w:sz w:val="24"/>
          <w:szCs w:val="24"/>
        </w:rPr>
      </w:pPr>
      <w:r w:rsidDel="00000000" w:rsidR="00000000" w:rsidRPr="00000000">
        <w:rPr>
          <w:rtl w:val="0"/>
        </w:rPr>
      </w:r>
    </w:p>
    <w:p w:rsidR="00000000" w:rsidDel="00000000" w:rsidP="00000000" w:rsidRDefault="00000000" w:rsidRPr="00000000" w14:paraId="000000AC">
      <w:pPr>
        <w:numPr>
          <w:ilvl w:val="0"/>
          <w:numId w:val="17"/>
        </w:numPr>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Nos Ubicamos en la primera red y vamos a propiedades</w:t>
      </w:r>
    </w:p>
    <w:p w:rsidR="00000000" w:rsidDel="00000000" w:rsidP="00000000" w:rsidRDefault="00000000" w:rsidRPr="00000000" w14:paraId="000000AD">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3975100"/>
            <wp:effectExtent b="0" l="0" r="0" t="0"/>
            <wp:docPr id="24"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2524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AF">
      <w:pPr>
        <w:numPr>
          <w:ilvl w:val="0"/>
          <w:numId w:val="15"/>
        </w:numPr>
        <w:ind w:left="720" w:hanging="360"/>
        <w:rPr>
          <w:rFonts w:ascii="Titillium Web" w:cs="Titillium Web" w:eastAsia="Titillium Web" w:hAnsi="Titillium Web"/>
          <w:sz w:val="24"/>
          <w:szCs w:val="24"/>
          <w:u w:val="none"/>
        </w:rPr>
      </w:pPr>
      <w:r w:rsidDel="00000000" w:rsidR="00000000" w:rsidRPr="00000000">
        <w:rPr>
          <w:rFonts w:ascii="Titillium Web" w:cs="Titillium Web" w:eastAsia="Titillium Web" w:hAnsi="Titillium Web"/>
          <w:sz w:val="24"/>
          <w:szCs w:val="24"/>
          <w:rtl w:val="0"/>
        </w:rPr>
        <w:t xml:space="preserve">Después de darle ahi buscamos lo que es el Protocolo de Internet Versión 4</w:t>
      </w:r>
    </w:p>
    <w:p w:rsidR="00000000" w:rsidDel="00000000" w:rsidP="00000000" w:rsidRDefault="00000000" w:rsidRPr="00000000" w14:paraId="000000B0">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B1">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 </w:t>
      </w:r>
      <w:r w:rsidDel="00000000" w:rsidR="00000000" w:rsidRPr="00000000">
        <w:rPr>
          <w:rFonts w:ascii="Titillium Web" w:cs="Titillium Web" w:eastAsia="Titillium Web" w:hAnsi="Titillium Web"/>
          <w:sz w:val="24"/>
          <w:szCs w:val="24"/>
        </w:rPr>
        <w:drawing>
          <wp:inline distB="114300" distT="114300" distL="114300" distR="114300">
            <wp:extent cx="5252400" cy="5613400"/>
            <wp:effectExtent b="0" l="0" r="0" t="0"/>
            <wp:docPr id="1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2524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B3">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5765800"/>
            <wp:effectExtent b="0" l="0" r="0" t="0"/>
            <wp:docPr id="3"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2524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B5">
      <w:pPr>
        <w:numPr>
          <w:ilvl w:val="0"/>
          <w:numId w:val="26"/>
        </w:numPr>
        <w:ind w:left="720" w:hanging="360"/>
        <w:rPr>
          <w:rFonts w:ascii="Titillium Web" w:cs="Titillium Web" w:eastAsia="Titillium Web" w:hAnsi="Titillium Web"/>
          <w:sz w:val="24"/>
          <w:szCs w:val="24"/>
          <w:u w:val="none"/>
        </w:rPr>
      </w:pPr>
      <w:r w:rsidDel="00000000" w:rsidR="00000000" w:rsidRPr="00000000">
        <w:rPr>
          <w:rFonts w:ascii="Titillium Web" w:cs="Titillium Web" w:eastAsia="Titillium Web" w:hAnsi="Titillium Web"/>
          <w:sz w:val="24"/>
          <w:szCs w:val="24"/>
          <w:rtl w:val="0"/>
        </w:rPr>
        <w:t xml:space="preserve">Hacemos la misma operación para la red interna </w:t>
      </w:r>
    </w:p>
    <w:p w:rsidR="00000000" w:rsidDel="00000000" w:rsidP="00000000" w:rsidRDefault="00000000" w:rsidRPr="00000000" w14:paraId="000000B6">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B7">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172075" cy="5553075"/>
            <wp:effectExtent b="0" l="0" r="0" t="0"/>
            <wp:docPr id="22"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172075" cy="555307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B9">
      <w:pPr>
        <w:numPr>
          <w:ilvl w:val="0"/>
          <w:numId w:val="28"/>
        </w:numPr>
        <w:ind w:left="720" w:hanging="360"/>
        <w:rPr>
          <w:rFonts w:ascii="Titillium Web" w:cs="Titillium Web" w:eastAsia="Titillium Web" w:hAnsi="Titillium Web"/>
          <w:sz w:val="24"/>
          <w:szCs w:val="24"/>
          <w:u w:val="none"/>
        </w:rPr>
      </w:pPr>
      <w:r w:rsidDel="00000000" w:rsidR="00000000" w:rsidRPr="00000000">
        <w:rPr>
          <w:rFonts w:ascii="Titillium Web" w:cs="Titillium Web" w:eastAsia="Titillium Web" w:hAnsi="Titillium Web"/>
          <w:sz w:val="24"/>
          <w:szCs w:val="24"/>
          <w:rtl w:val="0"/>
        </w:rPr>
        <w:t xml:space="preserve">Vamos ahora a instalar el Servicio DHCP, nos vamos a el inicio y en la opción ya descargada en el ISO de Windows Server</w:t>
      </w:r>
    </w:p>
    <w:p w:rsidR="00000000" w:rsidDel="00000000" w:rsidP="00000000" w:rsidRDefault="00000000" w:rsidRPr="00000000" w14:paraId="000000BA">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BB">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2571750" cy="1828800"/>
            <wp:effectExtent b="0" l="0" r="0" t="0"/>
            <wp:docPr id="5"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2571750" cy="1828800"/>
                    </a:xfrm>
                    <a:prstGeom prst="rect"/>
                    <a:ln/>
                  </pic:spPr>
                </pic:pic>
              </a:graphicData>
            </a:graphic>
          </wp:inline>
        </w:drawing>
      </w:r>
      <w:r w:rsidDel="00000000" w:rsidR="00000000" w:rsidRPr="00000000">
        <w:rPr>
          <w:rFonts w:ascii="Titillium Web" w:cs="Titillium Web" w:eastAsia="Titillium Web" w:hAnsi="Titillium Web"/>
          <w:sz w:val="24"/>
          <w:szCs w:val="24"/>
          <w:rtl w:val="0"/>
        </w:rPr>
        <w:t xml:space="preserve"> </w:t>
      </w:r>
    </w:p>
    <w:p w:rsidR="00000000" w:rsidDel="00000000" w:rsidP="00000000" w:rsidRDefault="00000000" w:rsidRPr="00000000" w14:paraId="000000BC">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BD">
      <w:pPr>
        <w:numPr>
          <w:ilvl w:val="0"/>
          <w:numId w:val="5"/>
        </w:numPr>
        <w:ind w:left="720" w:hanging="360"/>
        <w:rPr>
          <w:rFonts w:ascii="Titillium Web" w:cs="Titillium Web" w:eastAsia="Titillium Web" w:hAnsi="Titillium Web"/>
          <w:sz w:val="24"/>
          <w:szCs w:val="24"/>
          <w:u w:val="none"/>
        </w:rPr>
      </w:pPr>
      <w:r w:rsidDel="00000000" w:rsidR="00000000" w:rsidRPr="00000000">
        <w:rPr>
          <w:rFonts w:ascii="Titillium Web" w:cs="Titillium Web" w:eastAsia="Titillium Web" w:hAnsi="Titillium Web"/>
          <w:sz w:val="24"/>
          <w:szCs w:val="24"/>
          <w:rtl w:val="0"/>
        </w:rPr>
        <w:t xml:space="preserve">Al abrir nos sale la siguiente pantalla </w:t>
      </w:r>
    </w:p>
    <w:p w:rsidR="00000000" w:rsidDel="00000000" w:rsidP="00000000" w:rsidRDefault="00000000" w:rsidRPr="00000000" w14:paraId="000000BE">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BF">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2578100"/>
            <wp:effectExtent b="0" l="0" r="0" t="0"/>
            <wp:docPr id="21"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2524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C1">
      <w:pPr>
        <w:numPr>
          <w:ilvl w:val="0"/>
          <w:numId w:val="8"/>
        </w:numPr>
        <w:ind w:left="720" w:hanging="360"/>
        <w:rPr>
          <w:rFonts w:ascii="Titillium Web" w:cs="Titillium Web" w:eastAsia="Titillium Web" w:hAnsi="Titillium Web"/>
          <w:sz w:val="24"/>
          <w:szCs w:val="24"/>
          <w:u w:val="none"/>
        </w:rPr>
      </w:pPr>
      <w:r w:rsidDel="00000000" w:rsidR="00000000" w:rsidRPr="00000000">
        <w:rPr>
          <w:rFonts w:ascii="Titillium Web" w:cs="Titillium Web" w:eastAsia="Titillium Web" w:hAnsi="Titillium Web"/>
          <w:sz w:val="24"/>
          <w:szCs w:val="24"/>
          <w:rtl w:val="0"/>
        </w:rPr>
        <w:t xml:space="preserve">Nos dirigimos a instalar el BHCP </w:t>
      </w:r>
    </w:p>
    <w:p w:rsidR="00000000" w:rsidDel="00000000" w:rsidP="00000000" w:rsidRDefault="00000000" w:rsidRPr="00000000" w14:paraId="000000C2">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C3">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2686050" cy="1266825"/>
            <wp:effectExtent b="0" l="0" r="0" t="0"/>
            <wp:docPr id="32"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268605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C5">
      <w:pPr>
        <w:numPr>
          <w:ilvl w:val="0"/>
          <w:numId w:val="3"/>
        </w:numPr>
        <w:ind w:left="720" w:hanging="360"/>
        <w:rPr>
          <w:rFonts w:ascii="Titillium Web" w:cs="Titillium Web" w:eastAsia="Titillium Web" w:hAnsi="Titillium Web"/>
          <w:sz w:val="24"/>
          <w:szCs w:val="24"/>
          <w:u w:val="none"/>
        </w:rPr>
      </w:pPr>
      <w:r w:rsidDel="00000000" w:rsidR="00000000" w:rsidRPr="00000000">
        <w:rPr>
          <w:rFonts w:ascii="Titillium Web" w:cs="Titillium Web" w:eastAsia="Titillium Web" w:hAnsi="Titillium Web"/>
          <w:sz w:val="24"/>
          <w:szCs w:val="24"/>
          <w:rtl w:val="0"/>
        </w:rPr>
        <w:t xml:space="preserve">Se nos abre un asistente para instalar los servicios que deseamos instalar</w:t>
      </w:r>
    </w:p>
    <w:p w:rsidR="00000000" w:rsidDel="00000000" w:rsidP="00000000" w:rsidRDefault="00000000" w:rsidRPr="00000000" w14:paraId="000000C6">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C7">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3746500"/>
            <wp:effectExtent b="0" l="0" r="0" t="0"/>
            <wp:docPr id="25"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2524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C9">
      <w:pPr>
        <w:numPr>
          <w:ilvl w:val="0"/>
          <w:numId w:val="20"/>
        </w:numPr>
        <w:ind w:left="720" w:hanging="360"/>
        <w:rPr>
          <w:rFonts w:ascii="Titillium Web" w:cs="Titillium Web" w:eastAsia="Titillium Web" w:hAnsi="Titillium Web"/>
          <w:sz w:val="24"/>
          <w:szCs w:val="24"/>
          <w:u w:val="none"/>
        </w:rPr>
      </w:pPr>
      <w:r w:rsidDel="00000000" w:rsidR="00000000" w:rsidRPr="00000000">
        <w:rPr>
          <w:rFonts w:ascii="Titillium Web" w:cs="Titillium Web" w:eastAsia="Titillium Web" w:hAnsi="Titillium Web"/>
          <w:sz w:val="24"/>
          <w:szCs w:val="24"/>
          <w:rtl w:val="0"/>
        </w:rPr>
        <w:t xml:space="preserve">Marcamos las opciones de DHCP y DNS </w:t>
      </w:r>
    </w:p>
    <w:p w:rsidR="00000000" w:rsidDel="00000000" w:rsidP="00000000" w:rsidRDefault="00000000" w:rsidRPr="00000000" w14:paraId="000000CA">
      <w:pP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3721100"/>
            <wp:effectExtent b="0" l="0" r="0" t="0"/>
            <wp:docPr id="17"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2524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4"/>
        <w:rPr>
          <w:rFonts w:ascii="Titillium Web" w:cs="Titillium Web" w:eastAsia="Titillium Web" w:hAnsi="Titillium Web"/>
          <w:b w:val="1"/>
          <w:color w:val="000000"/>
        </w:rPr>
      </w:pPr>
      <w:bookmarkStart w:colFirst="0" w:colLast="0" w:name="_ashjx3q1rfjj" w:id="12"/>
      <w:bookmarkEnd w:id="12"/>
      <w:r w:rsidDel="00000000" w:rsidR="00000000" w:rsidRPr="00000000">
        <w:rPr>
          <w:rtl w:val="0"/>
        </w:rPr>
      </w:r>
    </w:p>
    <w:p w:rsidR="00000000" w:rsidDel="00000000" w:rsidP="00000000" w:rsidRDefault="00000000" w:rsidRPr="00000000" w14:paraId="000000CC">
      <w:pP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3416300"/>
            <wp:effectExtent b="0" l="0" r="0" t="0"/>
            <wp:docPr id="29"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2524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CE">
      <w:pPr>
        <w:numPr>
          <w:ilvl w:val="0"/>
          <w:numId w:val="6"/>
        </w:numPr>
        <w:ind w:left="720" w:hanging="360"/>
        <w:rPr>
          <w:rFonts w:ascii="Titillium Web" w:cs="Titillium Web" w:eastAsia="Titillium Web" w:hAnsi="Titillium Web"/>
          <w:sz w:val="24"/>
          <w:szCs w:val="24"/>
          <w:u w:val="none"/>
        </w:rPr>
      </w:pPr>
      <w:r w:rsidDel="00000000" w:rsidR="00000000" w:rsidRPr="00000000">
        <w:rPr>
          <w:rFonts w:ascii="Titillium Web" w:cs="Titillium Web" w:eastAsia="Titillium Web" w:hAnsi="Titillium Web"/>
          <w:sz w:val="24"/>
          <w:szCs w:val="24"/>
          <w:rtl w:val="0"/>
        </w:rPr>
        <w:t xml:space="preserve">Nos vamos a herramientas y configuramos el DHCP</w:t>
      </w:r>
    </w:p>
    <w:p w:rsidR="00000000" w:rsidDel="00000000" w:rsidP="00000000" w:rsidRDefault="00000000" w:rsidRPr="00000000" w14:paraId="000000CF">
      <w:pPr>
        <w:ind w:left="0" w:firstLine="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2457450" cy="4286250"/>
            <wp:effectExtent b="0" l="0" r="0" t="0"/>
            <wp:docPr id="19"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245745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D1">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D2">
      <w:pPr>
        <w:numPr>
          <w:ilvl w:val="0"/>
          <w:numId w:val="25"/>
        </w:numPr>
        <w:ind w:left="720" w:hanging="360"/>
        <w:rPr>
          <w:rFonts w:ascii="Titillium Web" w:cs="Titillium Web" w:eastAsia="Titillium Web" w:hAnsi="Titillium Web"/>
          <w:sz w:val="24"/>
          <w:szCs w:val="24"/>
          <w:u w:val="none"/>
        </w:rPr>
      </w:pPr>
      <w:r w:rsidDel="00000000" w:rsidR="00000000" w:rsidRPr="00000000">
        <w:rPr>
          <w:rFonts w:ascii="Titillium Web" w:cs="Titillium Web" w:eastAsia="Titillium Web" w:hAnsi="Titillium Web"/>
          <w:sz w:val="24"/>
          <w:szCs w:val="24"/>
          <w:rtl w:val="0"/>
        </w:rPr>
        <w:t xml:space="preserve">Con ello nos sale la siguiente ventana y creamos un ámbito para poder configurar el servidor (establecemos nombre y descripcion) </w:t>
      </w:r>
    </w:p>
    <w:p w:rsidR="00000000" w:rsidDel="00000000" w:rsidP="00000000" w:rsidRDefault="00000000" w:rsidRPr="00000000" w14:paraId="000000D3">
      <w:pP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2260600"/>
            <wp:effectExtent b="0" l="0" r="0" t="0"/>
            <wp:docPr id="7"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2524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D5">
      <w:pPr>
        <w:numPr>
          <w:ilvl w:val="0"/>
          <w:numId w:val="18"/>
        </w:numPr>
        <w:ind w:left="720" w:hanging="360"/>
        <w:rPr>
          <w:rFonts w:ascii="Titillium Web" w:cs="Titillium Web" w:eastAsia="Titillium Web" w:hAnsi="Titillium Web"/>
          <w:sz w:val="24"/>
          <w:szCs w:val="24"/>
          <w:u w:val="none"/>
        </w:rPr>
      </w:pPr>
      <w:r w:rsidDel="00000000" w:rsidR="00000000" w:rsidRPr="00000000">
        <w:rPr>
          <w:rFonts w:ascii="Titillium Web" w:cs="Titillium Web" w:eastAsia="Titillium Web" w:hAnsi="Titillium Web"/>
          <w:sz w:val="24"/>
          <w:szCs w:val="24"/>
          <w:rtl w:val="0"/>
        </w:rPr>
        <w:t xml:space="preserve">Establecemos su IP y configuraciones </w:t>
      </w:r>
    </w:p>
    <w:p w:rsidR="00000000" w:rsidDel="00000000" w:rsidP="00000000" w:rsidRDefault="00000000" w:rsidRPr="00000000" w14:paraId="000000D6">
      <w:pPr>
        <w:ind w:left="0" w:firstLine="0"/>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D7">
      <w:pPr>
        <w:ind w:left="0" w:firstLine="0"/>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3733800" cy="3076575"/>
            <wp:effectExtent b="0" l="0" r="0" t="0"/>
            <wp:docPr id="30"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37338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ind w:left="0" w:firstLine="0"/>
        <w:jc w:val="left"/>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D9">
      <w:pPr>
        <w:numPr>
          <w:ilvl w:val="0"/>
          <w:numId w:val="13"/>
        </w:numPr>
        <w:ind w:left="720" w:hanging="360"/>
        <w:jc w:val="left"/>
        <w:rPr>
          <w:rFonts w:ascii="Titillium Web" w:cs="Titillium Web" w:eastAsia="Titillium Web" w:hAnsi="Titillium Web"/>
          <w:sz w:val="24"/>
          <w:szCs w:val="24"/>
          <w:u w:val="none"/>
        </w:rPr>
      </w:pPr>
      <w:r w:rsidDel="00000000" w:rsidR="00000000" w:rsidRPr="00000000">
        <w:rPr>
          <w:rFonts w:ascii="Titillium Web" w:cs="Titillium Web" w:eastAsia="Titillium Web" w:hAnsi="Titillium Web"/>
          <w:sz w:val="24"/>
          <w:szCs w:val="24"/>
          <w:rtl w:val="0"/>
        </w:rPr>
        <w:t xml:space="preserve">Establecemos un enrutador </w:t>
      </w:r>
    </w:p>
    <w:p w:rsidR="00000000" w:rsidDel="00000000" w:rsidP="00000000" w:rsidRDefault="00000000" w:rsidRPr="00000000" w14:paraId="000000DA">
      <w:pPr>
        <w:jc w:val="left"/>
        <w:rPr>
          <w:rFonts w:ascii="Titillium Web" w:cs="Titillium Web" w:eastAsia="Titillium Web" w:hAnsi="Titillium We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B">
      <w:pPr>
        <w:jc w:val="left"/>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3905250" cy="3162300"/>
            <wp:effectExtent b="0" l="0" r="0" t="0"/>
            <wp:docPr id="28"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39052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4"/>
        <w:rPr>
          <w:rFonts w:ascii="Titillium Web" w:cs="Titillium Web" w:eastAsia="Titillium Web" w:hAnsi="Titillium Web"/>
          <w:b w:val="1"/>
          <w:color w:val="000000"/>
        </w:rPr>
      </w:pPr>
      <w:bookmarkStart w:colFirst="0" w:colLast="0" w:name="_1cko7omfk2wj" w:id="13"/>
      <w:bookmarkEnd w:id="13"/>
      <w:r w:rsidDel="00000000" w:rsidR="00000000" w:rsidRPr="00000000">
        <w:rPr>
          <w:rtl w:val="0"/>
        </w:rPr>
      </w:r>
    </w:p>
    <w:p w:rsidR="00000000" w:rsidDel="00000000" w:rsidP="00000000" w:rsidRDefault="00000000" w:rsidRPr="00000000" w14:paraId="000000DD">
      <w:pPr>
        <w:numPr>
          <w:ilvl w:val="0"/>
          <w:numId w:val="7"/>
        </w:numPr>
        <w:ind w:left="720" w:hanging="360"/>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Establecemos la ip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114300" distT="114300" distL="114300" distR="114300">
            <wp:extent cx="3505200" cy="2895600"/>
            <wp:effectExtent b="0" l="0" r="0" t="0"/>
            <wp:docPr id="35"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3505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4"/>
        <w:rPr>
          <w:rFonts w:ascii="Titillium Web" w:cs="Titillium Web" w:eastAsia="Titillium Web" w:hAnsi="Titillium Web"/>
          <w:b w:val="1"/>
          <w:color w:val="000000"/>
        </w:rPr>
      </w:pPr>
      <w:bookmarkStart w:colFirst="0" w:colLast="0" w:name="_5l38w5rbiez3" w:id="14"/>
      <w:bookmarkEnd w:id="14"/>
      <w:r w:rsidDel="00000000" w:rsidR="00000000" w:rsidRPr="00000000">
        <w:rPr>
          <w:rFonts w:ascii="Titillium Web" w:cs="Titillium Web" w:eastAsia="Titillium Web" w:hAnsi="Titillium Web"/>
          <w:b w:val="1"/>
          <w:color w:val="000000"/>
          <w:rtl w:val="0"/>
        </w:rPr>
        <w:t xml:space="preserve">Servidor DHCP en Linux (ejemplo: Ubuntu/Debian con isc-dhcp-server o CentOS con dhcpd):</w:t>
      </w:r>
    </w:p>
    <w:p w:rsidR="00000000" w:rsidDel="00000000" w:rsidP="00000000" w:rsidRDefault="00000000" w:rsidRPr="00000000" w14:paraId="000000E3">
      <w:pPr>
        <w:numPr>
          <w:ilvl w:val="0"/>
          <w:numId w:val="29"/>
        </w:numPr>
        <w:ind w:left="720" w:hanging="360"/>
        <w:rPr>
          <w:rFonts w:ascii="Titillium Web" w:cs="Titillium Web" w:eastAsia="Titillium Web" w:hAnsi="Titillium Web"/>
          <w:sz w:val="24"/>
          <w:szCs w:val="24"/>
          <w:u w:val="none"/>
        </w:rPr>
      </w:pPr>
      <w:r w:rsidDel="00000000" w:rsidR="00000000" w:rsidRPr="00000000">
        <w:rPr>
          <w:rFonts w:ascii="Titillium Web" w:cs="Titillium Web" w:eastAsia="Titillium Web" w:hAnsi="Titillium Web"/>
          <w:sz w:val="24"/>
          <w:szCs w:val="24"/>
          <w:rtl w:val="0"/>
        </w:rPr>
        <w:t xml:space="preserve">con la misma red y adaptadores configurados con dirigimos a un Machine con ISO debian y nos dirigimos a  la terminal </w:t>
      </w:r>
    </w:p>
    <w:p w:rsidR="00000000" w:rsidDel="00000000" w:rsidP="00000000" w:rsidRDefault="00000000" w:rsidRPr="00000000" w14:paraId="000000E4">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E5">
      <w:pP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1333500"/>
            <wp:effectExtent b="0" l="0" r="0" t="0"/>
            <wp:docPr id="31"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2524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E7">
      <w:pPr>
        <w:numPr>
          <w:ilvl w:val="0"/>
          <w:numId w:val="9"/>
        </w:numPr>
        <w:ind w:left="720" w:hanging="360"/>
        <w:rPr>
          <w:rFonts w:ascii="Titillium Web" w:cs="Titillium Web" w:eastAsia="Titillium Web" w:hAnsi="Titillium Web"/>
          <w:sz w:val="24"/>
          <w:szCs w:val="24"/>
          <w:u w:val="none"/>
        </w:rPr>
      </w:pPr>
      <w:r w:rsidDel="00000000" w:rsidR="00000000" w:rsidRPr="00000000">
        <w:rPr>
          <w:rFonts w:ascii="Titillium Web" w:cs="Titillium Web" w:eastAsia="Titillium Web" w:hAnsi="Titillium Web"/>
          <w:sz w:val="24"/>
          <w:szCs w:val="24"/>
          <w:rtl w:val="0"/>
        </w:rPr>
        <w:t xml:space="preserve">Verificamos la red con el comando </w:t>
      </w:r>
      <w:r w:rsidDel="00000000" w:rsidR="00000000" w:rsidRPr="00000000">
        <w:rPr>
          <w:rFonts w:ascii="Titillium Web" w:cs="Titillium Web" w:eastAsia="Titillium Web" w:hAnsi="Titillium Web"/>
          <w:i w:val="1"/>
          <w:sz w:val="24"/>
          <w:szCs w:val="24"/>
          <w:rtl w:val="0"/>
        </w:rPr>
        <w:t xml:space="preserve">ip adress</w:t>
      </w:r>
    </w:p>
    <w:p w:rsidR="00000000" w:rsidDel="00000000" w:rsidP="00000000" w:rsidRDefault="00000000" w:rsidRPr="00000000" w14:paraId="000000E8">
      <w:pP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2908300"/>
            <wp:effectExtent b="0" l="0" r="0" t="0"/>
            <wp:docPr id="27"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2524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EA">
      <w:pPr>
        <w:numPr>
          <w:ilvl w:val="0"/>
          <w:numId w:val="31"/>
        </w:numPr>
        <w:ind w:left="720" w:hanging="360"/>
        <w:rPr>
          <w:rFonts w:ascii="Titillium Web" w:cs="Titillium Web" w:eastAsia="Titillium Web" w:hAnsi="Titillium Web"/>
          <w:sz w:val="24"/>
          <w:szCs w:val="24"/>
          <w:u w:val="none"/>
        </w:rPr>
      </w:pPr>
      <w:r w:rsidDel="00000000" w:rsidR="00000000" w:rsidRPr="00000000">
        <w:rPr>
          <w:rFonts w:ascii="Titillium Web" w:cs="Titillium Web" w:eastAsia="Titillium Web" w:hAnsi="Titillium Web"/>
          <w:sz w:val="24"/>
          <w:szCs w:val="24"/>
          <w:rtl w:val="0"/>
        </w:rPr>
        <w:t xml:space="preserve">Creamos un archivo de configuración</w:t>
      </w:r>
    </w:p>
    <w:p w:rsidR="00000000" w:rsidDel="00000000" w:rsidP="00000000" w:rsidRDefault="00000000" w:rsidRPr="00000000" w14:paraId="000000EB">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EC">
      <w:pP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558800"/>
            <wp:effectExtent b="0" l="0" r="0" t="0"/>
            <wp:docPr id="6"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2524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EE">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EF">
      <w:pP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5041900"/>
            <wp:effectExtent b="0" l="0" r="0" t="0"/>
            <wp:docPr id="20"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52524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F1">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F2">
      <w:pP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3962400"/>
            <wp:effectExtent b="0" l="0" r="0" t="0"/>
            <wp:docPr id="33"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2524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F4">
      <w:pP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Pr>
        <w:drawing>
          <wp:inline distB="114300" distT="114300" distL="114300" distR="114300">
            <wp:extent cx="5252400" cy="4445000"/>
            <wp:effectExtent b="0" l="0" r="0" t="0"/>
            <wp:docPr id="8"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52524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rFonts w:ascii="Titillium Web" w:cs="Titillium Web" w:eastAsia="Titillium Web" w:hAnsi="Titillium Web"/>
          <w:sz w:val="24"/>
          <w:szCs w:val="24"/>
        </w:rPr>
      </w:pPr>
      <w:r w:rsidDel="00000000" w:rsidR="00000000" w:rsidRPr="00000000">
        <w:rPr>
          <w:rtl w:val="0"/>
        </w:rPr>
      </w:r>
    </w:p>
    <w:p w:rsidR="00000000" w:rsidDel="00000000" w:rsidP="00000000" w:rsidRDefault="00000000" w:rsidRPr="00000000" w14:paraId="000000F6">
      <w:pPr>
        <w:pStyle w:val="Heading2"/>
        <w:rPr>
          <w:rFonts w:ascii="Titillium Web" w:cs="Titillium Web" w:eastAsia="Titillium Web" w:hAnsi="Titillium Web"/>
          <w:b w:val="1"/>
          <w:sz w:val="24"/>
          <w:szCs w:val="24"/>
        </w:rPr>
      </w:pPr>
      <w:bookmarkStart w:colFirst="0" w:colLast="0" w:name="_ftp0tbxuswj5" w:id="15"/>
      <w:bookmarkEnd w:id="15"/>
      <w:r w:rsidDel="00000000" w:rsidR="00000000" w:rsidRPr="00000000">
        <w:rPr>
          <w:rFonts w:ascii="Titillium Web" w:cs="Titillium Web" w:eastAsia="Titillium Web" w:hAnsi="Titillium Web"/>
          <w:b w:val="1"/>
          <w:sz w:val="24"/>
          <w:szCs w:val="24"/>
          <w:rtl w:val="0"/>
        </w:rPr>
        <w:t xml:space="preserve">Conclusiones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ind w:firstLine="720"/>
        <w:jc w:val="both"/>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En conclusión, la actividad propuesta permite comprender a fondo el funcionamiento del servidor DHCP (Dynamic Host Configuration Protocol) y su aplicación en la administración de redes. Este protocolo es esencial para la asignación automática de direcciones IP y otros parámetros de configuración en los dispositivos de una red, facilitando la gestión de la red y reduciendo la posibilidad de errores humanos. A lo largo de la práctica, se observó que existen diversas formas de instalar y configurar el servidor DHCP, dependiendo del entorno tecnológico y el sistema operativo en uso. Además, la implementación en servidores como Windows Server y sistemas Linux, así como en dispositivos de red como routers, demuestra la flexibilidad del protocolo y su importancia en la configuración eficiente de redes tanto pequeñas como grandes. La correcta configuración y verificación del servidor DHCP garantiza una administración más ágil, eficaz y segura de los recursos de la red.</w:t>
      </w:r>
      <w:r w:rsidDel="00000000" w:rsidR="00000000" w:rsidRPr="00000000">
        <w:rPr>
          <w:rtl w:val="0"/>
        </w:rPr>
      </w:r>
    </w:p>
    <w:sectPr>
      <w:pgSz w:h="15840" w:w="12240" w:orient="portrait"/>
      <w:pgMar w:bottom="1984.2519685039372" w:top="1984.2519685039372" w:left="1984.2519685039372" w:right="1984.25196850393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tillium Web">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20" Type="http://schemas.openxmlformats.org/officeDocument/2006/relationships/image" Target="media/image18.png"/><Relationship Id="rId22" Type="http://schemas.openxmlformats.org/officeDocument/2006/relationships/image" Target="media/image16.png"/><Relationship Id="rId21" Type="http://schemas.openxmlformats.org/officeDocument/2006/relationships/image" Target="media/image12.png"/><Relationship Id="rId24" Type="http://schemas.openxmlformats.org/officeDocument/2006/relationships/image" Target="media/image6.png"/><Relationship Id="rId23"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26" Type="http://schemas.openxmlformats.org/officeDocument/2006/relationships/image" Target="media/image24.png"/><Relationship Id="rId25" Type="http://schemas.openxmlformats.org/officeDocument/2006/relationships/image" Target="media/image17.png"/><Relationship Id="rId28" Type="http://schemas.openxmlformats.org/officeDocument/2006/relationships/image" Target="media/image22.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25.png"/><Relationship Id="rId7" Type="http://schemas.openxmlformats.org/officeDocument/2006/relationships/image" Target="media/image9.png"/><Relationship Id="rId8" Type="http://schemas.openxmlformats.org/officeDocument/2006/relationships/image" Target="media/image15.png"/><Relationship Id="rId31" Type="http://schemas.openxmlformats.org/officeDocument/2006/relationships/image" Target="media/image2.png"/><Relationship Id="rId30" Type="http://schemas.openxmlformats.org/officeDocument/2006/relationships/image" Target="media/image30.png"/><Relationship Id="rId11" Type="http://schemas.openxmlformats.org/officeDocument/2006/relationships/image" Target="media/image1.png"/><Relationship Id="rId33" Type="http://schemas.openxmlformats.org/officeDocument/2006/relationships/image" Target="media/image19.png"/><Relationship Id="rId10" Type="http://schemas.openxmlformats.org/officeDocument/2006/relationships/image" Target="media/image7.png"/><Relationship Id="rId32" Type="http://schemas.openxmlformats.org/officeDocument/2006/relationships/image" Target="media/image34.png"/><Relationship Id="rId13" Type="http://schemas.openxmlformats.org/officeDocument/2006/relationships/image" Target="media/image5.png"/><Relationship Id="rId35" Type="http://schemas.openxmlformats.org/officeDocument/2006/relationships/image" Target="media/image26.png"/><Relationship Id="rId12" Type="http://schemas.openxmlformats.org/officeDocument/2006/relationships/image" Target="media/image4.png"/><Relationship Id="rId34" Type="http://schemas.openxmlformats.org/officeDocument/2006/relationships/image" Target="media/image23.png"/><Relationship Id="rId15" Type="http://schemas.openxmlformats.org/officeDocument/2006/relationships/image" Target="media/image3.png"/><Relationship Id="rId37" Type="http://schemas.openxmlformats.org/officeDocument/2006/relationships/image" Target="media/image13.png"/><Relationship Id="rId14" Type="http://schemas.openxmlformats.org/officeDocument/2006/relationships/image" Target="media/image31.png"/><Relationship Id="rId36" Type="http://schemas.openxmlformats.org/officeDocument/2006/relationships/image" Target="media/image21.png"/><Relationship Id="rId17" Type="http://schemas.openxmlformats.org/officeDocument/2006/relationships/image" Target="media/image10.png"/><Relationship Id="rId39" Type="http://schemas.openxmlformats.org/officeDocument/2006/relationships/image" Target="media/image28.png"/><Relationship Id="rId16" Type="http://schemas.openxmlformats.org/officeDocument/2006/relationships/image" Target="media/image11.png"/><Relationship Id="rId38" Type="http://schemas.openxmlformats.org/officeDocument/2006/relationships/image" Target="media/image29.png"/><Relationship Id="rId19" Type="http://schemas.openxmlformats.org/officeDocument/2006/relationships/image" Target="media/image14.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TitilliumWeb-regular.ttf"/><Relationship Id="rId2" Type="http://schemas.openxmlformats.org/officeDocument/2006/relationships/font" Target="fonts/TitilliumWeb-bold.ttf"/><Relationship Id="rId3" Type="http://schemas.openxmlformats.org/officeDocument/2006/relationships/font" Target="fonts/TitilliumWeb-italic.ttf"/><Relationship Id="rId4" Type="http://schemas.openxmlformats.org/officeDocument/2006/relationships/font" Target="fonts/TitilliumWeb-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