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Inicio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4 imágenes de la pestaña de inicio que conforman el carrusel de imágenes: 4400 x 1107 px cada una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572625" cy="48482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25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544050" cy="47910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601200" cy="48196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620250" cy="48101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Fotos de los conferencistas invitados: 1983 x 2246 px cada una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392025" cy="5219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202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7943850" cy="48672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385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Calendario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las 4 imágenes de 11a semana internacional, 4 imágenes de 8vo encuentro interinstitucional y la imagen de 3er encuentro de proyectos: 1908 x 2475 px cada 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553950" cy="5972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0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8629650" cy="58959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496800" cy="52101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96100" cy="44862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Galería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las imágenes del carrusel de la galería 2024: 6000 x 4000 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792075" cy="60483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9207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PNG icono del SICTel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PNG actualizado del SICTel: 500 x 138 px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7886700" cy="4838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