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Bold Typography Design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Bold Typography is **poster design translated to web**. Typography isn't decoration—it's the entire visual language. Every design decision serves the type: color exists to create contrast, space exists to frame letterforms, and interaction exists to reveal typographic details.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Core Principles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**Type as Hero**: Headlines aren't just labels—they're the visual centerpiece. A well-set 80pt headline is more compelling than any stock photo.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**Extreme Scale Contrast**: The gap between headline and body creates drama. Think 6:1 or greater ratio between H1 and paragraph text.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**Deliberate Negative Space**: White (or black) space isn't empty—it's the frame around your type. Generous margins make headlines feel intentional, not cramped.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**Strict Hierarchy**: Every element has a clear rank. No two elements compete for attention. The eye flows naturally: headline → subhead → body → action.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**Restrained Palette**: Black, white, and one accent. Maybe two. More colors dilute the typographic impact. Let the type shapes do the work.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The Vibe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**Confident. Editorial. Deliberate.** This isn't friendly SaaS—it's a design manifesto. The page feels like a gallery exhibition or luxury magazine spread. Every word earns its place.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Visual signatures: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Massive headlines that make you scroll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Tight letter-spacing on display text (`-0.04em` to `-0.06em`)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Wide letter-spacing on labels (`0.1em` to `0.2em`)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Text that bleeds to edge on mobile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Underlines as the primary interactive affordance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No rounded corners—sharp edges match sharp typography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Design Token 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Colors (Dark Mode)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background:        #0A0A0A    // Near-black, not pure black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foreground:        #FAFAFA    // Warm white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muted:             #1A1A1A    // Subtle surface elevation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mutedForeground:   #737373    // Secondary text (WCAG AA on dark)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accent:            #FF3D00    // Vermillion—warm, urgent, visible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accentForeground:  #0A0A0A    // Dark text on accent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border:            #262626    // Barely-there dividers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input:             #1A1A1A    // Input backgrounds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card:              #0F0F0F    // Slight elevation from bg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cardForeground:    #FAFAFA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ring:              #FF3D00    // Focus states match accent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accent is deliberate: vermillion/red-orange creates urgency and warmth against the cold dark background. It's used sparingly—headlines, key CTAs, and underlines only.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**Primary Stack**: `"Inter Tight", "Inter", system-ui, sans-serif`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Inter Tight for headlines (tighter default spacing)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Clean, geometric, professional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**Display Stack**: `"Playfair Display", Georgia, serif`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For pull quotes and testimonials only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Creates elegant contrast with sans headlines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**Mono Stack**: `"JetBrains Mono", "Fira Code", monospace`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Labels, stats, technical details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**Scale System**: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xs:    0.75rem    // 12px - fine print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sm:    0.875rem   // 14px - captions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base:  1rem       // 16px - body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lg:    1.125rem   // 18px - lead paragraphs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xl:    1.25rem    // 20px - subheads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2xl:   1.5rem     // 24px - section intros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3xl:   2rem       // 32px - H3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4xl:   2.5rem     // 40px - H2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5xl:   3.5rem     // 56px - H1 mobile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6xl:   4.5rem     // 72px - H1 tablet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7xl:   6rem       // 96px - H1 desktop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8xl:   8rem       // 128px - Hero statement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9xl:   10rem      // 160px - Decorative numbers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**Tracking**: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tighter:  -0.06em   // Display headlines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tight:    -0.04em   // Large headings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normal:   -0.01em   // Body (slightly tightened)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wide:     0.05em    // Small labels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wider:    0.1em     // All-caps labels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widest:   0.2em     // Sparse emphasis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**Line Heights**: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none:     1         // Single-line headlines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tight:    1.1       // Multi-line headlines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snug:     1.25      // Subheads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normal:   1.6       // Body text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relaxed:  1.75      // Long-form reading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Radius &amp; Border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radius:   0px       // No border-radius anywhere. Sharp edges only.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border:   1px       // Thin, precise dividers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borderThick: 2px    // Accent underlines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Shadows &amp; Effects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 traditional shadows. Depth comes from: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**Layered type**: Large muted text behind smaller bright text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**Underlines**: 2-3px accent lines under interactive elements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**Dividers**: Full-width horizontal rules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shadow: none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textShadow: none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Textures &amp; Patterns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**Subtle noise grain texture**: A very subtle fractal noise pattern at 1.5% opacity overlays the entire page, adding tactile quality to the dark background without being obtrusive. Implemented via inline SVG data URL with feTurbulence filter.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**Typographic layering for depth**: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Decorative oversized numbers/text behind content with low opacity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Text shadow technique: duplicate text offset 1-2px in border color creates depth without traditional shadows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Accent bars: thin horizontal accent-colored bars (h-1, w-16) as visual anchors on key elements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Component Stylings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Primary button is **text-only with animated underline**: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No background fill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Text in accent color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Animated underline: absolute positioned span, h-0.5, bg-accent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Base state: scale-x-100, on hover: scale-x-110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Uppercase, wide tracking (tracking-wider: 0.1em)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Font-weight: 600 (semibold)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Padding: py-2/3/4 based on size (sm/default/lg), px-0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Gap between children: gap-2/2.5/3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Active state: translate-y-px for press feedback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Transition: 150ms all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Secondary/outline button: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Border: 1px solid foreground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Text: foreground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No background fill initially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On hover: bg-foreground, text becomes background color (full inversion)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Sharp corners (0px radius)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Padding: px-6 (needs horizontal padding unlike primary)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Uppercase, tracking-wider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Ghost button: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No border, no fill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Text: mutedForeground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Padding: px-4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On hover: text becomes foreground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Underline appears via scale-x-0 to scale-x-100 transition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Underline is h-px (thinner than primary)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All buttons: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Focus-visible: 2px ring in accent, 2px offset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Disabled: pointer-events-none, opacity-50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Inline-flex for proper alignment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Whitespace-nowrap to prevent wrapping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Cards/Containers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**Minimal card usage.** Content is primarily separated by: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Generous section padding (py-20 to py-40)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Full-width horizontal borders (border-t/border-b)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Typography scale changes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Background color alternation (background ↔ muted)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When a "card" is necessary (pricing, testimonials):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Border: 1px solid border (controlled by `bordered` prop)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Background: transparent (bg-transparent)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No radius (0px, sharp corners)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No shadow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Padding: p-6 (mobile) to p-8 (desktop)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Transition on hover: border-hover color (150ms)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Highlighted cards (featured pricing tier):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Border: 2px solid accent (overrides default 1px)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Small accent badge above content (bg-accent, px-3 py-1, uppercase mono text)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No background change, border is the differentiator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Special depth technique (Product Detail card):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Add accent top border: absolute h-1 w-16 bg-accent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Layered text: duplicate text element offset with -z-10 and border color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Creates subtle dimensionality without shadows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Background: input color (#1A1A1A)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Border: 1px solid border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Border-radius: 0px (rounded-none, sharp corners)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Height: h-12 (mobile) to h-14 (desktop), responsive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Font-size: text-base (16px, prevents zoom on iOS)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Padding: px-4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Text color: foreground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Placeholder: mutedForeground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Focus: border-accent, no ring, no glow, outline-none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Transition: colors 150ms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Disabled: cursor-not-allowed, opacity-50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File input: special styling for file upload elements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Special case (Final CTA inverted section):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Background: transparent (to show inverted bg)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Border: border-background/30 (semi-transparent white)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Text: background color (inverted)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Placeholder: background/50 (semi-transparent)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Focus border: accent (stands out on white bg)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Layout Strategy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Container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maxWidth: 1200px (max-w-5xl)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padding: 24px mobile, 48px tablet, 64px desktop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Section Spacing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py-20 (80px) - tight sections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py-28 (112px) - standard sections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py-40 (160px) - hero/CTA sections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Grid Philosophy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**Asymmetric grids**: 7/5 or 8/4 splits instead of 6/6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**Staggered alignment**: Elements don't always align top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**Text columns**: max-w-2xl for readability, but headlines can span full width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Effects &amp; Animation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Motion Philosophy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**Fast and decisive.** No bouncy easing. No playful delays. Movement is confident and direct.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duration: 150ms - micro-interactions (buttons, underlines)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duration: 200ms - standard transitions (FAQ accordion, colors)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duration: 500ms - image hover effects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easing: cubic-bezier(0.25, 0, 0, 1) - fast-out, crisp stop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Specific Effects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**Link/Button interactions**: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Underline scale animation (scale-x-0 to scale-x-100 on hover for ghost, scale-x-100 to scale-x-110 for primary)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Text color transition (150ms)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Active press feedback: translate-y-px for tactile response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No scale, no glow, no bounce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**Card hover**: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Border color lightens (border-hover token)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Background color change on feature cards (transparent → muted)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No lift, no shadow, no scale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**Image hover** (blog posts):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Scale transform (scale-105) over 500ms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Image only, not container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Overflow hidden on container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**Page scroll animations** (Framer Motion):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Fade in + slide up (opacity 0→1, translateY 20px→0) over 500ms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Stagger children by 80ms with 100ms delay before first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Viewport trigger: once only, 15% threshold, -50px margin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Container stagger, individual fadeInUp variants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**FAQ accordion**: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Height auto-animate with opacity fade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- 200ms duration with ease-out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Icons swap (Plus ↔ Minus) instantly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**Step number hover** (How It Works):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Color transition from border color to accent (fast, 150ms)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No movement, pure color change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 Iconography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`lucide-react`: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Stroke width: 1.5px (thinner than default 2px for elegance)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Sizes by context: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- 16px: inline with small text (arrows in buttons)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- 18px: FAQ toggle, footer social icons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- 20px: standard navbar icons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- 24px: feature section icons (28px on desktop)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Color: currentColor (inherits from parent text color)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Accent icons: explicitly text-[var(--accent)] class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Style: Use sparingly—text labels are preferred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Positioning: icons sit left of text in buttons, above text in feature cards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Never use filled icons, always outline/stroke style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Icon mapping by section: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Features: Users, Zap, BarChart3, Link, Shield, Headphones, Globe (from data.icon field)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Social: Twitter, Linkedin, Github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UI controls: Plus, Minus (FAQ), ArrowRight (CTAs), Check (pricing features)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Responsive Strategy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**Mobile-first typography scaling**: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Headlines: text-3xl (mobile) → text-4xl/5xl (tablet) → text-6xl/7xl/8xl (desktop)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Hero headline specifically: text-4xl → text-5xl → text-6xl → text-7xl → text-8xl (progressive enhancement)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Body text: text-base (16px) throughout with md:text-lg on key sections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Maintain hierarchy ratio at all sizes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Icon sizes: 16px-18px inline, 24px standard, scaling down on mobile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**Layout shifts**: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Stats: 1 column → 2 columns (sm) → 4 columns (md)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Features: 1 column → 2 columns (sm) → 3 columns (lg)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Blog/Testimonials/Pricing: 1 column → 2 columns (sm) → 3 columns (lg)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 It Works: stacked → 3-column grid with number|title|description (lg)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Benefits: stacked → 2-column side-by-side (lg)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Footer: 2 columns → 4 columns (md) → 5 columns (lg)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Asymmetric grids collapse to stacked on mobile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**Spacing adjustments**: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Section padding: py-20 (mobile) → py-28 (md) → py-32/40 (lg)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Container padding: px-6 (mobile) → px-12 (md) → px-16 (lg)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Gap spacing: gap-4 → gap-6 → gap-8 progression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Internal card padding: p-6 (mobile) → p-8 (md+)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**Mobile-specific fixes**: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Hide decorative overflow elements (large "01", "ACME" text) on mobile to prevent horizontal scroll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Reduce decorative number sizes to prevent layout breaking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Ensure touch targets are minimum 44x44px (buttons h-12 on mobile, h-14 on desktop)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Stack email input + button on mobile, side-by-side on tablet+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Adjust navigation gaps to be tighter on smaller screens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**Typography integrity**: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Headlines scale smoothly with responsive classes (never one size for all)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Keep letter-spacing consistent across breakpoints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Ensure underlines remain visible and touchable (2px minimum)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Line-height increases slightly for smaller screens for readability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Max-width constraints on body text prevent overly long lines (max-w-xl, max-w-2xl, max-w-3xl)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**Contrast**: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foreground (#FAFAFA) on background (#0A0A0A) = 18.1:1 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mutedForeground (#737373) on background = 5.3:1 ✓ (AA)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accent (#FF3D00) on background = 5.4:1 ✓ (AA for large text)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**Focus states**: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- 2px accent outline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- 2px offset from element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No glow, no fill change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Visible on all interactive elements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**Typography**: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Body text minimum 16px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Line-height minimum 1.5 for body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No thin weights below 400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**Interaction**: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Touch targets minimum 44x44px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Underlines are 2px+ for visibility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Color is never the only indicator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