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8B54" w14:textId="696901F1" w:rsidR="002D1FB1" w:rsidRDefault="00504659">
      <w:r w:rsidRPr="00504659">
        <w:drawing>
          <wp:inline distT="0" distB="0" distL="0" distR="0" wp14:anchorId="38110EBA" wp14:editId="163AD0CD">
            <wp:extent cx="5612130" cy="294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609A" w14:textId="74C343E4" w:rsidR="00504659" w:rsidRDefault="00504659">
      <w:r>
        <w:t>Módulo 2, Kata</w:t>
      </w:r>
    </w:p>
    <w:sectPr w:rsidR="00504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59"/>
    <w:rsid w:val="002D1FB1"/>
    <w:rsid w:val="005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957F"/>
  <w15:chartTrackingRefBased/>
  <w15:docId w15:val="{599D14B7-1389-411B-96B5-1F4D015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Chavarin Pineda</dc:creator>
  <cp:keywords/>
  <dc:description/>
  <cp:lastModifiedBy>Kevin Chavarin Pineda</cp:lastModifiedBy>
  <cp:revision>1</cp:revision>
  <dcterms:created xsi:type="dcterms:W3CDTF">2022-02-09T22:10:00Z</dcterms:created>
  <dcterms:modified xsi:type="dcterms:W3CDTF">2022-02-09T22:10:00Z</dcterms:modified>
</cp:coreProperties>
</file>