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渠道服务器接入流程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获取参数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当游戏要接入本渠道时，需向渠道方索取以下参数。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gameS</w:t>
      </w:r>
      <w:r>
        <w:rPr>
          <w:rFonts w:hint="eastAsia" w:ascii="微软雅黑" w:hAnsi="微软雅黑" w:eastAsia="微软雅黑" w:cs="微软雅黑"/>
        </w:rPr>
        <w:t xml:space="preserve">ecret </w:t>
      </w:r>
      <w:r>
        <w:rPr>
          <w:rFonts w:hint="eastAsia" w:ascii="微软雅黑" w:hAnsi="微软雅黑" w:eastAsia="微软雅黑" w:cs="微软雅黑"/>
          <w:lang w:eastAsia="zh-CN"/>
        </w:rPr>
        <w:t>即发货的</w:t>
      </w:r>
      <w:r>
        <w:rPr>
          <w:rFonts w:hint="eastAsia" w:ascii="微软雅黑" w:hAnsi="微软雅黑" w:eastAsia="微软雅黑" w:cs="微软雅黑"/>
          <w:lang w:val="en-US" w:eastAsia="zh-CN"/>
        </w:rPr>
        <w:t>secretKey</w:t>
      </w:r>
      <w:r>
        <w:rPr>
          <w:rFonts w:hint="eastAsia" w:ascii="微软雅黑" w:hAnsi="微软雅黑" w:eastAsia="微软雅黑" w:cs="微软雅黑"/>
        </w:rPr>
        <w:t>: 产品秘钥， 例：5c05c0887d5c4e7f7638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说明：该参数是游戏产品的唯一标识及身份验证密码，在</w:t>
      </w:r>
      <w:r>
        <w:rPr>
          <w:rFonts w:hint="eastAsia" w:ascii="微软雅黑" w:hAnsi="微软雅黑" w:eastAsia="微软雅黑" w:cs="微软雅黑"/>
          <w:lang w:eastAsia="zh-CN"/>
        </w:rPr>
        <w:t>发货通知中用于</w:t>
      </w:r>
      <w:r>
        <w:rPr>
          <w:rFonts w:hint="eastAsia" w:ascii="微软雅黑" w:hAnsi="微软雅黑" w:eastAsia="微软雅黑" w:cs="微软雅黑"/>
        </w:rPr>
        <w:t>生成sign和</w:t>
      </w:r>
      <w:r>
        <w:rPr>
          <w:rFonts w:hint="eastAsia" w:ascii="微软雅黑" w:hAnsi="微软雅黑" w:eastAsia="微软雅黑" w:cs="微软雅黑"/>
          <w:lang w:eastAsia="zh-CN"/>
        </w:rPr>
        <w:t>生成</w:t>
      </w:r>
      <w:r>
        <w:rPr>
          <w:rFonts w:hint="eastAsia" w:ascii="微软雅黑" w:hAnsi="微软雅黑" w:eastAsia="微软雅黑" w:cs="微软雅黑"/>
        </w:rPr>
        <w:t>token等重要信息时使用，请妥善保管。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充值发货通知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CP方需提供基于HTTP协议的发货通知接收接口，当用户完成付款后，我方服务端立即通知CP方发货。发货通知采用</w:t>
      </w:r>
      <w:r>
        <w:rPr>
          <w:rFonts w:hint="eastAsia" w:ascii="微软雅黑" w:hAnsi="微软雅黑" w:eastAsia="微软雅黑" w:cs="微软雅黑"/>
          <w:lang w:val="en-US" w:eastAsia="zh-CN"/>
        </w:rPr>
        <w:t>GET</w:t>
      </w:r>
      <w:r>
        <w:rPr>
          <w:rFonts w:hint="eastAsia" w:ascii="微软雅黑" w:hAnsi="微软雅黑" w:eastAsia="微软雅黑" w:cs="微软雅黑"/>
        </w:rPr>
        <w:t>参数告知CP方发货详细信息，参数字段如下：</w:t>
      </w:r>
    </w:p>
    <w:tbl>
      <w:tblPr>
        <w:tblpPr w:leftFromText="180" w:rightFromText="180" w:vertAnchor="text" w:horzAnchor="margin" w:tblpX="108" w:tblpY="191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246"/>
        <w:gridCol w:w="1263"/>
        <w:gridCol w:w="5415"/>
      </w:tblGrid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是否必须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gameCode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游戏ID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orderid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渠道订单号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CP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lang w:eastAsia="zh-CN"/>
              </w:rPr>
              <w:t>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必须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orderid对接收到的数据进行去重，防止接收到重复数据。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)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 w:cs="微软雅黑"/>
              </w:rPr>
              <w:t>rderid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游戏内部订单号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price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实际支付金额（单位：分）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0000"/>
                <w:lang w:eastAsia="zh-CN"/>
              </w:rPr>
              <w:t>请以接收到的金额为准。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amount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status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订单状态，状态"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"为支付成功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</w:rPr>
              <w:t>ethod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支付方式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fid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渠道账号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</w:rPr>
              <w:t>ime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支付时间Unixtime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，精确到秒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platform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渠道编号</w:t>
            </w:r>
          </w:p>
        </w:tc>
      </w:tr>
      <w:tr>
        <w:tc>
          <w:tcPr>
            <w:tcW w:w="139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sign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所有参数做自然排序后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+secretKey，md5小写,如下</w:t>
            </w:r>
          </w:p>
        </w:tc>
      </w:tr>
    </w:tbl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CP方收到发货通知后，需要对通知参数验签，签名计算规则如下：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提取除了sign以外的所有</w:t>
      </w:r>
      <w:r>
        <w:rPr>
          <w:rFonts w:hint="eastAsia" w:ascii="微软雅黑" w:hAnsi="微软雅黑" w:eastAsia="微软雅黑" w:cs="微软雅黑"/>
          <w:lang w:val="en-US" w:eastAsia="zh-CN"/>
        </w:rPr>
        <w:t>GET</w:t>
      </w:r>
      <w:r>
        <w:rPr>
          <w:rFonts w:hint="eastAsia" w:ascii="微软雅黑" w:hAnsi="微软雅黑" w:eastAsia="微软雅黑" w:cs="微软雅黑"/>
        </w:rPr>
        <w:t>参数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</w:rPr>
        <w:t>参数值</w:t>
      </w:r>
      <w:r>
        <w:rPr>
          <w:rFonts w:hint="eastAsia" w:ascii="微软雅黑" w:hAnsi="微软雅黑" w:eastAsia="微软雅黑" w:cs="微软雅黑"/>
          <w:lang w:eastAsia="zh-CN"/>
        </w:rPr>
        <w:t>有</w:t>
      </w:r>
      <w:r>
        <w:rPr>
          <w:rFonts w:hint="eastAsia" w:ascii="微软雅黑" w:hAnsi="微软雅黑" w:eastAsia="微软雅黑" w:cs="微软雅黑"/>
        </w:rPr>
        <w:t>为空的参数</w:t>
      </w:r>
      <w:r>
        <w:rPr>
          <w:rFonts w:hint="eastAsia" w:ascii="微软雅黑" w:hAnsi="微软雅黑" w:eastAsia="微软雅黑" w:cs="微软雅黑"/>
          <w:lang w:eastAsia="zh-CN"/>
        </w:rPr>
        <w:t>，值用空字符串代替，不能使用</w:t>
      </w:r>
      <w:r>
        <w:rPr>
          <w:rFonts w:hint="eastAsia" w:ascii="微软雅黑" w:hAnsi="微软雅黑" w:eastAsia="微软雅黑" w:cs="微软雅黑"/>
          <w:lang w:val="en-US" w:eastAsia="zh-CN"/>
        </w:rPr>
        <w:t>null做值进行签名后验签；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以字段名按照英文顺序从小到大排序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eastAsia="zh-CN"/>
        </w:rPr>
        <w:t>自然排序</w:t>
      </w:r>
      <w:r>
        <w:rPr>
          <w:rFonts w:hint="eastAsia" w:ascii="微软雅黑" w:hAnsi="微软雅黑" w:eastAsia="微软雅黑" w:cs="微软雅黑"/>
          <w:lang w:val="en-US" w:eastAsia="zh-CN"/>
        </w:rPr>
        <w:t>)；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以URL参数的样式连接字符串，并在末尾连接上 secret</w:t>
      </w:r>
      <w:r>
        <w:rPr>
          <w:rFonts w:hint="eastAsia" w:ascii="微软雅黑" w:hAnsi="微软雅黑" w:eastAsia="微软雅黑" w:cs="微软雅黑"/>
          <w:lang w:val="en-US" w:eastAsia="zh-CN"/>
        </w:rPr>
        <w:t>key</w:t>
      </w:r>
      <w:r>
        <w:rPr>
          <w:rFonts w:hint="eastAsia" w:ascii="微软雅黑" w:hAnsi="微软雅黑" w:eastAsia="微软雅黑" w:cs="微软雅黑"/>
        </w:rPr>
        <w:t xml:space="preserve"> ，得到签名原始字符串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对签名原始字符串计算md5值，得到32位最终签名（全部为小写字母）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示例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MD5(</w:t>
      </w:r>
      <w:r>
        <w:rPr>
          <w:rFonts w:hint="eastAsia" w:ascii="微软雅黑" w:hAnsi="微软雅黑" w:eastAsia="微软雅黑" w:cs="微软雅黑"/>
        </w:rPr>
        <w:t>amount=2&amp;cpOrderid=1111&amp;fid=8888&amp;gameCode=fdafdsafd&amp;orderid=987654321&amp;payMethodCode=alipay&amp;payTime=1528448138&amp;platform=uc&amp;price=100&amp;status=1</w:t>
      </w:r>
      <w:r>
        <w:rPr>
          <w:rFonts w:hint="eastAsia" w:ascii="微软雅黑" w:hAnsi="微软雅黑" w:eastAsia="微软雅黑" w:cs="微软雅黑"/>
          <w:highlight w:val="red"/>
          <w:lang w:val="en-US" w:eastAsia="zh-CN"/>
        </w:rPr>
        <w:t>secretkey)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如果计算得到的32位最终签名和</w:t>
      </w:r>
      <w:r>
        <w:rPr>
          <w:rFonts w:hint="eastAsia" w:ascii="微软雅黑" w:hAnsi="微软雅黑" w:eastAsia="微软雅黑" w:cs="微软雅黑"/>
          <w:lang w:val="en-US" w:eastAsia="zh-CN"/>
        </w:rPr>
        <w:t>GET</w:t>
      </w:r>
      <w:r>
        <w:rPr>
          <w:rFonts w:hint="eastAsia" w:ascii="微软雅黑" w:hAnsi="微软雅黑" w:eastAsia="微软雅黑" w:cs="微软雅黑"/>
        </w:rPr>
        <w:t>参数中的sign参数值相同，则验签通过，游戏服务器需立即发货</w:t>
      </w:r>
      <w:r>
        <w:rPr>
          <w:rFonts w:hint="eastAsia" w:ascii="微软雅黑" w:hAnsi="微软雅黑" w:eastAsia="微软雅黑" w:cs="微软雅黑"/>
          <w:lang w:eastAsia="zh-CN"/>
        </w:rPr>
        <w:t>，并响应我方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成功返回：{“success”:1, “msg”:”发货成功”}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失败返回：{“success”:0, “msg”:”发货失败”}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其中success表示发货是否成功，0：失败；1：成功；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msg为描述。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玩家在支付成功后会向该回调地址主动发起一次请求。</w:t>
      </w:r>
      <w:r>
        <w:rPr>
          <w:rFonts w:hint="eastAsia" w:ascii="微软雅黑" w:hAnsi="微软雅黑" w:eastAsia="微软雅黑" w:cs="微软雅黑"/>
          <w:lang w:eastAsia="zh-CN"/>
        </w:rPr>
        <w:t>如发送不成功我方后续会再进行</w:t>
      </w:r>
      <w:r>
        <w:rPr>
          <w:rFonts w:hint="eastAsia" w:ascii="微软雅黑" w:hAnsi="微软雅黑" w:eastAsia="微软雅黑" w:cs="微软雅黑"/>
          <w:lang w:val="en-US" w:eastAsia="zh-CN"/>
        </w:rPr>
        <w:t>5次同步操作，5次后就不会再同步。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token验证接口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地址：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"http://120.25.128.61:7001/gamesdk-account/getPlayerInfoByToken"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lang w:val="en-US" w:eastAsia="zh-CN"/>
        </w:rPr>
        <w:t>http://139.199.214.210:7001/gamesdk-account/</w:t>
      </w:r>
      <w:r>
        <w:rPr>
          <w:rStyle w:val="11"/>
          <w:rFonts w:hint="eastAsia" w:ascii="微软雅黑" w:hAnsi="微软雅黑" w:eastAsia="微软雅黑" w:cs="微软雅黑"/>
        </w:rPr>
        <w:t>getPlayerInfoByToken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传值方式：post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格式：json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参数:</w:t>
      </w:r>
    </w:p>
    <w:tbl>
      <w:tblPr>
        <w:tblpPr w:leftFromText="180" w:rightFromText="180" w:vertAnchor="text" w:horzAnchor="margin" w:tblpX="108" w:tblpY="191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348"/>
        <w:gridCol w:w="1263"/>
        <w:gridCol w:w="5415"/>
      </w:tblGrid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是否必须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gameCode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游戏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id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token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登录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token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响应：</w:t>
      </w:r>
    </w:p>
    <w:tbl>
      <w:tblPr>
        <w:tblpPr w:leftFromText="180" w:rightFromText="180" w:vertAnchor="text" w:horzAnchor="margin" w:tblpX="108" w:tblpY="191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348"/>
        <w:gridCol w:w="1263"/>
        <w:gridCol w:w="5415"/>
      </w:tblGrid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是否必须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失败：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0，成功1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非必填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失败代码，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success为0时有值</w:t>
            </w:r>
            <w:bookmarkStart w:id="0" w:name="_GoBack"/>
            <w:bookmarkEnd w:id="0"/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非必填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成功或失败的描述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account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用户账号，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success为1时有值</w:t>
            </w:r>
          </w:p>
        </w:tc>
      </w:tr>
      <w:tr>
        <w:tc>
          <w:tcPr>
            <w:tcW w:w="129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fid</w:t>
            </w:r>
          </w:p>
        </w:tc>
        <w:tc>
          <w:tcPr>
            <w:tcW w:w="134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必填</w:t>
            </w:r>
          </w:p>
        </w:tc>
        <w:tc>
          <w:tcPr>
            <w:tcW w:w="126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54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渠道账号，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success为1时有值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0000000C"/>
    <w:multiLevelType w:val="singleLevel"/>
    <w:tmpl w:val="0000000C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0000000D"/>
    <w:multiLevelType w:val="singleLevel"/>
    <w:tmpl w:val="0000000D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character" w:customStyle="1" w:styleId="7">
    <w:name w:val="HTML 预设格式 Char"/>
    <w:basedOn w:val="4"/>
    <w:link w:val="8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HTML Preformatted"/>
    <w:basedOn w:val="1"/>
    <w:link w:val="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Char"/>
    <w:basedOn w:val="4"/>
    <w:link w:val="9"/>
    <w:semiHidden/>
    <w:rPr>
      <w:rFonts w:ascii="Cambria" w:hAnsi="Cambria" w:eastAsia="宋体"/>
      <w:b/>
      <w:bCs/>
      <w:sz w:val="32"/>
      <w:szCs w:val="32"/>
    </w:rPr>
  </w:style>
  <w:style w:type="character" w:styleId="11">
    <w:name w:val="Hyperlink"/>
    <w:basedOn w:val="4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306</Words>
  <Characters>1750</Characters>
  <Lines>14</Lines>
  <Paragraphs>4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2017-08-13T11:15:00Z</dcterms:created>
  <dc:creator>admin</dc:creator>
  <dcterms:modified xsi:type="dcterms:W3CDTF">2018-08-14T11:22:58Z</dcterms:modified>
  <dc:title>产品-黄文婷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