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E11" w:rsidRPr="00AA37E7" w:rsidRDefault="00A41E11" w:rsidP="00BF79E8">
      <w:pPr>
        <w:rPr>
          <w:rFonts w:cstheme="minorHAnsi"/>
          <w:b/>
          <w:sz w:val="24"/>
          <w:szCs w:val="24"/>
        </w:rPr>
      </w:pPr>
      <w:r w:rsidRPr="00AA37E7">
        <w:rPr>
          <w:rFonts w:cstheme="minorHAnsi"/>
          <w:b/>
          <w:sz w:val="24"/>
          <w:szCs w:val="24"/>
        </w:rPr>
        <w:t>Universidad del Valle - Escuela de Estadística</w:t>
      </w:r>
    </w:p>
    <w:p w:rsidR="00A41E11" w:rsidRPr="00AA37E7" w:rsidRDefault="00A41E11" w:rsidP="00BF79E8">
      <w:pPr>
        <w:rPr>
          <w:rFonts w:cstheme="minorHAnsi"/>
          <w:b/>
          <w:sz w:val="24"/>
          <w:szCs w:val="24"/>
        </w:rPr>
      </w:pPr>
      <w:r w:rsidRPr="00AA37E7">
        <w:rPr>
          <w:rFonts w:cstheme="minorHAnsi"/>
          <w:b/>
          <w:sz w:val="24"/>
          <w:szCs w:val="24"/>
        </w:rPr>
        <w:t>Curso: Estadística Aplicada 3</w:t>
      </w:r>
    </w:p>
    <w:p w:rsidR="00A41E11" w:rsidRPr="00AA37E7" w:rsidRDefault="00A41E11" w:rsidP="00BF79E8">
      <w:pPr>
        <w:rPr>
          <w:rFonts w:cstheme="minorHAnsi"/>
          <w:b/>
          <w:sz w:val="24"/>
          <w:szCs w:val="24"/>
        </w:rPr>
      </w:pPr>
      <w:r w:rsidRPr="00AA37E7">
        <w:rPr>
          <w:rFonts w:cstheme="minorHAnsi"/>
          <w:b/>
          <w:sz w:val="24"/>
          <w:szCs w:val="24"/>
        </w:rPr>
        <w:t>Profesor: Andrés Felipe Ochoa Muñoz</w:t>
      </w:r>
    </w:p>
    <w:p w:rsidR="00305526" w:rsidRPr="00AA37E7" w:rsidRDefault="00305526" w:rsidP="00BF79E8">
      <w:pPr>
        <w:rPr>
          <w:rFonts w:cstheme="minorHAnsi"/>
          <w:b/>
          <w:sz w:val="24"/>
          <w:szCs w:val="24"/>
        </w:rPr>
      </w:pPr>
      <w:r w:rsidRPr="00AA37E7">
        <w:rPr>
          <w:rFonts w:cstheme="minorHAnsi"/>
          <w:b/>
          <w:sz w:val="24"/>
          <w:szCs w:val="24"/>
        </w:rPr>
        <w:t>Periodo 2018-2</w:t>
      </w:r>
      <w:r w:rsidR="003E7373" w:rsidRPr="00AA37E7">
        <w:rPr>
          <w:rFonts w:cstheme="minorHAnsi"/>
          <w:b/>
          <w:sz w:val="24"/>
          <w:szCs w:val="24"/>
        </w:rPr>
        <w:t>.  Grupo 02</w:t>
      </w:r>
    </w:p>
    <w:p w:rsidR="00A41E11" w:rsidRPr="00AA37E7" w:rsidRDefault="00A41E11" w:rsidP="00BF79E8">
      <w:pPr>
        <w:rPr>
          <w:rFonts w:cstheme="minorHAnsi"/>
          <w:b/>
          <w:sz w:val="24"/>
          <w:szCs w:val="24"/>
        </w:rPr>
      </w:pPr>
    </w:p>
    <w:p w:rsidR="00A41E11" w:rsidRPr="00AA37E7" w:rsidRDefault="00A41E11" w:rsidP="00BF79E8">
      <w:pPr>
        <w:jc w:val="center"/>
        <w:rPr>
          <w:rFonts w:cstheme="minorHAnsi"/>
          <w:b/>
          <w:sz w:val="24"/>
          <w:szCs w:val="24"/>
        </w:rPr>
      </w:pPr>
      <w:r w:rsidRPr="00AA37E7">
        <w:rPr>
          <w:rFonts w:cstheme="minorHAnsi"/>
          <w:b/>
          <w:sz w:val="24"/>
          <w:szCs w:val="24"/>
        </w:rPr>
        <w:t>Laboratorio 1: Análisis de Componentes Principales</w:t>
      </w:r>
    </w:p>
    <w:p w:rsidR="00D45CA7" w:rsidRPr="00AA37E7" w:rsidRDefault="00552DE1" w:rsidP="00BF79E8">
      <w:pPr>
        <w:jc w:val="both"/>
        <w:rPr>
          <w:rFonts w:cstheme="minorHAnsi"/>
          <w:sz w:val="24"/>
          <w:szCs w:val="24"/>
        </w:rPr>
      </w:pPr>
      <w:r w:rsidRPr="00AA37E7">
        <w:rPr>
          <w:rFonts w:cstheme="minorHAnsi"/>
          <w:sz w:val="24"/>
          <w:szCs w:val="24"/>
        </w:rPr>
        <w:t xml:space="preserve">En este laboratorio realice un ACP usando la librerías del software R: ade4 o </w:t>
      </w:r>
      <w:proofErr w:type="spellStart"/>
      <w:r w:rsidRPr="00AA37E7">
        <w:rPr>
          <w:rFonts w:cstheme="minorHAnsi"/>
          <w:sz w:val="24"/>
          <w:szCs w:val="24"/>
        </w:rPr>
        <w:t>FactoMineR</w:t>
      </w:r>
      <w:proofErr w:type="spellEnd"/>
      <w:r w:rsidRPr="00AA37E7">
        <w:rPr>
          <w:rFonts w:cstheme="minorHAnsi"/>
          <w:sz w:val="24"/>
          <w:szCs w:val="24"/>
        </w:rPr>
        <w:t>.</w:t>
      </w:r>
    </w:p>
    <w:p w:rsidR="00552DE1" w:rsidRPr="00AA37E7" w:rsidRDefault="00552DE1" w:rsidP="00BF79E8">
      <w:pPr>
        <w:jc w:val="both"/>
        <w:rPr>
          <w:rFonts w:cstheme="minorHAnsi"/>
          <w:sz w:val="24"/>
          <w:szCs w:val="24"/>
        </w:rPr>
      </w:pPr>
      <w:r w:rsidRPr="00AA37E7">
        <w:rPr>
          <w:rFonts w:cstheme="minorHAnsi"/>
          <w:sz w:val="24"/>
          <w:szCs w:val="24"/>
        </w:rPr>
        <w:t>Estudie las relaciones en la nube de individuos y variables, analizando un número de ejes que usted considere adecuado. Utilice los indicadores como las contribuciones y cosenos cuadrados. Además, identifique si es posible realizar un índice usando las variables de la parte activa</w:t>
      </w:r>
      <w:r w:rsidR="00CA707C" w:rsidRPr="00AA37E7">
        <w:rPr>
          <w:rFonts w:cstheme="minorHAnsi"/>
          <w:sz w:val="24"/>
          <w:szCs w:val="24"/>
        </w:rPr>
        <w:t xml:space="preserve"> y relacione el índice con variables suplementarias</w:t>
      </w:r>
      <w:r w:rsidRPr="00AA37E7">
        <w:rPr>
          <w:rFonts w:cstheme="minorHAnsi"/>
          <w:sz w:val="24"/>
          <w:szCs w:val="24"/>
        </w:rPr>
        <w:t>.</w:t>
      </w:r>
      <w:r w:rsidR="00305526" w:rsidRPr="00AA37E7">
        <w:rPr>
          <w:rFonts w:cstheme="minorHAnsi"/>
          <w:sz w:val="24"/>
          <w:szCs w:val="24"/>
        </w:rPr>
        <w:t xml:space="preserve"> Si usted quiere realice: transforme del índice en una escala de 0 a 100, como la propuesta en (</w:t>
      </w:r>
      <w:hyperlink r:id="rId5" w:history="1">
        <w:r w:rsidR="00305526" w:rsidRPr="00AA37E7">
          <w:rPr>
            <w:rStyle w:val="Hipervnculo"/>
            <w:rFonts w:cstheme="minorHAnsi"/>
            <w:sz w:val="24"/>
            <w:szCs w:val="24"/>
          </w:rPr>
          <w:t>http://www.bdigital.unal.edu.co/3029/1/832213.2010.pdf</w:t>
        </w:r>
      </w:hyperlink>
      <w:r w:rsidR="00305526" w:rsidRPr="00AA37E7">
        <w:rPr>
          <w:rFonts w:cstheme="minorHAnsi"/>
          <w:sz w:val="24"/>
          <w:szCs w:val="24"/>
        </w:rPr>
        <w:t xml:space="preserve">). </w:t>
      </w:r>
      <w:r w:rsidRPr="00AA37E7">
        <w:rPr>
          <w:rFonts w:cstheme="minorHAnsi"/>
          <w:sz w:val="24"/>
          <w:szCs w:val="24"/>
        </w:rPr>
        <w:t xml:space="preserve"> A continuación</w:t>
      </w:r>
      <w:r w:rsidR="00CA707C" w:rsidRPr="00AA37E7">
        <w:rPr>
          <w:rFonts w:cstheme="minorHAnsi"/>
          <w:sz w:val="24"/>
          <w:szCs w:val="24"/>
        </w:rPr>
        <w:t>,</w:t>
      </w:r>
      <w:r w:rsidRPr="00AA37E7">
        <w:rPr>
          <w:rFonts w:cstheme="minorHAnsi"/>
          <w:sz w:val="24"/>
          <w:szCs w:val="24"/>
        </w:rPr>
        <w:t xml:space="preserve"> se presentan los siguientes casos:</w:t>
      </w:r>
    </w:p>
    <w:p w:rsidR="00CA707C" w:rsidRPr="00AA37E7" w:rsidRDefault="00552DE1" w:rsidP="00BF79E8">
      <w:pPr>
        <w:jc w:val="both"/>
        <w:rPr>
          <w:rFonts w:cstheme="minorHAnsi"/>
          <w:b/>
          <w:sz w:val="24"/>
          <w:szCs w:val="24"/>
        </w:rPr>
      </w:pPr>
      <w:r w:rsidRPr="00AA37E7">
        <w:rPr>
          <w:rFonts w:cstheme="minorHAnsi"/>
          <w:b/>
          <w:sz w:val="24"/>
          <w:szCs w:val="24"/>
        </w:rPr>
        <w:t xml:space="preserve">Caso 1.  Base de datos </w:t>
      </w:r>
      <w:proofErr w:type="spellStart"/>
      <w:r w:rsidRPr="00AA37E7">
        <w:rPr>
          <w:rFonts w:cstheme="minorHAnsi"/>
          <w:b/>
          <w:sz w:val="24"/>
          <w:szCs w:val="24"/>
        </w:rPr>
        <w:t>decathlon</w:t>
      </w:r>
      <w:proofErr w:type="spellEnd"/>
      <w:r w:rsidR="00D15428" w:rsidRPr="00AA37E7">
        <w:rPr>
          <w:rFonts w:cstheme="minorHAnsi"/>
          <w:b/>
          <w:sz w:val="24"/>
          <w:szCs w:val="24"/>
        </w:rPr>
        <w:t xml:space="preserve">: </w:t>
      </w:r>
    </w:p>
    <w:p w:rsidR="00CA707C" w:rsidRPr="00AA37E7" w:rsidRDefault="00CA707C" w:rsidP="00BF79E8">
      <w:pPr>
        <w:jc w:val="both"/>
        <w:rPr>
          <w:rFonts w:cstheme="minorHAnsi"/>
          <w:sz w:val="24"/>
          <w:szCs w:val="24"/>
        </w:rPr>
      </w:pPr>
      <w:r w:rsidRPr="00AA37E7">
        <w:rPr>
          <w:rFonts w:cstheme="minorHAnsi"/>
          <w:sz w:val="24"/>
          <w:szCs w:val="24"/>
        </w:rPr>
        <w:t xml:space="preserve">Una base de datos con 41 filas y 13 columnas: los primeros diez columnas corresponde a la actuación de los atletas para los 10 eventos del decatlón. Las columnas 11 y 12 corresponden, respectivamente, al ranking y la puntuación obtenida. La última columna es una variable categórica que corresponde al evento deportivo (2004 Juego Olímpico ó </w:t>
      </w:r>
      <w:proofErr w:type="spellStart"/>
      <w:r w:rsidRPr="00AA37E7">
        <w:rPr>
          <w:rFonts w:cstheme="minorHAnsi"/>
          <w:sz w:val="24"/>
          <w:szCs w:val="24"/>
        </w:rPr>
        <w:t>Decastar</w:t>
      </w:r>
      <w:proofErr w:type="spellEnd"/>
      <w:r w:rsidRPr="00AA37E7">
        <w:rPr>
          <w:rFonts w:cstheme="minorHAnsi"/>
          <w:sz w:val="24"/>
          <w:szCs w:val="24"/>
        </w:rPr>
        <w:t>)</w:t>
      </w:r>
    </w:p>
    <w:p w:rsidR="00CA707C" w:rsidRPr="00AA37E7" w:rsidRDefault="00D15428" w:rsidP="00BF79E8">
      <w:pPr>
        <w:jc w:val="both"/>
        <w:rPr>
          <w:rFonts w:cstheme="minorHAnsi"/>
          <w:sz w:val="24"/>
          <w:szCs w:val="24"/>
        </w:rPr>
      </w:pPr>
      <w:r w:rsidRPr="00AA37E7">
        <w:rPr>
          <w:rFonts w:cstheme="minorHAnsi"/>
          <w:sz w:val="24"/>
          <w:szCs w:val="24"/>
        </w:rPr>
        <w:t>El objetivo de este estudio es conocer</w:t>
      </w:r>
      <w:r w:rsidRPr="00AA37E7">
        <w:rPr>
          <w:rFonts w:cstheme="minorHAnsi"/>
          <w:b/>
          <w:sz w:val="24"/>
          <w:szCs w:val="24"/>
        </w:rPr>
        <w:t xml:space="preserve"> </w:t>
      </w:r>
      <w:r w:rsidR="00CE498E" w:rsidRPr="00AA37E7">
        <w:rPr>
          <w:rFonts w:cstheme="minorHAnsi"/>
          <w:sz w:val="24"/>
          <w:szCs w:val="24"/>
        </w:rPr>
        <w:t>cuáles son las relaciones entre las competencias de unos deportistas olímpicos de varios países del mundo.</w:t>
      </w:r>
      <w:r w:rsidR="007D6DCB" w:rsidRPr="00AA37E7">
        <w:rPr>
          <w:rFonts w:cstheme="minorHAnsi"/>
          <w:sz w:val="24"/>
          <w:szCs w:val="24"/>
        </w:rPr>
        <w:t xml:space="preserve"> </w:t>
      </w:r>
    </w:p>
    <w:p w:rsidR="00CA707C" w:rsidRPr="00AA37E7" w:rsidRDefault="007D6DCB" w:rsidP="00BF79E8">
      <w:pPr>
        <w:jc w:val="both"/>
        <w:rPr>
          <w:rFonts w:cstheme="minorHAnsi"/>
          <w:sz w:val="24"/>
          <w:szCs w:val="24"/>
        </w:rPr>
      </w:pPr>
      <w:r w:rsidRPr="00AA37E7">
        <w:rPr>
          <w:rFonts w:cstheme="minorHAnsi"/>
          <w:sz w:val="24"/>
          <w:szCs w:val="24"/>
        </w:rPr>
        <w:t xml:space="preserve">Trabaje </w:t>
      </w:r>
      <w:r w:rsidR="00CA707C" w:rsidRPr="00AA37E7">
        <w:rPr>
          <w:rFonts w:cstheme="minorHAnsi"/>
          <w:sz w:val="24"/>
          <w:szCs w:val="24"/>
        </w:rPr>
        <w:t>las variables “Rank” “</w:t>
      </w:r>
      <w:proofErr w:type="spellStart"/>
      <w:r w:rsidR="00CA707C" w:rsidRPr="00AA37E7">
        <w:rPr>
          <w:rFonts w:cstheme="minorHAnsi"/>
          <w:sz w:val="24"/>
          <w:szCs w:val="24"/>
        </w:rPr>
        <w:t>Points</w:t>
      </w:r>
      <w:proofErr w:type="spellEnd"/>
      <w:r w:rsidR="00CA707C" w:rsidRPr="00AA37E7">
        <w:rPr>
          <w:rFonts w:cstheme="minorHAnsi"/>
          <w:sz w:val="24"/>
          <w:szCs w:val="24"/>
        </w:rPr>
        <w:t>” y “</w:t>
      </w:r>
      <w:proofErr w:type="spellStart"/>
      <w:r w:rsidR="00CA707C" w:rsidRPr="00AA37E7">
        <w:rPr>
          <w:rFonts w:cstheme="minorHAnsi"/>
          <w:sz w:val="24"/>
          <w:szCs w:val="24"/>
        </w:rPr>
        <w:t>Competition</w:t>
      </w:r>
      <w:proofErr w:type="spellEnd"/>
      <w:r w:rsidR="00CA707C" w:rsidRPr="00AA37E7">
        <w:rPr>
          <w:rFonts w:cstheme="minorHAnsi"/>
          <w:sz w:val="24"/>
          <w:szCs w:val="24"/>
        </w:rPr>
        <w:t>” como variables suplementarias</w:t>
      </w:r>
    </w:p>
    <w:p w:rsidR="00F31A0E" w:rsidRPr="00AA37E7" w:rsidRDefault="00F31A0E" w:rsidP="00BF2B40">
      <w:pPr>
        <w:rPr>
          <w:rFonts w:cstheme="minorHAnsi"/>
          <w:b/>
          <w:sz w:val="24"/>
          <w:szCs w:val="24"/>
          <w:lang w:val="en-US"/>
        </w:rPr>
      </w:pPr>
      <w:proofErr w:type="spellStart"/>
      <w:r w:rsidRPr="00AA37E7">
        <w:rPr>
          <w:rFonts w:cstheme="minorHAnsi"/>
          <w:b/>
          <w:sz w:val="24"/>
          <w:szCs w:val="24"/>
          <w:lang w:val="en-US"/>
        </w:rPr>
        <w:t>Unidades</w:t>
      </w:r>
      <w:proofErr w:type="spellEnd"/>
      <w:r w:rsidRPr="00AA37E7">
        <w:rPr>
          <w:rFonts w:cstheme="minorHAnsi"/>
          <w:b/>
          <w:sz w:val="24"/>
          <w:szCs w:val="24"/>
          <w:lang w:val="en-US"/>
        </w:rPr>
        <w:t xml:space="preserve"> de </w:t>
      </w:r>
      <w:proofErr w:type="spellStart"/>
      <w:r w:rsidRPr="00AA37E7">
        <w:rPr>
          <w:rFonts w:cstheme="minorHAnsi"/>
          <w:b/>
          <w:sz w:val="24"/>
          <w:szCs w:val="24"/>
          <w:lang w:val="en-US"/>
        </w:rPr>
        <w:t>medida</w:t>
      </w:r>
      <w:proofErr w:type="spellEnd"/>
    </w:p>
    <w:p w:rsidR="00F31A0E" w:rsidRPr="00AA37E7" w:rsidRDefault="00F31A0E" w:rsidP="00F31A0E">
      <w:pPr>
        <w:jc w:val="both"/>
        <w:rPr>
          <w:rFonts w:cstheme="minorHAnsi"/>
          <w:sz w:val="24"/>
          <w:szCs w:val="24"/>
          <w:lang w:val="en-US"/>
        </w:rPr>
      </w:pPr>
      <w:r w:rsidRPr="00AA37E7">
        <w:rPr>
          <w:rFonts w:cstheme="minorHAnsi"/>
          <w:sz w:val="24"/>
          <w:szCs w:val="24"/>
          <w:lang w:val="en-US"/>
        </w:rPr>
        <w:t>10</w:t>
      </w:r>
      <w:r w:rsidR="0020353B" w:rsidRPr="00AA37E7">
        <w:rPr>
          <w:rFonts w:cstheme="minorHAnsi"/>
          <w:sz w:val="24"/>
          <w:szCs w:val="24"/>
          <w:lang w:val="en-US"/>
        </w:rPr>
        <w:t>0m (</w:t>
      </w:r>
      <w:r w:rsidRPr="00AA37E7">
        <w:rPr>
          <w:rFonts w:cstheme="minorHAnsi"/>
          <w:sz w:val="24"/>
          <w:szCs w:val="24"/>
          <w:lang w:val="en-US"/>
        </w:rPr>
        <w:t>s</w:t>
      </w:r>
      <w:proofErr w:type="gramStart"/>
      <w:r w:rsidRPr="00AA37E7">
        <w:rPr>
          <w:rFonts w:cstheme="minorHAnsi"/>
          <w:sz w:val="24"/>
          <w:szCs w:val="24"/>
          <w:lang w:val="en-US"/>
        </w:rPr>
        <w:t>) ;</w:t>
      </w:r>
      <w:proofErr w:type="spellStart"/>
      <w:proofErr w:type="gramEnd"/>
      <w:r w:rsidRPr="00AA37E7">
        <w:rPr>
          <w:rFonts w:cstheme="minorHAnsi"/>
          <w:sz w:val="24"/>
          <w:szCs w:val="24"/>
          <w:lang w:val="en-US"/>
        </w:rPr>
        <w:t>Long.jump</w:t>
      </w:r>
      <w:proofErr w:type="spellEnd"/>
      <w:r w:rsidRPr="00AA37E7">
        <w:rPr>
          <w:rFonts w:cstheme="minorHAnsi"/>
          <w:sz w:val="24"/>
          <w:szCs w:val="24"/>
          <w:lang w:val="en-US"/>
        </w:rPr>
        <w:t xml:space="preserve">(m); </w:t>
      </w:r>
      <w:proofErr w:type="spellStart"/>
      <w:r w:rsidRPr="00AA37E7">
        <w:rPr>
          <w:rFonts w:cstheme="minorHAnsi"/>
          <w:sz w:val="24"/>
          <w:szCs w:val="24"/>
          <w:lang w:val="en-US"/>
        </w:rPr>
        <w:t>Shot.pu</w:t>
      </w:r>
      <w:r w:rsidR="0020353B" w:rsidRPr="00AA37E7">
        <w:rPr>
          <w:rFonts w:cstheme="minorHAnsi"/>
          <w:sz w:val="24"/>
          <w:szCs w:val="24"/>
          <w:lang w:val="en-US"/>
        </w:rPr>
        <w:t>t</w:t>
      </w:r>
      <w:proofErr w:type="spellEnd"/>
      <w:r w:rsidR="0020353B" w:rsidRPr="00AA37E7">
        <w:rPr>
          <w:rFonts w:cstheme="minorHAnsi"/>
          <w:sz w:val="24"/>
          <w:szCs w:val="24"/>
          <w:lang w:val="en-US"/>
        </w:rPr>
        <w:t xml:space="preserve"> (kg); </w:t>
      </w:r>
      <w:proofErr w:type="spellStart"/>
      <w:r w:rsidR="0020353B" w:rsidRPr="00AA37E7">
        <w:rPr>
          <w:rFonts w:cstheme="minorHAnsi"/>
          <w:sz w:val="24"/>
          <w:szCs w:val="24"/>
          <w:lang w:val="en-US"/>
        </w:rPr>
        <w:t>high.jump</w:t>
      </w:r>
      <w:proofErr w:type="spellEnd"/>
      <w:r w:rsidR="0020353B" w:rsidRPr="00AA37E7">
        <w:rPr>
          <w:rFonts w:cstheme="minorHAnsi"/>
          <w:sz w:val="24"/>
          <w:szCs w:val="24"/>
          <w:lang w:val="en-US"/>
        </w:rPr>
        <w:t xml:space="preserve"> (m) ; 400m(s); 110m.hurdle (</w:t>
      </w:r>
      <w:r w:rsidRPr="00AA37E7">
        <w:rPr>
          <w:rFonts w:cstheme="minorHAnsi"/>
          <w:sz w:val="24"/>
          <w:szCs w:val="24"/>
          <w:lang w:val="en-US"/>
        </w:rPr>
        <w:t>s) ;</w:t>
      </w:r>
    </w:p>
    <w:p w:rsidR="00BF79E8" w:rsidRPr="00AA37E7" w:rsidRDefault="00F31A0E" w:rsidP="00F31A0E">
      <w:pPr>
        <w:jc w:val="both"/>
        <w:rPr>
          <w:rFonts w:cstheme="minorHAnsi"/>
          <w:sz w:val="24"/>
          <w:szCs w:val="24"/>
          <w:lang w:val="en-US"/>
        </w:rPr>
      </w:pPr>
      <w:r w:rsidRPr="00AA37E7">
        <w:rPr>
          <w:rFonts w:cstheme="minorHAnsi"/>
          <w:sz w:val="24"/>
          <w:szCs w:val="24"/>
          <w:lang w:val="en-US"/>
        </w:rPr>
        <w:t xml:space="preserve">Discus (m); </w:t>
      </w:r>
      <w:proofErr w:type="spellStart"/>
      <w:r w:rsidRPr="00AA37E7">
        <w:rPr>
          <w:rFonts w:cstheme="minorHAnsi"/>
          <w:sz w:val="24"/>
          <w:szCs w:val="24"/>
          <w:lang w:val="en-US"/>
        </w:rPr>
        <w:t>Pole.v</w:t>
      </w:r>
      <w:r w:rsidR="0020353B" w:rsidRPr="00AA37E7">
        <w:rPr>
          <w:rFonts w:cstheme="minorHAnsi"/>
          <w:sz w:val="24"/>
          <w:szCs w:val="24"/>
          <w:lang w:val="en-US"/>
        </w:rPr>
        <w:t>ault</w:t>
      </w:r>
      <w:proofErr w:type="spellEnd"/>
      <w:r w:rsidR="0020353B" w:rsidRPr="00AA37E7">
        <w:rPr>
          <w:rFonts w:cstheme="minorHAnsi"/>
          <w:sz w:val="24"/>
          <w:szCs w:val="24"/>
          <w:lang w:val="en-US"/>
        </w:rPr>
        <w:t xml:space="preserve"> (m); </w:t>
      </w:r>
      <w:proofErr w:type="spellStart"/>
      <w:r w:rsidR="0020353B" w:rsidRPr="00AA37E7">
        <w:rPr>
          <w:rFonts w:cstheme="minorHAnsi"/>
          <w:sz w:val="24"/>
          <w:szCs w:val="24"/>
          <w:lang w:val="en-US"/>
        </w:rPr>
        <w:t>Javeline</w:t>
      </w:r>
      <w:proofErr w:type="spellEnd"/>
      <w:r w:rsidR="0020353B" w:rsidRPr="00AA37E7">
        <w:rPr>
          <w:rFonts w:cstheme="minorHAnsi"/>
          <w:sz w:val="24"/>
          <w:szCs w:val="24"/>
          <w:lang w:val="en-US"/>
        </w:rPr>
        <w:t xml:space="preserve"> (m)</w:t>
      </w:r>
      <w:proofErr w:type="gramStart"/>
      <w:r w:rsidR="0020353B" w:rsidRPr="00AA37E7">
        <w:rPr>
          <w:rFonts w:cstheme="minorHAnsi"/>
          <w:sz w:val="24"/>
          <w:szCs w:val="24"/>
          <w:lang w:val="en-US"/>
        </w:rPr>
        <w:t>;1500m</w:t>
      </w:r>
      <w:proofErr w:type="gramEnd"/>
      <w:r w:rsidR="0020353B" w:rsidRPr="00AA37E7">
        <w:rPr>
          <w:rFonts w:cstheme="minorHAnsi"/>
          <w:sz w:val="24"/>
          <w:szCs w:val="24"/>
          <w:lang w:val="en-US"/>
        </w:rPr>
        <w:t xml:space="preserve"> (</w:t>
      </w:r>
      <w:r w:rsidRPr="00AA37E7">
        <w:rPr>
          <w:rFonts w:cstheme="minorHAnsi"/>
          <w:sz w:val="24"/>
          <w:szCs w:val="24"/>
          <w:lang w:val="en-US"/>
        </w:rPr>
        <w:t>s)</w:t>
      </w:r>
    </w:p>
    <w:p w:rsidR="00F31A0E" w:rsidRPr="00AA37E7" w:rsidRDefault="00F31A0E" w:rsidP="00F31A0E">
      <w:pPr>
        <w:jc w:val="both"/>
        <w:rPr>
          <w:rFonts w:cstheme="minorHAnsi"/>
          <w:sz w:val="24"/>
          <w:szCs w:val="24"/>
          <w:lang w:val="en-US"/>
        </w:rPr>
      </w:pPr>
    </w:p>
    <w:p w:rsidR="001251A8" w:rsidRPr="00AA37E7" w:rsidRDefault="001251A8" w:rsidP="00F31A0E">
      <w:pPr>
        <w:jc w:val="both"/>
        <w:rPr>
          <w:rFonts w:cstheme="minorHAnsi"/>
          <w:sz w:val="24"/>
          <w:szCs w:val="24"/>
          <w:lang w:val="en-US"/>
        </w:rPr>
      </w:pPr>
    </w:p>
    <w:p w:rsidR="00552DE1" w:rsidRPr="00AA37E7" w:rsidRDefault="00CA707C" w:rsidP="00BF79E8">
      <w:pPr>
        <w:rPr>
          <w:rFonts w:cstheme="minorHAnsi"/>
          <w:b/>
          <w:sz w:val="24"/>
          <w:szCs w:val="24"/>
        </w:rPr>
      </w:pPr>
      <w:r w:rsidRPr="00AA37E7">
        <w:rPr>
          <w:rFonts w:cstheme="minorHAnsi"/>
          <w:b/>
          <w:sz w:val="24"/>
          <w:szCs w:val="24"/>
        </w:rPr>
        <w:lastRenderedPageBreak/>
        <w:t>Caso 2</w:t>
      </w:r>
      <w:r w:rsidR="00552DE1" w:rsidRPr="00AA37E7">
        <w:rPr>
          <w:rFonts w:cstheme="minorHAnsi"/>
          <w:b/>
          <w:sz w:val="24"/>
          <w:szCs w:val="24"/>
        </w:rPr>
        <w:t>. Base de datos</w:t>
      </w:r>
      <w:r w:rsidR="000563A3" w:rsidRPr="00AA37E7">
        <w:rPr>
          <w:rFonts w:cstheme="minorHAnsi"/>
          <w:b/>
          <w:sz w:val="24"/>
          <w:szCs w:val="24"/>
        </w:rPr>
        <w:t xml:space="preserve"> Consumo de carne</w:t>
      </w:r>
    </w:p>
    <w:p w:rsidR="00BF79E8" w:rsidRPr="00AA37E7" w:rsidRDefault="00CA707C" w:rsidP="00BF79E8">
      <w:pPr>
        <w:rPr>
          <w:rFonts w:cstheme="minorHAnsi"/>
          <w:color w:val="000000"/>
          <w:sz w:val="24"/>
          <w:szCs w:val="24"/>
        </w:rPr>
      </w:pPr>
      <w:r w:rsidRPr="00AA37E7">
        <w:rPr>
          <w:rFonts w:cstheme="minorHAnsi"/>
          <w:color w:val="000000"/>
          <w:sz w:val="24"/>
          <w:szCs w:val="24"/>
        </w:rPr>
        <w:t>Se dispone de la est</w:t>
      </w:r>
      <w:r w:rsidR="00BF79E8" w:rsidRPr="00AA37E7">
        <w:rPr>
          <w:rFonts w:cstheme="minorHAnsi"/>
          <w:color w:val="000000"/>
          <w:sz w:val="24"/>
          <w:szCs w:val="24"/>
        </w:rPr>
        <w:t xml:space="preserve">imación del consumo promedio de </w:t>
      </w:r>
      <w:r w:rsidRPr="00AA37E7">
        <w:rPr>
          <w:rFonts w:cstheme="minorHAnsi"/>
          <w:color w:val="000000"/>
          <w:sz w:val="24"/>
          <w:szCs w:val="24"/>
        </w:rPr>
        <w:t>proteínas, en gramos, por persona y po</w:t>
      </w:r>
      <w:r w:rsidR="00BF79E8" w:rsidRPr="00AA37E7">
        <w:rPr>
          <w:rFonts w:cstheme="minorHAnsi"/>
          <w:color w:val="000000"/>
          <w:sz w:val="24"/>
          <w:szCs w:val="24"/>
        </w:rPr>
        <w:t xml:space="preserve">r día, en Europa (datos del año </w:t>
      </w:r>
      <w:r w:rsidRPr="00AA37E7">
        <w:rPr>
          <w:rFonts w:cstheme="minorHAnsi"/>
          <w:color w:val="000000"/>
          <w:sz w:val="24"/>
          <w:szCs w:val="24"/>
        </w:rPr>
        <w:t>1981). Se considera el consumo para:</w:t>
      </w:r>
    </w:p>
    <w:p w:rsidR="00BF79E8" w:rsidRPr="00AA37E7" w:rsidRDefault="00CA707C" w:rsidP="00BF79E8">
      <w:pPr>
        <w:rPr>
          <w:rFonts w:cstheme="minorHAnsi"/>
          <w:color w:val="000000"/>
          <w:sz w:val="24"/>
          <w:szCs w:val="24"/>
        </w:rPr>
      </w:pPr>
      <w:r w:rsidRPr="00AA37E7">
        <w:rPr>
          <w:rFonts w:cstheme="minorHAnsi"/>
          <w:color w:val="000000"/>
          <w:sz w:val="24"/>
          <w:szCs w:val="24"/>
        </w:rPr>
        <w:br/>
        <w:t>• x1: Carnes de animales rumiantes (RUMI),</w:t>
      </w:r>
      <w:r w:rsidRPr="00AA37E7">
        <w:rPr>
          <w:rFonts w:cstheme="minorHAnsi"/>
          <w:color w:val="000000"/>
          <w:sz w:val="24"/>
          <w:szCs w:val="24"/>
        </w:rPr>
        <w:br/>
        <w:t>• x2: Carnes de cerdo y aves de corral (AVES),</w:t>
      </w:r>
      <w:r w:rsidRPr="00AA37E7">
        <w:rPr>
          <w:rFonts w:cstheme="minorHAnsi"/>
          <w:color w:val="000000"/>
          <w:sz w:val="24"/>
          <w:szCs w:val="24"/>
        </w:rPr>
        <w:br/>
        <w:t>• x3: Huevos (HUEV),</w:t>
      </w:r>
      <w:r w:rsidRPr="00AA37E7">
        <w:rPr>
          <w:rFonts w:cstheme="minorHAnsi"/>
          <w:color w:val="000000"/>
          <w:sz w:val="24"/>
          <w:szCs w:val="24"/>
        </w:rPr>
        <w:br/>
        <w:t>• x4: Leche (LECH),</w:t>
      </w:r>
      <w:r w:rsidRPr="00AA37E7">
        <w:rPr>
          <w:rFonts w:cstheme="minorHAnsi"/>
          <w:color w:val="000000"/>
          <w:sz w:val="24"/>
          <w:szCs w:val="24"/>
        </w:rPr>
        <w:br/>
        <w:t>• x5: Carne de pescado (PESC),</w:t>
      </w:r>
      <w:r w:rsidRPr="00AA37E7">
        <w:rPr>
          <w:rFonts w:cstheme="minorHAnsi"/>
          <w:color w:val="000000"/>
          <w:sz w:val="24"/>
          <w:szCs w:val="24"/>
        </w:rPr>
        <w:br/>
        <w:t>• x6: Cereales (CERE),</w:t>
      </w:r>
      <w:r w:rsidRPr="00AA37E7">
        <w:rPr>
          <w:rFonts w:cstheme="minorHAnsi"/>
          <w:color w:val="000000"/>
          <w:sz w:val="24"/>
          <w:szCs w:val="24"/>
        </w:rPr>
        <w:br/>
        <w:t>• x7: Comidas almidonadas (ALMI),</w:t>
      </w:r>
      <w:r w:rsidRPr="00AA37E7">
        <w:rPr>
          <w:rFonts w:cstheme="minorHAnsi"/>
          <w:color w:val="000000"/>
          <w:sz w:val="24"/>
          <w:szCs w:val="24"/>
        </w:rPr>
        <w:br/>
        <w:t>• x8: Semillas oleaginosas y semillas secas (LEGU),</w:t>
      </w:r>
      <w:r w:rsidRPr="00AA37E7">
        <w:rPr>
          <w:rFonts w:cstheme="minorHAnsi"/>
          <w:color w:val="000000"/>
          <w:sz w:val="24"/>
          <w:szCs w:val="24"/>
        </w:rPr>
        <w:br/>
        <w:t>• x9: Frutas y verduras frescas (VERD).</w:t>
      </w:r>
    </w:p>
    <w:p w:rsidR="00CA707C" w:rsidRPr="00AA37E7" w:rsidRDefault="00BF79E8" w:rsidP="00BF79E8">
      <w:pPr>
        <w:rPr>
          <w:rFonts w:cstheme="minorHAnsi"/>
          <w:color w:val="000000"/>
          <w:sz w:val="24"/>
          <w:szCs w:val="24"/>
        </w:rPr>
      </w:pPr>
      <w:r w:rsidRPr="00AA37E7">
        <w:rPr>
          <w:rFonts w:cstheme="minorHAnsi"/>
          <w:color w:val="000000"/>
          <w:sz w:val="24"/>
          <w:szCs w:val="24"/>
        </w:rPr>
        <w:t xml:space="preserve">El objetivo de estudio es analizar las dinámicas asociadas con los hábitos alimenticios de los países. </w:t>
      </w:r>
      <w:r w:rsidR="00CA707C" w:rsidRPr="00AA37E7">
        <w:rPr>
          <w:rFonts w:cstheme="minorHAnsi"/>
          <w:color w:val="000000"/>
          <w:sz w:val="24"/>
          <w:szCs w:val="24"/>
        </w:rPr>
        <w:t>Para la interpretación de los resultados, se le aconseja consultar un mapa de Europa.</w:t>
      </w:r>
    </w:p>
    <w:p w:rsidR="00552DE1" w:rsidRPr="00AA37E7" w:rsidRDefault="00CA707C" w:rsidP="00BF79E8">
      <w:pPr>
        <w:rPr>
          <w:rFonts w:cstheme="minorHAnsi"/>
          <w:b/>
          <w:sz w:val="24"/>
          <w:szCs w:val="24"/>
        </w:rPr>
      </w:pPr>
      <w:r w:rsidRPr="00AA37E7">
        <w:rPr>
          <w:rFonts w:cstheme="minorHAnsi"/>
          <w:b/>
          <w:sz w:val="24"/>
          <w:szCs w:val="24"/>
        </w:rPr>
        <w:t>Caso 3</w:t>
      </w:r>
      <w:r w:rsidR="000563A3" w:rsidRPr="00AA37E7">
        <w:rPr>
          <w:rFonts w:cstheme="minorHAnsi"/>
          <w:b/>
          <w:sz w:val="24"/>
          <w:szCs w:val="24"/>
        </w:rPr>
        <w:t xml:space="preserve">. Base de datos </w:t>
      </w:r>
      <w:r w:rsidR="0025254D" w:rsidRPr="00AA37E7">
        <w:rPr>
          <w:rFonts w:cstheme="minorHAnsi"/>
          <w:b/>
          <w:sz w:val="24"/>
          <w:szCs w:val="24"/>
        </w:rPr>
        <w:t>Importaciones</w:t>
      </w:r>
    </w:p>
    <w:p w:rsidR="00BF79E8" w:rsidRPr="00AA37E7" w:rsidRDefault="00BF79E8" w:rsidP="00BB45AF">
      <w:pPr>
        <w:jc w:val="both"/>
        <w:rPr>
          <w:rFonts w:cstheme="minorHAnsi"/>
          <w:color w:val="000000"/>
          <w:sz w:val="24"/>
          <w:szCs w:val="24"/>
        </w:rPr>
      </w:pPr>
      <w:r w:rsidRPr="00AA37E7">
        <w:rPr>
          <w:rFonts w:cstheme="minorHAnsi"/>
          <w:color w:val="000000"/>
          <w:sz w:val="24"/>
          <w:szCs w:val="24"/>
        </w:rPr>
        <w:t xml:space="preserve">La base de datos contiene las importaciones hechas por los países suramericanos, </w:t>
      </w:r>
      <w:r w:rsidR="00475584" w:rsidRPr="00AA37E7">
        <w:rPr>
          <w:rFonts w:cstheme="minorHAnsi"/>
          <w:color w:val="000000"/>
          <w:sz w:val="24"/>
          <w:szCs w:val="24"/>
        </w:rPr>
        <w:t xml:space="preserve">éstas </w:t>
      </w:r>
      <w:r w:rsidRPr="00AA37E7">
        <w:rPr>
          <w:rFonts w:cstheme="minorHAnsi"/>
          <w:color w:val="000000"/>
          <w:sz w:val="24"/>
          <w:szCs w:val="24"/>
        </w:rPr>
        <w:t xml:space="preserve">provenientes de Estados Unidos, entre 1991 y </w:t>
      </w:r>
      <w:r w:rsidR="002F1FAD" w:rsidRPr="00AA37E7">
        <w:rPr>
          <w:rFonts w:cstheme="minorHAnsi"/>
          <w:color w:val="000000"/>
          <w:sz w:val="24"/>
          <w:szCs w:val="24"/>
        </w:rPr>
        <w:t>2010</w:t>
      </w:r>
      <w:r w:rsidRPr="00AA37E7">
        <w:rPr>
          <w:rFonts w:cstheme="minorHAnsi"/>
          <w:color w:val="000000"/>
          <w:sz w:val="24"/>
          <w:szCs w:val="24"/>
        </w:rPr>
        <w:t>.</w:t>
      </w:r>
      <w:r w:rsidRPr="00AA37E7">
        <w:rPr>
          <w:rFonts w:cstheme="minorHAnsi"/>
          <w:color w:val="000000"/>
          <w:sz w:val="24"/>
          <w:szCs w:val="24"/>
        </w:rPr>
        <w:br/>
        <w:t>Efectúe el A.C.P. de esta tabla. ¿Cuántos ejes es suficiente considerar? En el plano principal, se pueden trazar líneas entre los puntos que corresponden a años consecutivos; estas líneas se llaman trayectorias. ¿Qué puede interpretar de estas trayectorias?</w:t>
      </w:r>
    </w:p>
    <w:p w:rsidR="00F31A0E" w:rsidRPr="00AA37E7" w:rsidRDefault="00F31A0E" w:rsidP="00BF79E8">
      <w:pPr>
        <w:rPr>
          <w:rFonts w:cstheme="minorHAnsi"/>
          <w:b/>
          <w:sz w:val="24"/>
          <w:szCs w:val="24"/>
        </w:rPr>
      </w:pPr>
      <w:r w:rsidRPr="00AA37E7">
        <w:rPr>
          <w:rFonts w:cstheme="minorHAnsi"/>
          <w:b/>
          <w:sz w:val="24"/>
          <w:szCs w:val="24"/>
        </w:rPr>
        <w:t xml:space="preserve">Caso 4. </w:t>
      </w:r>
      <w:r w:rsidR="00BA06D1" w:rsidRPr="00AA37E7">
        <w:rPr>
          <w:rFonts w:cstheme="minorHAnsi"/>
          <w:b/>
          <w:sz w:val="24"/>
          <w:szCs w:val="24"/>
        </w:rPr>
        <w:t xml:space="preserve">Base de datos </w:t>
      </w:r>
      <w:r w:rsidR="00D37495" w:rsidRPr="00AA37E7">
        <w:rPr>
          <w:rFonts w:cstheme="minorHAnsi"/>
          <w:b/>
          <w:sz w:val="24"/>
          <w:szCs w:val="24"/>
        </w:rPr>
        <w:t>migración en aeropuertos Colombianos</w:t>
      </w:r>
    </w:p>
    <w:p w:rsidR="00F31A0E" w:rsidRPr="00AA37E7" w:rsidRDefault="00867104" w:rsidP="00BB45AF">
      <w:pPr>
        <w:jc w:val="both"/>
        <w:rPr>
          <w:rFonts w:cstheme="minorHAnsi"/>
          <w:sz w:val="24"/>
          <w:szCs w:val="24"/>
        </w:rPr>
      </w:pPr>
      <w:r w:rsidRPr="00AA37E7">
        <w:rPr>
          <w:rFonts w:cstheme="minorHAnsi"/>
          <w:sz w:val="24"/>
          <w:szCs w:val="24"/>
        </w:rPr>
        <w:t>En la página migración del gobierno se reporta cuantas personas entran y salen de los aeropuertos. Esta b</w:t>
      </w:r>
      <w:r w:rsidR="00BB45AF" w:rsidRPr="00AA37E7">
        <w:rPr>
          <w:rFonts w:cstheme="minorHAnsi"/>
          <w:sz w:val="24"/>
          <w:szCs w:val="24"/>
        </w:rPr>
        <w:t>ase de datos consta de información</w:t>
      </w:r>
      <w:r w:rsidRPr="00AA37E7">
        <w:rPr>
          <w:rFonts w:cstheme="minorHAnsi"/>
          <w:sz w:val="24"/>
          <w:szCs w:val="24"/>
        </w:rPr>
        <w:t xml:space="preserve"> desde </w:t>
      </w:r>
      <w:r w:rsidR="00011E3B" w:rsidRPr="00AA37E7">
        <w:rPr>
          <w:rFonts w:cstheme="minorHAnsi"/>
          <w:sz w:val="24"/>
          <w:szCs w:val="24"/>
        </w:rPr>
        <w:t xml:space="preserve">enero del </w:t>
      </w:r>
      <w:r w:rsidRPr="00AA37E7">
        <w:rPr>
          <w:rFonts w:cstheme="minorHAnsi"/>
          <w:sz w:val="24"/>
          <w:szCs w:val="24"/>
        </w:rPr>
        <w:t xml:space="preserve">2016 hasta </w:t>
      </w:r>
      <w:r w:rsidR="00011E3B" w:rsidRPr="00AA37E7">
        <w:rPr>
          <w:rFonts w:cstheme="minorHAnsi"/>
          <w:sz w:val="24"/>
          <w:szCs w:val="24"/>
        </w:rPr>
        <w:t>julio del 2017</w:t>
      </w:r>
      <w:r w:rsidRPr="00AA37E7">
        <w:rPr>
          <w:rFonts w:cstheme="minorHAnsi"/>
          <w:sz w:val="24"/>
          <w:szCs w:val="24"/>
        </w:rPr>
        <w:t>. El objetivo de este estudio es analizar los flujos identificando en qu</w:t>
      </w:r>
      <w:r w:rsidR="00011E3B" w:rsidRPr="00AA37E7">
        <w:rPr>
          <w:rFonts w:cstheme="minorHAnsi"/>
          <w:sz w:val="24"/>
          <w:szCs w:val="24"/>
        </w:rPr>
        <w:t>e periodos salen o entran más colombianos</w:t>
      </w:r>
      <w:r w:rsidRPr="00AA37E7">
        <w:rPr>
          <w:rFonts w:cstheme="minorHAnsi"/>
          <w:sz w:val="24"/>
          <w:szCs w:val="24"/>
        </w:rPr>
        <w:t>.</w:t>
      </w:r>
      <w:r w:rsidR="00BB45AF" w:rsidRPr="00AA37E7">
        <w:rPr>
          <w:rFonts w:cstheme="minorHAnsi"/>
          <w:sz w:val="24"/>
          <w:szCs w:val="24"/>
        </w:rPr>
        <w:t xml:space="preserve"> Si usted considera pertinente utilice elementos suplementarios para mejorar el ACP.</w:t>
      </w:r>
    </w:p>
    <w:p w:rsidR="0058147D" w:rsidRPr="00AA37E7" w:rsidRDefault="0058147D" w:rsidP="00BB45AF">
      <w:pPr>
        <w:jc w:val="both"/>
        <w:rPr>
          <w:rFonts w:cstheme="minorHAnsi"/>
          <w:sz w:val="24"/>
          <w:szCs w:val="24"/>
        </w:rPr>
      </w:pPr>
      <w:r w:rsidRPr="00AA37E7">
        <w:rPr>
          <w:rFonts w:cstheme="minorHAnsi"/>
          <w:sz w:val="24"/>
          <w:szCs w:val="24"/>
        </w:rPr>
        <w:t>http://migracioncolombia.gov.co/index.php/es/component/content/article?id=718</w:t>
      </w:r>
    </w:p>
    <w:p w:rsidR="000A6A76" w:rsidRPr="00AA37E7" w:rsidRDefault="000A6A76" w:rsidP="00BF79E8">
      <w:pPr>
        <w:rPr>
          <w:rFonts w:cstheme="minorHAnsi"/>
          <w:b/>
          <w:sz w:val="24"/>
          <w:szCs w:val="24"/>
        </w:rPr>
      </w:pPr>
    </w:p>
    <w:p w:rsidR="00F70D4C" w:rsidRPr="00AA37E7" w:rsidRDefault="00F70D4C" w:rsidP="00BF79E8">
      <w:pPr>
        <w:rPr>
          <w:rFonts w:cstheme="minorHAnsi"/>
          <w:b/>
          <w:sz w:val="24"/>
          <w:szCs w:val="24"/>
        </w:rPr>
      </w:pPr>
    </w:p>
    <w:p w:rsidR="00F70D4C" w:rsidRPr="00AA37E7" w:rsidRDefault="00F70D4C" w:rsidP="00BF79E8">
      <w:pPr>
        <w:rPr>
          <w:rFonts w:cstheme="minorHAnsi"/>
          <w:b/>
          <w:sz w:val="24"/>
          <w:szCs w:val="24"/>
        </w:rPr>
      </w:pPr>
    </w:p>
    <w:p w:rsidR="001F723F" w:rsidRPr="00AA37E7" w:rsidRDefault="001F723F" w:rsidP="00BF79E8">
      <w:pPr>
        <w:rPr>
          <w:rFonts w:cstheme="minorHAnsi"/>
          <w:b/>
          <w:sz w:val="24"/>
          <w:szCs w:val="24"/>
        </w:rPr>
      </w:pPr>
      <w:r w:rsidRPr="00AA37E7">
        <w:rPr>
          <w:rFonts w:cstheme="minorHAnsi"/>
          <w:b/>
          <w:sz w:val="24"/>
          <w:szCs w:val="24"/>
        </w:rPr>
        <w:lastRenderedPageBreak/>
        <w:t>Caso 5. Base de datos PIB.</w:t>
      </w:r>
    </w:p>
    <w:p w:rsidR="001F723F" w:rsidRPr="00AA37E7" w:rsidRDefault="001F723F" w:rsidP="001F723F">
      <w:pPr>
        <w:jc w:val="both"/>
        <w:rPr>
          <w:rFonts w:cstheme="minorHAnsi"/>
          <w:sz w:val="24"/>
          <w:szCs w:val="24"/>
        </w:rPr>
      </w:pPr>
      <w:r w:rsidRPr="00AA37E7">
        <w:rPr>
          <w:rFonts w:cstheme="minorHAnsi"/>
          <w:sz w:val="24"/>
          <w:szCs w:val="24"/>
        </w:rPr>
        <w:t xml:space="preserve">El archivo </w:t>
      </w:r>
      <w:r w:rsidRPr="00AA37E7">
        <w:rPr>
          <w:rFonts w:cstheme="minorHAnsi"/>
          <w:i/>
          <w:iCs/>
          <w:sz w:val="24"/>
          <w:szCs w:val="24"/>
        </w:rPr>
        <w:t>PIB_2015.xlxs</w:t>
      </w:r>
      <w:r w:rsidRPr="00AA37E7">
        <w:rPr>
          <w:rFonts w:cstheme="minorHAnsi"/>
          <w:sz w:val="24"/>
          <w:szCs w:val="24"/>
        </w:rPr>
        <w:t xml:space="preserve"> contiene la información del PIB desglosado por sectores económicos para cada uno de los departamentos además del distrito capital Bogotá, con esta base de datos realice un análisis de Componentes Principales considerando como individuos los </w:t>
      </w:r>
      <w:r w:rsidRPr="00AA37E7">
        <w:rPr>
          <w:rFonts w:cstheme="minorHAnsi"/>
          <w:i/>
          <w:iCs/>
          <w:sz w:val="24"/>
          <w:szCs w:val="24"/>
        </w:rPr>
        <w:t>Departamentos</w:t>
      </w:r>
      <w:r w:rsidRPr="00AA37E7">
        <w:rPr>
          <w:rFonts w:cstheme="minorHAnsi"/>
          <w:sz w:val="24"/>
          <w:szCs w:val="24"/>
        </w:rPr>
        <w:t xml:space="preserve"> y como variables los 10 </w:t>
      </w:r>
      <w:r w:rsidRPr="00AA37E7">
        <w:rPr>
          <w:rFonts w:cstheme="minorHAnsi"/>
          <w:i/>
          <w:iCs/>
          <w:sz w:val="24"/>
          <w:szCs w:val="24"/>
        </w:rPr>
        <w:t>Sectores Económicos.</w:t>
      </w:r>
      <w:r w:rsidRPr="00AA37E7">
        <w:rPr>
          <w:rFonts w:cstheme="minorHAnsi"/>
          <w:iCs/>
          <w:sz w:val="24"/>
          <w:szCs w:val="24"/>
        </w:rPr>
        <w:t xml:space="preserve"> Identifique diferentes opciones para corregir el problema de datos atípicos en el ACP.</w:t>
      </w:r>
    </w:p>
    <w:p w:rsidR="001F723F" w:rsidRPr="00AA37E7" w:rsidRDefault="001F723F" w:rsidP="00BF79E8">
      <w:pPr>
        <w:rPr>
          <w:rFonts w:cstheme="minorHAnsi"/>
          <w:b/>
          <w:sz w:val="24"/>
          <w:szCs w:val="24"/>
        </w:rPr>
      </w:pPr>
    </w:p>
    <w:p w:rsidR="001F723F" w:rsidRPr="00AA37E7" w:rsidRDefault="001F723F" w:rsidP="00BF79E8">
      <w:pPr>
        <w:rPr>
          <w:rFonts w:cstheme="minorHAnsi"/>
          <w:b/>
          <w:sz w:val="24"/>
          <w:szCs w:val="24"/>
        </w:rPr>
      </w:pPr>
      <w:r w:rsidRPr="00AA37E7">
        <w:rPr>
          <w:rFonts w:cstheme="minorHAnsi"/>
          <w:b/>
          <w:sz w:val="24"/>
          <w:szCs w:val="24"/>
        </w:rPr>
        <w:t xml:space="preserve">Caso 6. </w:t>
      </w:r>
      <w:r w:rsidR="00F70D4C" w:rsidRPr="00AA37E7">
        <w:rPr>
          <w:rFonts w:cstheme="minorHAnsi"/>
          <w:b/>
          <w:sz w:val="24"/>
          <w:szCs w:val="24"/>
        </w:rPr>
        <w:t>Calidad del aire</w:t>
      </w:r>
    </w:p>
    <w:p w:rsidR="00F70D4C" w:rsidRPr="00AA37E7" w:rsidRDefault="00F70D4C" w:rsidP="00BF79E8">
      <w:pPr>
        <w:rPr>
          <w:rFonts w:cstheme="minorHAnsi"/>
          <w:color w:val="000000"/>
          <w:sz w:val="24"/>
          <w:szCs w:val="24"/>
        </w:rPr>
      </w:pPr>
      <w:r w:rsidRPr="00AA37E7">
        <w:rPr>
          <w:rFonts w:cstheme="minorHAnsi"/>
          <w:color w:val="000000"/>
          <w:sz w:val="24"/>
          <w:szCs w:val="24"/>
        </w:rPr>
        <w:t>Se dispone de una muestra de 41 ciudades de USA en las que se midieron diferentes variables relacionadas con la contaminación atmosférica.</w:t>
      </w:r>
    </w:p>
    <w:p w:rsidR="00F70D4C" w:rsidRPr="00AA37E7" w:rsidRDefault="00F70D4C" w:rsidP="00F70D4C">
      <w:pPr>
        <w:pStyle w:val="Prrafodelista"/>
        <w:numPr>
          <w:ilvl w:val="0"/>
          <w:numId w:val="1"/>
        </w:numPr>
        <w:rPr>
          <w:rFonts w:cstheme="minorHAnsi"/>
          <w:color w:val="000000"/>
          <w:sz w:val="24"/>
          <w:szCs w:val="24"/>
        </w:rPr>
      </w:pPr>
      <w:r w:rsidRPr="00AA37E7">
        <w:rPr>
          <w:rFonts w:cstheme="minorHAnsi"/>
          <w:color w:val="000000"/>
          <w:sz w:val="24"/>
          <w:szCs w:val="24"/>
        </w:rPr>
        <w:t>Contenido en SO2</w:t>
      </w:r>
    </w:p>
    <w:p w:rsidR="00F70D4C" w:rsidRPr="00AA37E7" w:rsidRDefault="00F70D4C" w:rsidP="00F70D4C">
      <w:pPr>
        <w:pStyle w:val="Prrafodelista"/>
        <w:numPr>
          <w:ilvl w:val="0"/>
          <w:numId w:val="1"/>
        </w:numPr>
        <w:rPr>
          <w:rFonts w:cstheme="minorHAnsi"/>
          <w:color w:val="000000"/>
          <w:sz w:val="24"/>
          <w:szCs w:val="24"/>
        </w:rPr>
      </w:pPr>
      <w:r w:rsidRPr="00AA37E7">
        <w:rPr>
          <w:rFonts w:cstheme="minorHAnsi"/>
          <w:color w:val="000000"/>
          <w:sz w:val="24"/>
          <w:szCs w:val="24"/>
        </w:rPr>
        <w:t>Temperatura anual en grados F.</w:t>
      </w:r>
    </w:p>
    <w:p w:rsidR="00F70D4C" w:rsidRPr="00AA37E7" w:rsidRDefault="00F70D4C" w:rsidP="00F70D4C">
      <w:pPr>
        <w:pStyle w:val="Prrafodelista"/>
        <w:numPr>
          <w:ilvl w:val="0"/>
          <w:numId w:val="1"/>
        </w:numPr>
        <w:rPr>
          <w:rFonts w:cstheme="minorHAnsi"/>
          <w:color w:val="000000"/>
          <w:sz w:val="24"/>
          <w:szCs w:val="24"/>
        </w:rPr>
      </w:pPr>
      <w:r w:rsidRPr="00AA37E7">
        <w:rPr>
          <w:rFonts w:cstheme="minorHAnsi"/>
          <w:color w:val="000000"/>
          <w:sz w:val="24"/>
          <w:szCs w:val="24"/>
        </w:rPr>
        <w:t>Número de empresas mayores de 20 trabajadores.</w:t>
      </w:r>
    </w:p>
    <w:p w:rsidR="00F70D4C" w:rsidRPr="00AA37E7" w:rsidRDefault="00F70D4C" w:rsidP="00F70D4C">
      <w:pPr>
        <w:pStyle w:val="Prrafodelista"/>
        <w:numPr>
          <w:ilvl w:val="0"/>
          <w:numId w:val="1"/>
        </w:numPr>
        <w:rPr>
          <w:rFonts w:cstheme="minorHAnsi"/>
          <w:color w:val="000000"/>
          <w:sz w:val="24"/>
          <w:szCs w:val="24"/>
        </w:rPr>
      </w:pPr>
      <w:r w:rsidRPr="00AA37E7">
        <w:rPr>
          <w:rFonts w:cstheme="minorHAnsi"/>
          <w:color w:val="000000"/>
          <w:sz w:val="24"/>
          <w:szCs w:val="24"/>
        </w:rPr>
        <w:t>Población (en miles de habitantes).</w:t>
      </w:r>
    </w:p>
    <w:p w:rsidR="00F70D4C" w:rsidRPr="00AA37E7" w:rsidRDefault="00F70D4C" w:rsidP="00F70D4C">
      <w:pPr>
        <w:pStyle w:val="Prrafodelista"/>
        <w:numPr>
          <w:ilvl w:val="0"/>
          <w:numId w:val="1"/>
        </w:numPr>
        <w:rPr>
          <w:rFonts w:cstheme="minorHAnsi"/>
          <w:color w:val="000000"/>
          <w:sz w:val="24"/>
          <w:szCs w:val="24"/>
        </w:rPr>
      </w:pPr>
      <w:r w:rsidRPr="00AA37E7">
        <w:rPr>
          <w:rFonts w:cstheme="minorHAnsi"/>
          <w:color w:val="000000"/>
          <w:sz w:val="24"/>
          <w:szCs w:val="24"/>
        </w:rPr>
        <w:t xml:space="preserve"> Velocidad media del viento.</w:t>
      </w:r>
    </w:p>
    <w:p w:rsidR="00F70D4C" w:rsidRPr="00AA37E7" w:rsidRDefault="00F70D4C" w:rsidP="00F70D4C">
      <w:pPr>
        <w:pStyle w:val="Prrafodelista"/>
        <w:numPr>
          <w:ilvl w:val="0"/>
          <w:numId w:val="1"/>
        </w:numPr>
        <w:rPr>
          <w:rFonts w:cstheme="minorHAnsi"/>
          <w:color w:val="000000"/>
          <w:sz w:val="24"/>
          <w:szCs w:val="24"/>
        </w:rPr>
      </w:pPr>
      <w:r w:rsidRPr="00AA37E7">
        <w:rPr>
          <w:rFonts w:cstheme="minorHAnsi"/>
          <w:color w:val="000000"/>
          <w:sz w:val="24"/>
          <w:szCs w:val="24"/>
        </w:rPr>
        <w:t>Precipitación anual media.</w:t>
      </w:r>
    </w:p>
    <w:p w:rsidR="00F70D4C" w:rsidRPr="00AA37E7" w:rsidRDefault="00F70D4C" w:rsidP="00F70D4C">
      <w:pPr>
        <w:pStyle w:val="Prrafodelista"/>
        <w:numPr>
          <w:ilvl w:val="0"/>
          <w:numId w:val="1"/>
        </w:numPr>
        <w:rPr>
          <w:rFonts w:cstheme="minorHAnsi"/>
          <w:color w:val="000000"/>
          <w:sz w:val="24"/>
          <w:szCs w:val="24"/>
        </w:rPr>
      </w:pPr>
      <w:r w:rsidRPr="00AA37E7">
        <w:rPr>
          <w:rFonts w:cstheme="minorHAnsi"/>
          <w:color w:val="000000"/>
          <w:sz w:val="24"/>
          <w:szCs w:val="24"/>
        </w:rPr>
        <w:t xml:space="preserve"> Días lluviosos al año. </w:t>
      </w:r>
    </w:p>
    <w:p w:rsidR="00F70D4C" w:rsidRPr="00AA37E7" w:rsidRDefault="00F70D4C" w:rsidP="00BF79E8">
      <w:pPr>
        <w:rPr>
          <w:rFonts w:cstheme="minorHAnsi"/>
          <w:b/>
          <w:sz w:val="24"/>
          <w:szCs w:val="24"/>
        </w:rPr>
      </w:pPr>
      <w:r w:rsidRPr="00AA37E7">
        <w:rPr>
          <w:rFonts w:cstheme="minorHAnsi"/>
          <w:color w:val="000000"/>
          <w:sz w:val="24"/>
          <w:szCs w:val="24"/>
        </w:rPr>
        <w:t>Es de interés investigar la relación entre la concentración en SO2  y el resto de variables,  utilice las herramientas que dispone el análisis de componentes principales y conforme un análisis con sus resultados.</w:t>
      </w:r>
    </w:p>
    <w:p w:rsidR="008A3BE2" w:rsidRPr="00AA37E7" w:rsidRDefault="008A3BE2" w:rsidP="00BF79E8">
      <w:pPr>
        <w:rPr>
          <w:rFonts w:cstheme="minorHAnsi"/>
          <w:b/>
          <w:sz w:val="24"/>
          <w:szCs w:val="24"/>
        </w:rPr>
      </w:pPr>
      <w:r w:rsidRPr="00AA37E7">
        <w:rPr>
          <w:rFonts w:cstheme="minorHAnsi"/>
          <w:b/>
          <w:sz w:val="24"/>
          <w:szCs w:val="24"/>
        </w:rPr>
        <w:t xml:space="preserve">Caso 7. </w:t>
      </w:r>
      <w:r w:rsidR="005175C9" w:rsidRPr="00AA37E7">
        <w:rPr>
          <w:rFonts w:cstheme="minorHAnsi"/>
          <w:b/>
          <w:sz w:val="24"/>
          <w:szCs w:val="24"/>
        </w:rPr>
        <w:t>A</w:t>
      </w:r>
      <w:r w:rsidR="000A4543" w:rsidRPr="00AA37E7">
        <w:rPr>
          <w:rFonts w:cstheme="minorHAnsi"/>
          <w:b/>
          <w:sz w:val="24"/>
          <w:szCs w:val="24"/>
        </w:rPr>
        <w:t>plicación en leche</w:t>
      </w:r>
    </w:p>
    <w:p w:rsidR="000A4543" w:rsidRPr="00AA37E7" w:rsidRDefault="000A4543" w:rsidP="00BF79E8">
      <w:pPr>
        <w:rPr>
          <w:rFonts w:cstheme="minorHAnsi"/>
          <w:b/>
          <w:sz w:val="24"/>
          <w:szCs w:val="24"/>
        </w:rPr>
      </w:pPr>
      <w:r w:rsidRPr="00AA37E7">
        <w:rPr>
          <w:rFonts w:cstheme="minorHAnsi"/>
          <w:color w:val="000000"/>
          <w:sz w:val="24"/>
          <w:szCs w:val="24"/>
        </w:rPr>
        <w:t xml:space="preserve">Se cuenta con la base de datos leche que se encuentra en la </w:t>
      </w:r>
      <w:proofErr w:type="spellStart"/>
      <w:r w:rsidRPr="00AA37E7">
        <w:rPr>
          <w:rFonts w:cstheme="minorHAnsi"/>
          <w:color w:val="000000"/>
          <w:sz w:val="24"/>
          <w:szCs w:val="24"/>
        </w:rPr>
        <w:t>librer´ıa</w:t>
      </w:r>
      <w:proofErr w:type="spellEnd"/>
      <w:r w:rsidRPr="00AA37E7">
        <w:rPr>
          <w:rFonts w:cstheme="minorHAnsi"/>
          <w:color w:val="000000"/>
          <w:sz w:val="24"/>
          <w:szCs w:val="24"/>
        </w:rPr>
        <w:t xml:space="preserve"> de </w:t>
      </w:r>
      <w:proofErr w:type="spellStart"/>
      <w:r w:rsidRPr="00AA37E7">
        <w:rPr>
          <w:rFonts w:cstheme="minorHAnsi"/>
          <w:color w:val="000000"/>
          <w:sz w:val="24"/>
          <w:szCs w:val="24"/>
        </w:rPr>
        <w:t>FactoMineR</w:t>
      </w:r>
      <w:proofErr w:type="spellEnd"/>
      <w:r w:rsidRPr="00AA37E7">
        <w:rPr>
          <w:rFonts w:cstheme="minorHAnsi"/>
          <w:color w:val="000000"/>
          <w:sz w:val="24"/>
          <w:szCs w:val="24"/>
        </w:rPr>
        <w:t xml:space="preserve">, </w:t>
      </w:r>
      <w:proofErr w:type="spellStart"/>
      <w:r w:rsidRPr="00AA37E7">
        <w:rPr>
          <w:rFonts w:cstheme="minorHAnsi"/>
          <w:color w:val="000000"/>
          <w:sz w:val="24"/>
          <w:szCs w:val="24"/>
        </w:rPr>
        <w:t>est´a</w:t>
      </w:r>
      <w:proofErr w:type="spellEnd"/>
      <w:r w:rsidRPr="00AA37E7">
        <w:rPr>
          <w:rFonts w:cstheme="minorHAnsi"/>
          <w:color w:val="000000"/>
          <w:sz w:val="24"/>
          <w:szCs w:val="24"/>
        </w:rPr>
        <w:t xml:space="preserve"> tiene 85 leches descritas por 6</w:t>
      </w:r>
      <w:r w:rsidRPr="00AA37E7">
        <w:rPr>
          <w:rFonts w:cstheme="minorHAnsi"/>
          <w:color w:val="000000"/>
          <w:sz w:val="24"/>
          <w:szCs w:val="24"/>
        </w:rPr>
        <w:br/>
        <w:t xml:space="preserve">variables las </w:t>
      </w:r>
      <w:proofErr w:type="spellStart"/>
      <w:r w:rsidRPr="00AA37E7">
        <w:rPr>
          <w:rFonts w:cstheme="minorHAnsi"/>
          <w:color w:val="000000"/>
          <w:sz w:val="24"/>
          <w:szCs w:val="24"/>
        </w:rPr>
        <w:t>cu´ales</w:t>
      </w:r>
      <w:proofErr w:type="spellEnd"/>
      <w:r w:rsidRPr="00AA37E7">
        <w:rPr>
          <w:rFonts w:cstheme="minorHAnsi"/>
          <w:color w:val="000000"/>
          <w:sz w:val="24"/>
          <w:szCs w:val="24"/>
        </w:rPr>
        <w:t xml:space="preserve"> son: densidad, contenido de grasa, </w:t>
      </w:r>
      <w:proofErr w:type="spellStart"/>
      <w:r w:rsidRPr="00AA37E7">
        <w:rPr>
          <w:rFonts w:cstheme="minorHAnsi"/>
          <w:color w:val="000000"/>
          <w:sz w:val="24"/>
          <w:szCs w:val="24"/>
        </w:rPr>
        <w:t>prote´ına</w:t>
      </w:r>
      <w:proofErr w:type="spellEnd"/>
      <w:r w:rsidRPr="00AA37E7">
        <w:rPr>
          <w:rFonts w:cstheme="minorHAnsi"/>
          <w:color w:val="000000"/>
          <w:sz w:val="24"/>
          <w:szCs w:val="24"/>
        </w:rPr>
        <w:t xml:space="preserve">, </w:t>
      </w:r>
      <w:proofErr w:type="spellStart"/>
      <w:r w:rsidRPr="00AA37E7">
        <w:rPr>
          <w:rFonts w:cstheme="minorHAnsi"/>
          <w:color w:val="000000"/>
          <w:sz w:val="24"/>
          <w:szCs w:val="24"/>
        </w:rPr>
        <w:t>case´ına</w:t>
      </w:r>
      <w:proofErr w:type="spellEnd"/>
      <w:r w:rsidRPr="00AA37E7">
        <w:rPr>
          <w:rFonts w:cstheme="minorHAnsi"/>
          <w:color w:val="000000"/>
          <w:sz w:val="24"/>
          <w:szCs w:val="24"/>
        </w:rPr>
        <w:t>, seco, rendimiento</w:t>
      </w:r>
    </w:p>
    <w:p w:rsidR="008A3BE2" w:rsidRPr="00AA37E7" w:rsidRDefault="005175C9" w:rsidP="00BF79E8">
      <w:pPr>
        <w:rPr>
          <w:rFonts w:cstheme="minorHAnsi"/>
          <w:b/>
          <w:sz w:val="24"/>
          <w:szCs w:val="24"/>
        </w:rPr>
      </w:pPr>
      <w:r w:rsidRPr="00AA37E7">
        <w:rPr>
          <w:rFonts w:cstheme="minorHAnsi"/>
          <w:b/>
          <w:sz w:val="24"/>
          <w:szCs w:val="24"/>
        </w:rPr>
        <w:t xml:space="preserve">El conjunto de datos se encuentra en el paquete </w:t>
      </w:r>
      <w:proofErr w:type="spellStart"/>
      <w:r w:rsidRPr="00AA37E7">
        <w:rPr>
          <w:rFonts w:cstheme="minorHAnsi"/>
          <w:b/>
          <w:sz w:val="24"/>
          <w:szCs w:val="24"/>
        </w:rPr>
        <w:t>FactoMineR</w:t>
      </w:r>
      <w:proofErr w:type="spellEnd"/>
      <w:r w:rsidRPr="00AA37E7">
        <w:rPr>
          <w:rFonts w:cstheme="minorHAnsi"/>
          <w:b/>
          <w:sz w:val="24"/>
          <w:szCs w:val="24"/>
        </w:rPr>
        <w:t xml:space="preserve"> (</w:t>
      </w:r>
      <w:proofErr w:type="gramStart"/>
      <w:r w:rsidRPr="00AA37E7">
        <w:rPr>
          <w:rFonts w:cstheme="minorHAnsi"/>
          <w:b/>
          <w:sz w:val="24"/>
          <w:szCs w:val="24"/>
        </w:rPr>
        <w:t>data(</w:t>
      </w:r>
      <w:proofErr w:type="spellStart"/>
      <w:proofErr w:type="gramEnd"/>
      <w:r w:rsidRPr="00AA37E7">
        <w:rPr>
          <w:rFonts w:cstheme="minorHAnsi"/>
          <w:b/>
          <w:sz w:val="24"/>
          <w:szCs w:val="24"/>
        </w:rPr>
        <w:t>milk</w:t>
      </w:r>
      <w:proofErr w:type="spellEnd"/>
      <w:r w:rsidRPr="00AA37E7">
        <w:rPr>
          <w:rFonts w:cstheme="minorHAnsi"/>
          <w:b/>
          <w:sz w:val="24"/>
          <w:szCs w:val="24"/>
        </w:rPr>
        <w:t>))</w:t>
      </w:r>
    </w:p>
    <w:p w:rsidR="008A3BE2" w:rsidRPr="00AA37E7" w:rsidRDefault="008A3BE2" w:rsidP="00BF79E8">
      <w:pPr>
        <w:rPr>
          <w:rFonts w:cstheme="minorHAnsi"/>
          <w:b/>
          <w:sz w:val="24"/>
          <w:szCs w:val="24"/>
        </w:rPr>
      </w:pPr>
      <w:r w:rsidRPr="00AA37E7">
        <w:rPr>
          <w:rFonts w:cstheme="minorHAnsi"/>
          <w:b/>
          <w:sz w:val="24"/>
          <w:szCs w:val="24"/>
        </w:rPr>
        <w:t>Caso 8. Análisis morfometrico en tortugas</w:t>
      </w:r>
    </w:p>
    <w:p w:rsidR="001F723F" w:rsidRPr="00AA37E7" w:rsidRDefault="003C31E4" w:rsidP="003C31E4">
      <w:pPr>
        <w:jc w:val="both"/>
        <w:rPr>
          <w:rFonts w:cstheme="minorHAnsi"/>
          <w:b/>
          <w:sz w:val="24"/>
          <w:szCs w:val="24"/>
        </w:rPr>
      </w:pPr>
      <w:r w:rsidRPr="00AA37E7">
        <w:rPr>
          <w:rFonts w:cstheme="minorHAnsi"/>
          <w:color w:val="000000"/>
          <w:sz w:val="24"/>
          <w:szCs w:val="24"/>
        </w:rPr>
        <w:t xml:space="preserve">En un estudio realizado por </w:t>
      </w:r>
      <w:proofErr w:type="spellStart"/>
      <w:r w:rsidRPr="00AA37E7">
        <w:rPr>
          <w:rFonts w:cstheme="minorHAnsi"/>
          <w:color w:val="000000"/>
          <w:sz w:val="24"/>
          <w:szCs w:val="24"/>
        </w:rPr>
        <w:t>Jolicoeur</w:t>
      </w:r>
      <w:proofErr w:type="spellEnd"/>
      <w:r w:rsidRPr="00AA37E7">
        <w:rPr>
          <w:rFonts w:cstheme="minorHAnsi"/>
          <w:color w:val="000000"/>
          <w:sz w:val="24"/>
          <w:szCs w:val="24"/>
        </w:rPr>
        <w:t xml:space="preserve"> &amp; </w:t>
      </w:r>
      <w:proofErr w:type="spellStart"/>
      <w:r w:rsidRPr="00AA37E7">
        <w:rPr>
          <w:rFonts w:cstheme="minorHAnsi"/>
          <w:color w:val="000000"/>
          <w:sz w:val="24"/>
          <w:szCs w:val="24"/>
        </w:rPr>
        <w:t>Mossimann</w:t>
      </w:r>
      <w:proofErr w:type="spellEnd"/>
      <w:r w:rsidRPr="00AA37E7">
        <w:rPr>
          <w:rFonts w:cstheme="minorHAnsi"/>
          <w:color w:val="000000"/>
          <w:sz w:val="24"/>
          <w:szCs w:val="24"/>
        </w:rPr>
        <w:t xml:space="preserve"> (1), se tomaron 84 </w:t>
      </w:r>
      <w:proofErr w:type="spellStart"/>
      <w:r w:rsidRPr="00AA37E7">
        <w:rPr>
          <w:rFonts w:cstheme="minorHAnsi"/>
          <w:color w:val="000000"/>
          <w:sz w:val="24"/>
          <w:szCs w:val="24"/>
        </w:rPr>
        <w:t>especiménes</w:t>
      </w:r>
      <w:proofErr w:type="spellEnd"/>
      <w:r w:rsidRPr="00AA37E7">
        <w:rPr>
          <w:rFonts w:cstheme="minorHAnsi"/>
          <w:color w:val="000000"/>
          <w:sz w:val="24"/>
          <w:szCs w:val="24"/>
        </w:rPr>
        <w:t xml:space="preserve"> de tortugas (de la especie </w:t>
      </w:r>
      <w:proofErr w:type="spellStart"/>
      <w:r w:rsidRPr="00AA37E7">
        <w:rPr>
          <w:rFonts w:cstheme="minorHAnsi"/>
          <w:color w:val="000000"/>
          <w:sz w:val="24"/>
          <w:szCs w:val="24"/>
        </w:rPr>
        <w:t>Chrysemys</w:t>
      </w:r>
      <w:proofErr w:type="spellEnd"/>
      <w:r w:rsidRPr="00AA37E7">
        <w:rPr>
          <w:rFonts w:cstheme="minorHAnsi"/>
          <w:color w:val="000000"/>
          <w:sz w:val="24"/>
          <w:szCs w:val="24"/>
        </w:rPr>
        <w:t xml:space="preserve"> </w:t>
      </w:r>
      <w:proofErr w:type="spellStart"/>
      <w:r w:rsidRPr="00AA37E7">
        <w:rPr>
          <w:rFonts w:cstheme="minorHAnsi"/>
          <w:color w:val="000000"/>
          <w:sz w:val="24"/>
          <w:szCs w:val="24"/>
        </w:rPr>
        <w:t>Picta</w:t>
      </w:r>
      <w:proofErr w:type="spellEnd"/>
      <w:r w:rsidRPr="00AA37E7">
        <w:rPr>
          <w:rFonts w:cstheme="minorHAnsi"/>
          <w:color w:val="000000"/>
          <w:sz w:val="24"/>
          <w:szCs w:val="24"/>
        </w:rPr>
        <w:t xml:space="preserve"> Marginada) el 2 de agosto de 1956 a 35</w:t>
      </w:r>
      <w:r w:rsidRPr="00AA37E7">
        <w:rPr>
          <w:rFonts w:cstheme="minorHAnsi"/>
          <w:i/>
          <w:iCs/>
          <w:color w:val="000000"/>
          <w:sz w:val="24"/>
          <w:szCs w:val="24"/>
        </w:rPr>
        <w:t xml:space="preserve">millas </w:t>
      </w:r>
      <w:r w:rsidRPr="00AA37E7">
        <w:rPr>
          <w:rFonts w:cstheme="minorHAnsi"/>
          <w:color w:val="000000"/>
          <w:sz w:val="24"/>
          <w:szCs w:val="24"/>
        </w:rPr>
        <w:t xml:space="preserve">del sur de Montreal, Canadá. Luego seleccionaron una muestra representativa de 24 machos y hembras y a cada caparazón le midieron la Longitud, el Ancho y el Altura. El objetivo del </w:t>
      </w:r>
      <w:r w:rsidRPr="00AA37E7">
        <w:rPr>
          <w:rFonts w:cstheme="minorHAnsi"/>
          <w:color w:val="000000"/>
          <w:sz w:val="24"/>
          <w:szCs w:val="24"/>
        </w:rPr>
        <w:lastRenderedPageBreak/>
        <w:t>estudio era poder modelar el crecimiento del caparazón de las tortugas identificando aquellos factores que describían la variación en el tamaño y la forma del caparazón</w:t>
      </w:r>
    </w:p>
    <w:p w:rsidR="00D20151" w:rsidRDefault="00D20151" w:rsidP="00BF79E8">
      <w:pPr>
        <w:rPr>
          <w:rFonts w:cstheme="minorHAnsi"/>
          <w:b/>
          <w:sz w:val="24"/>
          <w:szCs w:val="24"/>
        </w:rPr>
      </w:pPr>
    </w:p>
    <w:p w:rsidR="00BF79E8" w:rsidRPr="00AA37E7" w:rsidRDefault="00BF79E8" w:rsidP="00BF79E8">
      <w:pPr>
        <w:rPr>
          <w:rFonts w:cstheme="minorHAnsi"/>
          <w:b/>
          <w:sz w:val="24"/>
          <w:szCs w:val="24"/>
        </w:rPr>
      </w:pPr>
      <w:r w:rsidRPr="00AA37E7">
        <w:rPr>
          <w:rFonts w:cstheme="minorHAnsi"/>
          <w:b/>
          <w:sz w:val="24"/>
          <w:szCs w:val="24"/>
        </w:rPr>
        <w:t>Aspectos a tener en cuenta</w:t>
      </w:r>
    </w:p>
    <w:p w:rsidR="00552DE1" w:rsidRPr="00AA37E7" w:rsidRDefault="00552DE1" w:rsidP="00BF79E8">
      <w:pPr>
        <w:jc w:val="both"/>
        <w:rPr>
          <w:rFonts w:cstheme="minorHAnsi"/>
          <w:sz w:val="24"/>
          <w:szCs w:val="24"/>
        </w:rPr>
      </w:pPr>
      <w:r w:rsidRPr="00AA37E7">
        <w:rPr>
          <w:rFonts w:cstheme="minorHAnsi"/>
          <w:sz w:val="24"/>
          <w:szCs w:val="24"/>
        </w:rPr>
        <w:t>Conforme</w:t>
      </w:r>
      <w:r w:rsidR="008060A1" w:rsidRPr="00AA37E7">
        <w:rPr>
          <w:rFonts w:cstheme="minorHAnsi"/>
          <w:sz w:val="24"/>
          <w:szCs w:val="24"/>
        </w:rPr>
        <w:t xml:space="preserve"> un informe en </w:t>
      </w:r>
      <w:proofErr w:type="spellStart"/>
      <w:r w:rsidR="008060A1" w:rsidRPr="00AA37E7">
        <w:rPr>
          <w:rFonts w:cstheme="minorHAnsi"/>
          <w:sz w:val="24"/>
          <w:szCs w:val="24"/>
        </w:rPr>
        <w:t>Latex</w:t>
      </w:r>
      <w:proofErr w:type="spellEnd"/>
      <w:r w:rsidR="008060A1" w:rsidRPr="00AA37E7">
        <w:rPr>
          <w:rFonts w:cstheme="minorHAnsi"/>
          <w:sz w:val="24"/>
          <w:szCs w:val="24"/>
        </w:rPr>
        <w:t xml:space="preserve"> de máximo 10</w:t>
      </w:r>
      <w:r w:rsidRPr="00AA37E7">
        <w:rPr>
          <w:rFonts w:cstheme="minorHAnsi"/>
          <w:sz w:val="24"/>
          <w:szCs w:val="24"/>
        </w:rPr>
        <w:t xml:space="preserve"> páginas donde muestre los resultados encontrados en el ACP. Piense en otras metodologías que puedan mejorar o complementar el ACP, como los modelos regresión o algún método de clasificación</w:t>
      </w:r>
      <w:r w:rsidR="000563A3" w:rsidRPr="00AA37E7">
        <w:rPr>
          <w:rFonts w:cstheme="minorHAnsi"/>
          <w:sz w:val="24"/>
          <w:szCs w:val="24"/>
        </w:rPr>
        <w:t>. Recuerde que aleatoriamente se seleccionaran los grupos en cada caso, igualmente se seleccionarán 4 grupos para que realicen una exposición con los resultados.</w:t>
      </w:r>
    </w:p>
    <w:sectPr w:rsidR="00552DE1" w:rsidRPr="00AA37E7" w:rsidSect="00D45CA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180BE7"/>
    <w:multiLevelType w:val="hybridMultilevel"/>
    <w:tmpl w:val="7CBA5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rsids>
    <w:rsidRoot w:val="00A41E11"/>
    <w:rsid w:val="00011E3B"/>
    <w:rsid w:val="000563A3"/>
    <w:rsid w:val="000A4543"/>
    <w:rsid w:val="000A6A76"/>
    <w:rsid w:val="001251A8"/>
    <w:rsid w:val="001F723F"/>
    <w:rsid w:val="0020353B"/>
    <w:rsid w:val="00241688"/>
    <w:rsid w:val="0025254D"/>
    <w:rsid w:val="00264DA0"/>
    <w:rsid w:val="00283823"/>
    <w:rsid w:val="002A6EC5"/>
    <w:rsid w:val="002C6F36"/>
    <w:rsid w:val="002F1FAD"/>
    <w:rsid w:val="00305526"/>
    <w:rsid w:val="003C31E4"/>
    <w:rsid w:val="003E7373"/>
    <w:rsid w:val="00442F40"/>
    <w:rsid w:val="00475584"/>
    <w:rsid w:val="00475A51"/>
    <w:rsid w:val="004D69F0"/>
    <w:rsid w:val="005175C9"/>
    <w:rsid w:val="00552DE1"/>
    <w:rsid w:val="0058147D"/>
    <w:rsid w:val="00620C36"/>
    <w:rsid w:val="00665375"/>
    <w:rsid w:val="0068436E"/>
    <w:rsid w:val="007D6DCB"/>
    <w:rsid w:val="008060A1"/>
    <w:rsid w:val="00867104"/>
    <w:rsid w:val="0086770A"/>
    <w:rsid w:val="008A3BE2"/>
    <w:rsid w:val="00A24F93"/>
    <w:rsid w:val="00A41E11"/>
    <w:rsid w:val="00AA37E7"/>
    <w:rsid w:val="00BA06D1"/>
    <w:rsid w:val="00BB45AF"/>
    <w:rsid w:val="00BE3EBE"/>
    <w:rsid w:val="00BF2B40"/>
    <w:rsid w:val="00BF79E8"/>
    <w:rsid w:val="00CA707C"/>
    <w:rsid w:val="00CE498E"/>
    <w:rsid w:val="00D15428"/>
    <w:rsid w:val="00D20151"/>
    <w:rsid w:val="00D37495"/>
    <w:rsid w:val="00D45CA7"/>
    <w:rsid w:val="00EF47FC"/>
    <w:rsid w:val="00F16A43"/>
    <w:rsid w:val="00F31A0E"/>
    <w:rsid w:val="00F6175F"/>
    <w:rsid w:val="00F70D4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E11"/>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05526"/>
    <w:rPr>
      <w:color w:val="0000FF" w:themeColor="hyperlink"/>
      <w:u w:val="single"/>
    </w:rPr>
  </w:style>
  <w:style w:type="paragraph" w:styleId="Prrafodelista">
    <w:name w:val="List Paragraph"/>
    <w:basedOn w:val="Normal"/>
    <w:uiPriority w:val="34"/>
    <w:qFormat/>
    <w:rsid w:val="00F70D4C"/>
    <w:pPr>
      <w:ind w:left="720"/>
      <w:contextualSpacing/>
    </w:pPr>
  </w:style>
</w:styles>
</file>

<file path=word/webSettings.xml><?xml version="1.0" encoding="utf-8"?>
<w:webSettings xmlns:r="http://schemas.openxmlformats.org/officeDocument/2006/relationships" xmlns:w="http://schemas.openxmlformats.org/wordprocessingml/2006/main">
  <w:divs>
    <w:div w:id="31175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digital.unal.edu.co/3029/1/832213.2010.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4</Pages>
  <Words>868</Words>
  <Characters>4775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30</cp:revision>
  <dcterms:created xsi:type="dcterms:W3CDTF">2017-09-15T06:08:00Z</dcterms:created>
  <dcterms:modified xsi:type="dcterms:W3CDTF">2018-08-29T04:24:00Z</dcterms:modified>
</cp:coreProperties>
</file>