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3DA9" w14:textId="58957B1A" w:rsidR="00DC36F9" w:rsidRDefault="009537AC">
      <w:r>
        <w:t>Posibles Consultas – Veterinaria:</w:t>
      </w:r>
    </w:p>
    <w:p w14:paraId="79A07A32" w14:textId="1C7CC3A2" w:rsidR="009537AC" w:rsidRDefault="009537AC"/>
    <w:p w14:paraId="7969CDE1" w14:textId="71AF562D" w:rsidR="009537AC" w:rsidRDefault="009537AC">
      <w:r>
        <w:t>CRUD Elementales para cada entidad:</w:t>
      </w:r>
    </w:p>
    <w:p w14:paraId="6E89EB9D" w14:textId="6C570697" w:rsidR="009537AC" w:rsidRDefault="009537AC" w:rsidP="009537AC">
      <w:pPr>
        <w:pStyle w:val="Prrafodelista"/>
        <w:numPr>
          <w:ilvl w:val="0"/>
          <w:numId w:val="1"/>
        </w:numPr>
      </w:pPr>
      <w:r>
        <w:t xml:space="preserve">Create – Crear: </w:t>
      </w:r>
      <w:r w:rsidRPr="009537AC">
        <w:t>Inserta un objeto como un registro dentro de una tabla en la base de datos.</w:t>
      </w:r>
    </w:p>
    <w:p w14:paraId="61A4AD0A" w14:textId="45250714" w:rsidR="009537AC" w:rsidRDefault="009537AC" w:rsidP="009537AC">
      <w:pPr>
        <w:pStyle w:val="Prrafodelista"/>
        <w:numPr>
          <w:ilvl w:val="0"/>
          <w:numId w:val="1"/>
        </w:numPr>
      </w:pPr>
      <w:r>
        <w:t xml:space="preserve">Read – Leer: </w:t>
      </w:r>
      <w:r w:rsidRPr="009537AC">
        <w:t>Lee un registro dentro de la tabla en la base de datos, devolviendo según su llave primaria.</w:t>
      </w:r>
    </w:p>
    <w:p w14:paraId="388D6A2D" w14:textId="19D73251" w:rsidR="009537AC" w:rsidRDefault="009537AC" w:rsidP="009537AC">
      <w:pPr>
        <w:pStyle w:val="Prrafodelista"/>
        <w:numPr>
          <w:ilvl w:val="0"/>
          <w:numId w:val="1"/>
        </w:numPr>
      </w:pPr>
      <w:r>
        <w:t xml:space="preserve">ReadAll – LeerTodos: </w:t>
      </w:r>
      <w:r w:rsidRPr="009537AC">
        <w:t>Lee todas las filas dentro de la tabla en la base de datos, devolviendo una lista de los objetos contenidos en la tabla.</w:t>
      </w:r>
    </w:p>
    <w:p w14:paraId="6FB20997" w14:textId="45FF9A45" w:rsidR="009537AC" w:rsidRDefault="009537AC" w:rsidP="009537AC">
      <w:pPr>
        <w:pStyle w:val="Prrafodelista"/>
        <w:numPr>
          <w:ilvl w:val="0"/>
          <w:numId w:val="1"/>
        </w:numPr>
      </w:pPr>
      <w:r>
        <w:t xml:space="preserve">Update – Actualizar: </w:t>
      </w:r>
      <w:r w:rsidRPr="009537AC">
        <w:t>Actualiza un registro dentro de la tabla en la base de datos, según un objeto del mismo tipo.</w:t>
      </w:r>
    </w:p>
    <w:p w14:paraId="79CE1A23" w14:textId="7EE664F5" w:rsidR="009537AC" w:rsidRDefault="009537AC" w:rsidP="009537AC">
      <w:pPr>
        <w:pStyle w:val="Prrafodelista"/>
        <w:numPr>
          <w:ilvl w:val="0"/>
          <w:numId w:val="1"/>
        </w:numPr>
      </w:pPr>
      <w:r>
        <w:t xml:space="preserve">Desactivate – Desactivar: </w:t>
      </w:r>
      <w:r w:rsidRPr="009537AC">
        <w:t>Cambia el estatus de un registro como false -invisible para las demás consultas- dentro de la tabla en la base de datos, según un objeto del mismo tipo.</w:t>
      </w:r>
    </w:p>
    <w:p w14:paraId="67BBF925" w14:textId="04391742" w:rsidR="009537AC" w:rsidRDefault="009537AC" w:rsidP="009537AC">
      <w:r>
        <w:t>Consultas requeridas dentro del sistema más elaboradas y específicas:</w:t>
      </w:r>
    </w:p>
    <w:p w14:paraId="5CA8E403" w14:textId="6EDCA6B1" w:rsidR="009537AC" w:rsidRDefault="009537AC" w:rsidP="009537AC">
      <w:pPr>
        <w:pStyle w:val="Prrafodelista"/>
        <w:numPr>
          <w:ilvl w:val="0"/>
          <w:numId w:val="2"/>
        </w:numPr>
      </w:pPr>
      <w:r>
        <w:t>El total de animales disponibles en adopción.</w:t>
      </w:r>
    </w:p>
    <w:p w14:paraId="21F3BE40" w14:textId="65688F12" w:rsidR="009537AC" w:rsidRDefault="009537AC" w:rsidP="009537AC">
      <w:pPr>
        <w:pStyle w:val="Prrafodelista"/>
        <w:numPr>
          <w:ilvl w:val="0"/>
          <w:numId w:val="2"/>
        </w:numPr>
      </w:pPr>
      <w:r>
        <w:t>Los productos próximos para caducar.</w:t>
      </w:r>
    </w:p>
    <w:p w14:paraId="5DFA0632" w14:textId="258F6E60" w:rsidR="009537AC" w:rsidRDefault="009537AC" w:rsidP="009537AC">
      <w:pPr>
        <w:pStyle w:val="Prrafodelista"/>
        <w:numPr>
          <w:ilvl w:val="0"/>
          <w:numId w:val="2"/>
        </w:numPr>
      </w:pPr>
      <w:r>
        <w:t>Los productos próximos a terminar existencias en bodega.</w:t>
      </w:r>
    </w:p>
    <w:p w14:paraId="14E9FF18" w14:textId="7C561693" w:rsidR="009537AC" w:rsidRDefault="009537AC" w:rsidP="009537AC">
      <w:pPr>
        <w:pStyle w:val="Prrafodelista"/>
        <w:numPr>
          <w:ilvl w:val="0"/>
          <w:numId w:val="2"/>
        </w:numPr>
      </w:pPr>
      <w:r>
        <w:t>Sumatoria de las nóminas, servicios y facturas a pagar.</w:t>
      </w:r>
    </w:p>
    <w:p w14:paraId="2B8A3096" w14:textId="0B8DB3AE" w:rsidR="009537AC" w:rsidRDefault="009537AC" w:rsidP="009537AC">
      <w:pPr>
        <w:pStyle w:val="Prrafodelista"/>
        <w:numPr>
          <w:ilvl w:val="0"/>
          <w:numId w:val="2"/>
        </w:numPr>
      </w:pPr>
      <w:r>
        <w:t>Sumatoria de todo lo vendido e ingreso neto del día, semana, mes y año.</w:t>
      </w:r>
    </w:p>
    <w:p w14:paraId="5632DDCC" w14:textId="06CB3196" w:rsidR="009537AC" w:rsidRDefault="009537AC" w:rsidP="009537AC">
      <w:pPr>
        <w:pStyle w:val="Prrafodelista"/>
        <w:numPr>
          <w:ilvl w:val="0"/>
          <w:numId w:val="2"/>
        </w:numPr>
      </w:pPr>
      <w:r>
        <w:t>Sumatoria de todas las consultas realizadas, pospuestas y canceladas.</w:t>
      </w:r>
    </w:p>
    <w:p w14:paraId="3C3A035D" w14:textId="41862889" w:rsidR="009537AC" w:rsidRDefault="009537AC" w:rsidP="009537AC">
      <w:pPr>
        <w:pStyle w:val="Prrafodelista"/>
        <w:numPr>
          <w:ilvl w:val="0"/>
          <w:numId w:val="2"/>
        </w:numPr>
      </w:pPr>
      <w:r>
        <w:t>Producto, alimento y medicina más vendido de la semana.</w:t>
      </w:r>
    </w:p>
    <w:sectPr w:rsidR="00953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4C75"/>
    <w:multiLevelType w:val="hybridMultilevel"/>
    <w:tmpl w:val="B6AA0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4BA8"/>
    <w:multiLevelType w:val="hybridMultilevel"/>
    <w:tmpl w:val="3E9A1A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436236">
    <w:abstractNumId w:val="0"/>
  </w:num>
  <w:num w:numId="2" w16cid:durableId="869607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AC"/>
    <w:rsid w:val="00030734"/>
    <w:rsid w:val="009537AC"/>
    <w:rsid w:val="00DC36F9"/>
    <w:rsid w:val="00DE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6171"/>
  <w15:chartTrackingRefBased/>
  <w15:docId w15:val="{B870FA07-F3C2-4D47-9B4A-6922867C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Francisco González</dc:creator>
  <cp:keywords/>
  <dc:description/>
  <cp:lastModifiedBy>Kevin Alejandro Francisco González</cp:lastModifiedBy>
  <cp:revision>1</cp:revision>
  <dcterms:created xsi:type="dcterms:W3CDTF">2023-02-16T20:34:00Z</dcterms:created>
  <dcterms:modified xsi:type="dcterms:W3CDTF">2023-02-16T20:48:00Z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2023-02-16T20:47:59Z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2186ca50-3398-420d-82aa-fefb40e104f8</vt:lpwstr>
  </property>
  <property fmtid="{D5CDD505-2E9C-101B-9397-08002B2CF9AE}" pid="7" name="MSIP_Label_defa4170-0d19-0005-0004-bc88714345d2_ActionId">
    <vt:lpwstr>fe0e491f-b05f-45c0-b6bc-ceb1919074fa</vt:lpwstr>
  </property>
  <property fmtid="{D5CDD505-2E9C-101B-9397-08002B2CF9AE}" pid="8" name="MSIP_Label_defa4170-0d19-0005-0004-bc88714345d2_ContentBits">
    <vt:lpwstr>0</vt:lpwstr>
  </property>
</Properties>
</file>