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型号-包装机产品使用说明书"/>
    <w:p>
      <w:pPr>
        <w:pStyle w:val="Heading1"/>
      </w:pPr>
      <w:r>
        <w:rPr>
          <w:rFonts w:hint="eastAsia"/>
        </w:rPr>
        <w:t xml:space="preserve">[型号]</w:t>
      </w:r>
      <w:r>
        <w:t xml:space="preserve"> </w:t>
      </w:r>
      <w:r>
        <w:rPr>
          <w:rFonts w:hint="eastAsia"/>
        </w:rPr>
        <w:t xml:space="preserve">包装机产品使用说明书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[型号]</w:t>
            </w:r>
            <w:r>
              <w:t xml:space="preserve"> </w:t>
            </w:r>
            <w:r>
              <w:rPr>
                <w:rFonts w:hint="eastAsia"/>
              </w:rPr>
              <w:t xml:space="preserve">包装机产品使用说明书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[SM-PKG-XX-001]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[V1.0]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[设备名称、型号、序列号]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[食品/医药/日化/五金/家电/电商物流等]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[技术部/售后服务中心]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[内部受控/客户公开]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p>
      <w:pPr>
        <w:pStyle w:val="FirstParagraph"/>
      </w:pPr>
      <w:r>
        <w:rPr>
          <w:rFonts w:hint="eastAsia"/>
        </w:rPr>
        <w:t xml:space="preserve">本设备用于对产品进行自动/半自动包装，可实现</w:t>
      </w:r>
      <w:r>
        <w:t xml:space="preserve"> </w:t>
      </w:r>
      <w:r>
        <w:rPr>
          <w:rFonts w:hint="eastAsia"/>
          <w:b/>
          <w:bCs/>
        </w:rPr>
        <w:t xml:space="preserve">[制袋/充填/封口/真空/贴标/收缩/装箱/计数]</w:t>
      </w:r>
      <w:r>
        <w:t xml:space="preserve"> </w:t>
      </w:r>
      <w:r>
        <w:rPr>
          <w:rFonts w:hint="eastAsia"/>
        </w:rPr>
        <w:t xml:space="preserve">等功能，适用于</w:t>
      </w:r>
      <w:r>
        <w:t xml:space="preserve"> </w:t>
      </w:r>
      <w:r>
        <w:rPr>
          <w:rFonts w:hint="eastAsia"/>
          <w:b/>
          <w:bCs/>
        </w:rPr>
        <w:t xml:space="preserve">[食品、医药、日化、五金、家电配件、电商包裹等]</w:t>
      </w:r>
      <w:r>
        <w:t xml:space="preserve"> </w:t>
      </w:r>
      <w:r>
        <w:rPr>
          <w:rFonts w:hint="eastAsia"/>
        </w:rPr>
        <w:t xml:space="preserve">产品的包装作业。</w:t>
      </w:r>
    </w:p>
    <w:p>
      <w:pPr>
        <w:pStyle w:val="BodyText"/>
      </w:pPr>
      <w:r>
        <w:rPr>
          <w:rFonts w:hint="eastAsia"/>
        </w:rPr>
        <w:t xml:space="preserve">设备主要由以下部分组成：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机架与传动系统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进料/供料系统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包装膜/包装材料输送系统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封口/热封/真空/收缩系统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控制系统与人机界面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安全防护装置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出料与成品输送系统</w:t>
      </w:r>
    </w:p>
    <w:p>
      <w:r>
        <w:pict>
          <v:rect style="width:0;height:1.5pt" o:hralign="center" o:hrstd="t" o:hr="t"/>
        </w:pict>
      </w:r>
    </w:p>
    <w:bookmarkEnd w:id="9"/>
    <w:bookmarkStart w:id="15" w:name="安全须知"/>
    <w:p>
      <w:pPr>
        <w:pStyle w:val="Heading2"/>
      </w:pPr>
      <w:r>
        <w:t xml:space="preserve">2. </w:t>
      </w:r>
      <w:r>
        <w:rPr>
          <w:rFonts w:hint="eastAsia"/>
        </w:rPr>
        <w:t xml:space="preserve">安全须知</w:t>
      </w:r>
    </w:p>
    <w:p>
      <w:pPr>
        <w:pStyle w:val="FirstParagraph"/>
      </w:pPr>
      <w:r>
        <w:rPr>
          <w:rFonts w:hint="eastAsia"/>
        </w:rPr>
        <w:t xml:space="preserve">操作前必须阅读并理解本章内容。未经授权、未经培训人员不得操作设备。</w:t>
      </w:r>
    </w:p>
    <w:bookmarkStart w:id="10" w:name="人员要求"/>
    <w:p>
      <w:pPr>
        <w:pStyle w:val="Heading3"/>
      </w:pPr>
      <w:r>
        <w:t xml:space="preserve">2.1 </w:t>
      </w:r>
      <w:r>
        <w:rPr>
          <w:rFonts w:hint="eastAsia"/>
        </w:rPr>
        <w:t xml:space="preserve">人员要求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操作人员须经专业培训并考核合格；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熟悉设备结构、控制方式、急停位置及应急处理流程；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严禁酒后、疲劳或带病上岗。</w:t>
      </w:r>
    </w:p>
    <w:bookmarkEnd w:id="10"/>
    <w:bookmarkStart w:id="11" w:name="个人防护"/>
    <w:p>
      <w:pPr>
        <w:pStyle w:val="Heading3"/>
      </w:pPr>
      <w:r>
        <w:t xml:space="preserve">2.2 </w:t>
      </w:r>
      <w:r>
        <w:rPr>
          <w:rFonts w:hint="eastAsia"/>
        </w:rPr>
        <w:t xml:space="preserve">个人防护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穿戴工作服、防滑鞋，长发须盘起；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禁止佩戴项链、手链、手表等易被卷入的饰品；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接触高温部件或清洁化学品时，应佩戴防护手套和护目镜；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操作旋转部件时严禁戴手套。</w:t>
      </w:r>
    </w:p>
    <w:bookmarkEnd w:id="11"/>
    <w:bookmarkStart w:id="12" w:name="环境与电气安全"/>
    <w:p>
      <w:pPr>
        <w:pStyle w:val="Heading3"/>
      </w:pPr>
      <w:r>
        <w:t xml:space="preserve">2.3 </w:t>
      </w:r>
      <w:r>
        <w:rPr>
          <w:rFonts w:hint="eastAsia"/>
        </w:rPr>
        <w:t xml:space="preserve">环境与电气安全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设备应安装在平整、干燥、通风良好的场所；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远离易燃、易爆、腐蚀性物品；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电源电压应符合铭牌要求，接地电阻不大于</w:t>
      </w:r>
      <w:r>
        <w:t xml:space="preserve"> </w:t>
      </w:r>
      <w:r>
        <w:rPr>
          <w:rFonts w:hint="eastAsia"/>
        </w:rPr>
        <w:t xml:space="preserve">4Ω；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严禁湿手操作电气设备，严禁用水直接冲洗控制柜和电机。</w:t>
      </w:r>
    </w:p>
    <w:bookmarkEnd w:id="12"/>
    <w:bookmarkStart w:id="13" w:name="运行安全"/>
    <w:p>
      <w:pPr>
        <w:pStyle w:val="Heading3"/>
      </w:pPr>
      <w:r>
        <w:t xml:space="preserve">2.4 </w:t>
      </w:r>
      <w:r>
        <w:rPr>
          <w:rFonts w:hint="eastAsia"/>
        </w:rPr>
        <w:t xml:space="preserve">运行安全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设备运行时严禁将手、工具或身体任何部位伸入运动部件区域；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严禁在运行中拆卸防护罩、调整切刀、清理热封模或更换包装材料；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发现异响、冒烟、异味、温度异常或卡料，应立即按下急停按钮；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检修、清洁、换膜、换刀前必须切断电源和气源，并悬挂”禁止合闸”警示牌。</w:t>
      </w:r>
    </w:p>
    <w:bookmarkEnd w:id="13"/>
    <w:bookmarkStart w:id="14" w:name="紧急情况处理"/>
    <w:p>
      <w:pPr>
        <w:pStyle w:val="Heading3"/>
      </w:pPr>
      <w:r>
        <w:t xml:space="preserve">2.5 </w:t>
      </w:r>
      <w:r>
        <w:rPr>
          <w:rFonts w:hint="eastAsia"/>
        </w:rPr>
        <w:t xml:space="preserve">紧急情况处理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发生人身伤害或设备严重故障时，立即按下急停按钮并切断总电源；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电气火灾使用干粉或二氧化碳灭火器，禁止用水扑救；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故障未排除前，严禁重新启动设备。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设备主要技术参数"/>
    <w:p>
      <w:pPr>
        <w:pStyle w:val="Heading2"/>
      </w:pPr>
      <w:r>
        <w:t xml:space="preserve">3. </w:t>
      </w:r>
      <w:r>
        <w:rPr>
          <w:rFonts w:hint="eastAsia"/>
        </w:rPr>
        <w:t xml:space="preserve">设备主要技术参数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设备型号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[袋装/膜封/真空/收缩/装盒/装箱]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包装速度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包/分钟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包装尺寸范围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  <w:r>
              <w:t xml:space="preserve"> [ ] mm × </w:t>
            </w:r>
            <w:r>
              <w:rPr>
                <w:rFonts w:hint="eastAsia"/>
              </w:rPr>
              <w:t xml:space="preserve">宽</w:t>
            </w:r>
            <w:r>
              <w:t xml:space="preserve"> [ ] mm × </w:t>
            </w:r>
            <w:r>
              <w:rPr>
                <w:rFonts w:hint="eastAsia"/>
              </w:rPr>
              <w:t xml:space="preserve">高</w:t>
            </w:r>
            <w:r>
              <w:t xml:space="preserve"> [ ]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适用包装材料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[PE/PP/复合膜/真空袋/热收缩膜/纸盒]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薄膜宽度</w:t>
            </w:r>
          </w:p>
        </w:tc>
        <w:tc>
          <w:tcPr/>
          <w:p>
            <w:pPr>
              <w:pStyle w:val="Compact"/>
            </w:pPr>
            <w:r>
              <w:t xml:space="preserve">[ ]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封口温度范围</w:t>
            </w:r>
          </w:p>
        </w:tc>
        <w:tc>
          <w:tcPr/>
          <w:p>
            <w:pPr>
              <w:pStyle w:val="Compact"/>
            </w:pPr>
            <w:r>
              <w:t xml:space="preserve">[ ]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电源要求</w:t>
            </w:r>
          </w:p>
        </w:tc>
        <w:tc>
          <w:tcPr/>
          <w:p>
            <w:pPr>
              <w:pStyle w:val="Compact"/>
            </w:pPr>
            <w:r>
              <w:t xml:space="preserve">AC [220/380] </w:t>
            </w:r>
            <w:r>
              <w:rPr>
                <w:rFonts w:hint="eastAsia"/>
              </w:rPr>
              <w:t xml:space="preserve">V，50</w:t>
            </w:r>
            <w:r>
              <w:t xml:space="preserve"> 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设备功率</w:t>
            </w:r>
          </w:p>
        </w:tc>
        <w:tc>
          <w:tcPr/>
          <w:p>
            <w:pPr>
              <w:pStyle w:val="Compact"/>
            </w:pPr>
            <w:r>
              <w:t xml:space="preserve">[ ] kW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气源要求</w:t>
            </w:r>
          </w:p>
        </w:tc>
        <w:tc>
          <w:tcPr/>
          <w:p>
            <w:pPr>
              <w:pStyle w:val="Compact"/>
            </w:pPr>
            <w:r>
              <w:t xml:space="preserve">0.6–0.8 </w:t>
            </w:r>
            <w:r>
              <w:rPr>
                <w:rFonts w:hint="eastAsia"/>
              </w:rPr>
              <w:t xml:space="preserve">MPa（如适用）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设备重量</w:t>
            </w:r>
          </w:p>
        </w:tc>
        <w:tc>
          <w:tcPr/>
          <w:p>
            <w:pPr>
              <w:pStyle w:val="Compact"/>
            </w:pPr>
            <w:r>
              <w:t xml:space="preserve">[ ]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外形尺寸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  <w:r>
              <w:t xml:space="preserve"> [ ] × </w:t>
            </w:r>
            <w:r>
              <w:rPr>
                <w:rFonts w:hint="eastAsia"/>
              </w:rPr>
              <w:t xml:space="preserve">宽</w:t>
            </w:r>
            <w:r>
              <w:t xml:space="preserve"> [ ] × </w:t>
            </w:r>
            <w:r>
              <w:rPr>
                <w:rFonts w:hint="eastAsia"/>
              </w:rPr>
              <w:t xml:space="preserve">高</w:t>
            </w:r>
            <w:r>
              <w:t xml:space="preserve"> [ ] mm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具体参数以设备铭牌和出厂技术文件为准。</w:t>
      </w:r>
    </w:p>
    <w:p>
      <w:r>
        <w:pict>
          <v:rect style="width:0;height:1.5pt" o:hralign="center" o:hrstd="t" o:hr="t"/>
        </w:pict>
      </w:r>
    </w:p>
    <w:bookmarkEnd w:id="16"/>
    <w:bookmarkStart w:id="20" w:name="安装与调试"/>
    <w:p>
      <w:pPr>
        <w:pStyle w:val="Heading2"/>
      </w:pPr>
      <w:r>
        <w:t xml:space="preserve">4. </w:t>
      </w:r>
      <w:r>
        <w:rPr>
          <w:rFonts w:hint="eastAsia"/>
        </w:rPr>
        <w:t xml:space="preserve">安装与调试</w:t>
      </w:r>
    </w:p>
    <w:bookmarkStart w:id="17" w:name="安装要求"/>
    <w:p>
      <w:pPr>
        <w:pStyle w:val="Heading3"/>
      </w:pPr>
      <w:r>
        <w:t xml:space="preserve">4.1 </w:t>
      </w:r>
      <w:r>
        <w:rPr>
          <w:rFonts w:hint="eastAsia"/>
        </w:rPr>
        <w:t xml:space="preserve">安装要求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设备应水平放置，必要时使用地脚螺栓固定；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周围预留不少于</w:t>
      </w:r>
      <w:r>
        <w:t xml:space="preserve"> 1 </w:t>
      </w:r>
      <w:r>
        <w:rPr>
          <w:rFonts w:hint="eastAsia"/>
        </w:rPr>
        <w:t xml:space="preserve">米的操作与维护空间；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确认电源、气源、排风等接口位置符合现场条件；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安装完成后检查所有防护罩、急停按钮、光电开关是否完好。</w:t>
      </w:r>
    </w:p>
    <w:bookmarkEnd w:id="17"/>
    <w:bookmarkStart w:id="18" w:name="通电前检查"/>
    <w:p>
      <w:pPr>
        <w:pStyle w:val="Heading3"/>
      </w:pPr>
      <w:r>
        <w:t xml:space="preserve">4.2 </w:t>
      </w:r>
      <w:r>
        <w:rPr>
          <w:rFonts w:hint="eastAsia"/>
        </w:rPr>
        <w:t xml:space="preserve">通电前检查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检查电源线、接地线是否牢固；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检查传动部件、链条、皮带、螺栓是否紧固；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检查气路、真空管路是否连接正确且无泄漏；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确认设备内部无工具、杂物或遗留零件。</w:t>
      </w:r>
    </w:p>
    <w:bookmarkEnd w:id="18"/>
    <w:bookmarkStart w:id="19" w:name="试运行"/>
    <w:p>
      <w:pPr>
        <w:pStyle w:val="Heading3"/>
      </w:pPr>
      <w:r>
        <w:t xml:space="preserve">4.3 </w:t>
      </w:r>
      <w:r>
        <w:rPr>
          <w:rFonts w:hint="eastAsia"/>
        </w:rPr>
        <w:t xml:space="preserve">试运行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空载点动运行，确认各机构动作顺畅、无异响；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安装包装材料，按穿膜图正确穿引薄膜；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设定包装速度、袋长/尺寸、封口温度等参数；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试包</w:t>
      </w:r>
      <w:r>
        <w:t xml:space="preserve"> 3–5 </w:t>
      </w:r>
      <w:r>
        <w:rPr>
          <w:rFonts w:hint="eastAsia"/>
        </w:rPr>
        <w:t xml:space="preserve">件，检查封口质量、切袋位置、计量精度；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首件合格后方可进入正式生产。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操作步骤"/>
    <w:p>
      <w:pPr>
        <w:pStyle w:val="Heading2"/>
      </w:pPr>
      <w:r>
        <w:t xml:space="preserve">5. </w:t>
      </w:r>
      <w:r>
        <w:rPr>
          <w:rFonts w:hint="eastAsia"/>
        </w:rPr>
        <w:t xml:space="preserve">操作步骤</w:t>
      </w:r>
    </w:p>
    <w:bookmarkStart w:id="21" w:name="开机前准备"/>
    <w:p>
      <w:pPr>
        <w:pStyle w:val="Heading3"/>
      </w:pPr>
      <w:r>
        <w:t xml:space="preserve">5.1 </w:t>
      </w:r>
      <w:r>
        <w:rPr>
          <w:rFonts w:hint="eastAsia"/>
        </w:rPr>
        <w:t xml:space="preserve">开机前准备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清理设备及工作区域，保持通道畅通；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检查包装材料余量，确认规格正确；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检查物料是否符合包装要求；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确认急停按钮已复位，安全防护装置已安装到位。</w:t>
      </w:r>
    </w:p>
    <w:bookmarkEnd w:id="21"/>
    <w:bookmarkStart w:id="22" w:name="开机运行"/>
    <w:p>
      <w:pPr>
        <w:pStyle w:val="Heading3"/>
      </w:pPr>
      <w:r>
        <w:t xml:space="preserve">5.2 </w:t>
      </w:r>
      <w:r>
        <w:rPr>
          <w:rFonts w:hint="eastAsia"/>
        </w:rPr>
        <w:t xml:space="preserve">开机运行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接通主电源，打开气源开关（如适用）；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启动控制系统，进入人机界面；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根据产品规格设置包装速度、尺寸、温度、真空时间等参数；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开启加热系统预热至设定温度；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低速点动确认运行正常后，切换至自动运行模式。</w:t>
      </w:r>
    </w:p>
    <w:bookmarkEnd w:id="22"/>
    <w:bookmarkStart w:id="23" w:name="正常生产"/>
    <w:p>
      <w:pPr>
        <w:pStyle w:val="Heading3"/>
      </w:pPr>
      <w:r>
        <w:t xml:space="preserve">5.3 </w:t>
      </w:r>
      <w:r>
        <w:rPr>
          <w:rFonts w:hint="eastAsia"/>
        </w:rPr>
        <w:t xml:space="preserve">正常生产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将产品整齐放入进料口或供料装置；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观察封口质量、包装外观、计数准确性；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定期检查薄膜张力、光电眼位置、切刀状态；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发现跑膜、封不严、切偏、卡料等问题应及时停机调整；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包装材料用完时应停机更换，严禁强行拉扯。</w:t>
      </w:r>
    </w:p>
    <w:bookmarkEnd w:id="23"/>
    <w:bookmarkStart w:id="24" w:name="停机操作"/>
    <w:p>
      <w:pPr>
        <w:pStyle w:val="Heading3"/>
      </w:pPr>
      <w:r>
        <w:t xml:space="preserve">5.4 </w:t>
      </w:r>
      <w:r>
        <w:rPr>
          <w:rFonts w:hint="eastAsia"/>
        </w:rPr>
        <w:t xml:space="preserve">停机操作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停止进料，待设备内物料处理完毕；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关闭加热系统，待热封部件冷却；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依次关闭驱动系统、气源和主电源；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清理设备表面、进料口、出料口及废料收集装置；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填写设备运行记录。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日常维护与保养"/>
    <w:p>
      <w:pPr>
        <w:pStyle w:val="Heading2"/>
      </w:pPr>
      <w:r>
        <w:t xml:space="preserve">6. </w:t>
      </w:r>
      <w:r>
        <w:rPr>
          <w:rFonts w:hint="eastAsia"/>
        </w:rPr>
        <w:t xml:space="preserve">日常维护与保养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清洁设备表面、封口模、光电眼、输送带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断电后进行，严禁用水冲洗电气部件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检查链条、皮带、导轨润滑情况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使用指定润滑油，避免滴落至电气件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检查紧固件、接线端子、急停按钮、传感器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发现松动及时紧固并记录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检查加热元件、切刀、密封条、真空管路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磨损件及时更换，优先使用原厂备件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彻底清洁、涂防锈油、覆盖防尘罩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定期通电防潮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常见故障与处理"/>
    <w:p>
      <w:pPr>
        <w:pStyle w:val="Heading2"/>
      </w:pPr>
      <w:r>
        <w:t xml:space="preserve">7. </w:t>
      </w:r>
      <w:r>
        <w:rPr>
          <w:rFonts w:hint="eastAsia"/>
        </w:rPr>
        <w:t xml:space="preserve">常见故障与处理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封口不严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温度过低、压力不足、膜面有污物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适当提高温度或压力，清洁封口模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切袋位置偏移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光电眼未对准色标、袋长参数错误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重新校准光电眼，调整袋长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走膜跑偏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膜卷安装不正、导辊不平行、张力不均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调整膜卷位置、导辊和张力装置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物料尺寸超差、进料不畅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检查物料规格，清理进料通道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设备无法启动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急停未复位、电源未接通、安全门未关闭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检查急停、电源及安全联锁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真空泵缺油、管路泄漏、密封圈老化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补充真空泵油，检查管路和密封件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传感器被遮挡或污染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清洁传感器，重新校准计数功能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若故障反复出现或涉及电气、控制系统，请联系售后服务人员处理，严禁擅自拆卸。</w:t>
      </w:r>
    </w:p>
    <w:p>
      <w:r>
        <w:pict>
          <v:rect style="width:0;height:1.5pt" o:hralign="center" o:hrstd="t" o:hr="t"/>
        </w:pict>
      </w:r>
    </w:p>
    <w:bookmarkEnd w:id="27"/>
    <w:bookmarkStart w:id="28" w:name="易损件清单"/>
    <w:p>
      <w:pPr>
        <w:pStyle w:val="Heading2"/>
      </w:pPr>
      <w:r>
        <w:t xml:space="preserve">8. </w:t>
      </w:r>
      <w:r>
        <w:rPr>
          <w:rFonts w:hint="eastAsia"/>
        </w:rPr>
        <w:t xml:space="preserve">易损件清单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易损件名称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建议更换周期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封口条/特氟龙布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视使用频次更换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影响封口质量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切刀刀片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视使用频次更换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切口毛糙时更换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吸盘/密封圈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真空类设备重点检查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传动皮带/链条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磨损或松弛时更换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光电开关/传感器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异常时更换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保持表面清洁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具体型号和更换周期以设备出厂清单为准。</w:t>
      </w:r>
    </w:p>
    <w:p>
      <w:r>
        <w:pict>
          <v:rect style="width:0;height:1.5pt" o:hralign="center" o:hrstd="t" o:hr="t"/>
        </w:pict>
      </w:r>
    </w:p>
    <w:bookmarkEnd w:id="28"/>
    <w:bookmarkStart w:id="29" w:name="售后服务与保修"/>
    <w:p>
      <w:pPr>
        <w:pStyle w:val="Heading2"/>
      </w:pPr>
      <w:r>
        <w:t xml:space="preserve">9. </w:t>
      </w:r>
      <w:r>
        <w:rPr>
          <w:rFonts w:hint="eastAsia"/>
        </w:rPr>
        <w:t xml:space="preserve">售后服务与保修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设备保修期为</w:t>
      </w:r>
      <w:r>
        <w:t xml:space="preserve"> </w:t>
      </w:r>
      <w:r>
        <w:rPr>
          <w:b/>
          <w:bCs/>
        </w:rPr>
        <w:t xml:space="preserve">[12 </w:t>
      </w:r>
      <w:r>
        <w:rPr>
          <w:rFonts w:hint="eastAsia"/>
          <w:b/>
          <w:bCs/>
        </w:rPr>
        <w:t xml:space="preserve">个月]</w:t>
      </w:r>
      <w:r>
        <w:rPr>
          <w:rFonts w:hint="eastAsia"/>
        </w:rPr>
        <w:t xml:space="preserve">，自验收合格之日起计算；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保修期内因制造质量问题造成的故障，提供免费维修或更换；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因操作不当、超范围使用、擅自改装、未按要求保养造成的损坏，不在免费保修范围内；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售后服务电话：[</w:t>
      </w:r>
      <w:r>
        <w:t xml:space="preserve"> </w:t>
      </w:r>
      <w:r>
        <w:rPr>
          <w:rFonts w:hint="eastAsia"/>
        </w:rPr>
        <w:t xml:space="preserve">]；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报修时请提供：设备型号、序列号、故障现象、现场照片或视频、购买凭证。</w:t>
      </w:r>
    </w:p>
    <w:p>
      <w:r>
        <w:pict>
          <v:rect style="width:0;height:1.5pt" o:hralign="center" o:hrstd="t" o:hr="t"/>
        </w:pict>
      </w:r>
    </w:p>
    <w:bookmarkEnd w:id="29"/>
    <w:bookmarkStart w:id="30" w:name="使用记录"/>
    <w:p>
      <w:pPr>
        <w:pStyle w:val="Heading2"/>
      </w:pPr>
      <w:r>
        <w:t xml:space="preserve">10. </w:t>
      </w:r>
      <w:r>
        <w:rPr>
          <w:rFonts w:hint="eastAsia"/>
        </w:rPr>
        <w:t xml:space="preserve">使用记录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处理结果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建议每班记录设备运行状态，便于后续维护和售后追溯。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2026-10-25T06:16:20Z</dcterms:created>
  <dcterms:modified xsi:type="dcterms:W3CDTF">2026-10-25T06:16:20Z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