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1435CA" w14:textId="77777777" w:rsidR="00847CB5" w:rsidRPr="00624BAB" w:rsidRDefault="00847CB5" w:rsidP="00847CB5">
      <w:pPr>
        <w:pStyle w:val="LLSubHeading"/>
        <w:ind w:left="0"/>
        <w:rPr>
          <w:color w:val="auto"/>
          <w:sz w:val="24"/>
          <w:szCs w:val="24"/>
          <w:u w:val="single"/>
          <w:lang w:val="en-AU"/>
        </w:rPr>
      </w:pPr>
    </w:p>
    <w:p w14:paraId="35BBAA11" w14:textId="2E219658" w:rsidR="00847CB5" w:rsidRPr="00624BAB" w:rsidRDefault="00847CB5" w:rsidP="00847CB5">
      <w:pPr>
        <w:ind w:right="43"/>
        <w:rPr>
          <w:rFonts w:ascii="Calibri" w:eastAsia="Times New Roman" w:hAnsi="Calibri"/>
          <w:sz w:val="22"/>
          <w:szCs w:val="22"/>
        </w:rPr>
      </w:pPr>
      <w:r w:rsidRPr="00041B90">
        <w:rPr>
          <w:rFonts w:ascii="Calibri" w:hAnsi="Calibri"/>
        </w:rPr>
        <w:t>A</w:t>
      </w:r>
      <w:r w:rsidRPr="00624BAB">
        <w:rPr>
          <w:rFonts w:ascii="Calibri" w:eastAsia="Times New Roman" w:hAnsi="Calibri"/>
          <w:sz w:val="22"/>
          <w:szCs w:val="22"/>
        </w:rPr>
        <w:t>pplications for refunds must be made in writing by way of the ‘</w:t>
      </w:r>
      <w:r w:rsidRPr="00624BAB">
        <w:rPr>
          <w:rFonts w:ascii="Calibri" w:eastAsia="Times New Roman" w:hAnsi="Calibri"/>
          <w:sz w:val="22"/>
        </w:rPr>
        <w:t>Refund Application Form’</w:t>
      </w:r>
      <w:r w:rsidRPr="00624BAB">
        <w:rPr>
          <w:rFonts w:ascii="Calibri" w:eastAsia="Times New Roman" w:hAnsi="Calibri"/>
          <w:sz w:val="22"/>
          <w:szCs w:val="22"/>
        </w:rPr>
        <w:t xml:space="preserve"> and submitted to the Administration Manager. Approved applications will be processed within 14 days from the date of application.</w:t>
      </w:r>
    </w:p>
    <w:p w14:paraId="7B782131" w14:textId="77777777" w:rsidR="00847CB5" w:rsidRPr="00624BAB" w:rsidRDefault="00847CB5" w:rsidP="00847CB5">
      <w:pPr>
        <w:rPr>
          <w:rFonts w:ascii="Calibri" w:eastAsia="Times New Roman" w:hAnsi="Calibri"/>
          <w:sz w:val="22"/>
          <w:szCs w:val="22"/>
          <w:highlight w:val="yellow"/>
          <w:lang w:eastAsia="en-US"/>
        </w:rPr>
      </w:pPr>
    </w:p>
    <w:p w14:paraId="4A9E5EE5" w14:textId="77777777" w:rsidR="00847CB5" w:rsidRPr="00624BAB" w:rsidRDefault="00847CB5" w:rsidP="00847CB5">
      <w:pPr>
        <w:ind w:right="43"/>
        <w:rPr>
          <w:rFonts w:ascii="Calibri" w:eastAsia="Times New Roman" w:hAnsi="Calibri"/>
          <w:sz w:val="22"/>
          <w:szCs w:val="22"/>
        </w:rPr>
      </w:pPr>
      <w:r w:rsidRPr="00624BAB">
        <w:rPr>
          <w:rFonts w:ascii="Calibri" w:eastAsia="Times New Roman" w:hAnsi="Calibri"/>
          <w:sz w:val="22"/>
          <w:szCs w:val="22"/>
        </w:rPr>
        <w:t xml:space="preserve">The assessment of refund applications shall be granted as indicated below: </w:t>
      </w:r>
    </w:p>
    <w:p w14:paraId="38AB480A" w14:textId="77777777" w:rsidR="00847CB5" w:rsidRPr="00624BAB" w:rsidRDefault="00847CB5" w:rsidP="00847CB5">
      <w:pPr>
        <w:spacing w:after="40"/>
        <w:ind w:left="-142" w:right="45"/>
        <w:rPr>
          <w:rFonts w:ascii="Calibri" w:eastAsia="Times New Roman" w:hAnsi="Calibri"/>
          <w:b/>
          <w:sz w:val="22"/>
          <w:szCs w:val="22"/>
        </w:rPr>
      </w:pPr>
    </w:p>
    <w:tbl>
      <w:tblPr>
        <w:tblW w:w="6945" w:type="dxa"/>
        <w:tblInd w:w="1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139"/>
        <w:gridCol w:w="2806"/>
      </w:tblGrid>
      <w:tr w:rsidR="00847CB5" w:rsidRPr="00624BAB" w14:paraId="4DF18DEE" w14:textId="77777777" w:rsidTr="00666948">
        <w:trPr>
          <w:trHeight w:val="364"/>
        </w:trPr>
        <w:tc>
          <w:tcPr>
            <w:tcW w:w="6945" w:type="dxa"/>
            <w:gridSpan w:val="2"/>
            <w:shd w:val="clear" w:color="auto" w:fill="BFBFBF"/>
            <w:tcMar>
              <w:top w:w="0" w:type="dxa"/>
              <w:left w:w="108" w:type="dxa"/>
              <w:bottom w:w="0" w:type="dxa"/>
              <w:right w:w="108" w:type="dxa"/>
            </w:tcMar>
            <w:hideMark/>
          </w:tcPr>
          <w:p w14:paraId="0D2134C1" w14:textId="77777777" w:rsidR="00847CB5" w:rsidRPr="00624BAB" w:rsidRDefault="00847CB5" w:rsidP="00787D5B">
            <w:pPr>
              <w:spacing w:before="100" w:beforeAutospacing="1" w:after="100" w:afterAutospacing="1"/>
              <w:jc w:val="center"/>
              <w:rPr>
                <w:rFonts w:ascii="Calibri" w:eastAsia="C!libri" w:hAnsi="Calibri"/>
                <w:sz w:val="22"/>
                <w:szCs w:val="22"/>
                <w:lang w:eastAsia="en-US"/>
              </w:rPr>
            </w:pPr>
            <w:r w:rsidRPr="00624BAB">
              <w:rPr>
                <w:rFonts w:ascii="Calibri" w:eastAsia="Times New Roman" w:hAnsi="Calibri"/>
                <w:b/>
                <w:bCs/>
                <w:sz w:val="22"/>
                <w:lang w:eastAsia="en-US"/>
              </w:rPr>
              <w:t>Outline of Refunds</w:t>
            </w:r>
          </w:p>
        </w:tc>
      </w:tr>
      <w:tr w:rsidR="00847CB5" w:rsidRPr="00624BAB" w14:paraId="5B4B0188" w14:textId="77777777" w:rsidTr="00666948">
        <w:trPr>
          <w:trHeight w:val="552"/>
        </w:trPr>
        <w:tc>
          <w:tcPr>
            <w:tcW w:w="4139" w:type="dxa"/>
            <w:tcMar>
              <w:top w:w="0" w:type="dxa"/>
              <w:left w:w="108" w:type="dxa"/>
              <w:bottom w:w="0" w:type="dxa"/>
              <w:right w:w="108" w:type="dxa"/>
            </w:tcMar>
            <w:vAlign w:val="center"/>
            <w:hideMark/>
          </w:tcPr>
          <w:p w14:paraId="46DEB7AE" w14:textId="77777777" w:rsidR="00847CB5" w:rsidRPr="00624BAB" w:rsidRDefault="00847CB5" w:rsidP="00787D5B">
            <w:pPr>
              <w:rPr>
                <w:rFonts w:ascii="Calibri" w:eastAsia="C!libri" w:hAnsi="Calibri"/>
                <w:sz w:val="22"/>
                <w:szCs w:val="22"/>
                <w:lang w:eastAsia="en-US"/>
              </w:rPr>
            </w:pPr>
            <w:r w:rsidRPr="00624BAB">
              <w:rPr>
                <w:rFonts w:ascii="Calibri" w:eastAsia="Times New Roman" w:hAnsi="Calibri"/>
                <w:sz w:val="22"/>
                <w:szCs w:val="22"/>
                <w:lang w:eastAsia="en-US"/>
              </w:rPr>
              <w:t>Withdrawal prior to agreed start date</w:t>
            </w:r>
          </w:p>
        </w:tc>
        <w:tc>
          <w:tcPr>
            <w:tcW w:w="2806" w:type="dxa"/>
            <w:tcMar>
              <w:top w:w="0" w:type="dxa"/>
              <w:left w:w="108" w:type="dxa"/>
              <w:bottom w:w="0" w:type="dxa"/>
              <w:right w:w="108" w:type="dxa"/>
            </w:tcMar>
            <w:vAlign w:val="center"/>
            <w:hideMark/>
          </w:tcPr>
          <w:p w14:paraId="69396E57" w14:textId="77777777" w:rsidR="00847CB5" w:rsidRPr="00624BAB" w:rsidRDefault="00847CB5" w:rsidP="00787D5B">
            <w:pPr>
              <w:rPr>
                <w:rFonts w:ascii="Calibri" w:eastAsia="C!libri" w:hAnsi="Calibri"/>
                <w:sz w:val="22"/>
                <w:szCs w:val="22"/>
                <w:lang w:eastAsia="en-US"/>
              </w:rPr>
            </w:pPr>
            <w:r w:rsidRPr="00624BAB">
              <w:rPr>
                <w:rFonts w:ascii="Calibri" w:eastAsia="Times New Roman" w:hAnsi="Calibri"/>
                <w:sz w:val="22"/>
                <w:szCs w:val="22"/>
                <w:lang w:eastAsia="en-US"/>
              </w:rPr>
              <w:t>Full refund of Enrolment Fee</w:t>
            </w:r>
          </w:p>
        </w:tc>
      </w:tr>
      <w:tr w:rsidR="00847CB5" w:rsidRPr="00624BAB" w14:paraId="0DF6274F" w14:textId="77777777" w:rsidTr="00666948">
        <w:trPr>
          <w:trHeight w:val="552"/>
        </w:trPr>
        <w:tc>
          <w:tcPr>
            <w:tcW w:w="4139" w:type="dxa"/>
            <w:tcMar>
              <w:top w:w="0" w:type="dxa"/>
              <w:left w:w="108" w:type="dxa"/>
              <w:bottom w:w="0" w:type="dxa"/>
              <w:right w:w="108" w:type="dxa"/>
            </w:tcMar>
            <w:vAlign w:val="center"/>
            <w:hideMark/>
          </w:tcPr>
          <w:p w14:paraId="678696E5" w14:textId="77777777" w:rsidR="00847CB5" w:rsidRPr="00624BAB" w:rsidRDefault="00847CB5" w:rsidP="00787D5B">
            <w:pPr>
              <w:rPr>
                <w:rFonts w:ascii="Calibri" w:eastAsia="C!libri" w:hAnsi="Calibri"/>
                <w:sz w:val="22"/>
                <w:szCs w:val="22"/>
                <w:lang w:eastAsia="en-US"/>
              </w:rPr>
            </w:pPr>
            <w:r w:rsidRPr="00624BAB">
              <w:rPr>
                <w:rFonts w:ascii="Calibri" w:eastAsia="Times New Roman" w:hAnsi="Calibri"/>
                <w:sz w:val="22"/>
                <w:szCs w:val="22"/>
                <w:lang w:eastAsia="en-US"/>
              </w:rPr>
              <w:t>Withdrawal up to 2 weeks after course commencement</w:t>
            </w:r>
          </w:p>
        </w:tc>
        <w:tc>
          <w:tcPr>
            <w:tcW w:w="2806" w:type="dxa"/>
            <w:tcMar>
              <w:top w:w="0" w:type="dxa"/>
              <w:left w:w="108" w:type="dxa"/>
              <w:bottom w:w="0" w:type="dxa"/>
              <w:right w:w="108" w:type="dxa"/>
            </w:tcMar>
            <w:vAlign w:val="center"/>
          </w:tcPr>
          <w:p w14:paraId="3157BCE3" w14:textId="77777777" w:rsidR="00847CB5" w:rsidRPr="00624BAB" w:rsidRDefault="00847CB5" w:rsidP="00787D5B">
            <w:pPr>
              <w:rPr>
                <w:rFonts w:ascii="Calibri" w:eastAsia="Times New Roman" w:hAnsi="Calibri"/>
                <w:sz w:val="22"/>
                <w:szCs w:val="22"/>
                <w:lang w:eastAsia="en-US"/>
              </w:rPr>
            </w:pPr>
            <w:r w:rsidRPr="00624BAB">
              <w:rPr>
                <w:rFonts w:ascii="Calibri" w:eastAsia="Times New Roman" w:hAnsi="Calibri"/>
                <w:sz w:val="22"/>
                <w:szCs w:val="22"/>
                <w:lang w:eastAsia="en-US"/>
              </w:rPr>
              <w:t xml:space="preserve">Full refund of </w:t>
            </w:r>
            <w:proofErr w:type="gramStart"/>
            <w:r w:rsidRPr="00624BAB">
              <w:rPr>
                <w:rFonts w:ascii="Calibri" w:eastAsia="Times New Roman" w:hAnsi="Calibri"/>
                <w:sz w:val="22"/>
                <w:szCs w:val="22"/>
                <w:lang w:eastAsia="en-US"/>
              </w:rPr>
              <w:t>the  Enrolment</w:t>
            </w:r>
            <w:proofErr w:type="gramEnd"/>
            <w:r w:rsidRPr="00624BAB">
              <w:rPr>
                <w:rFonts w:ascii="Calibri" w:eastAsia="Times New Roman" w:hAnsi="Calibri"/>
                <w:sz w:val="22"/>
                <w:szCs w:val="22"/>
                <w:lang w:eastAsia="en-US"/>
              </w:rPr>
              <w:t xml:space="preserve"> Fee or fee credited to a future course</w:t>
            </w:r>
          </w:p>
        </w:tc>
      </w:tr>
      <w:tr w:rsidR="00847CB5" w:rsidRPr="00624BAB" w14:paraId="6F667703" w14:textId="77777777" w:rsidTr="00666948">
        <w:trPr>
          <w:trHeight w:val="552"/>
        </w:trPr>
        <w:tc>
          <w:tcPr>
            <w:tcW w:w="4139" w:type="dxa"/>
            <w:tcMar>
              <w:top w:w="0" w:type="dxa"/>
              <w:left w:w="108" w:type="dxa"/>
              <w:bottom w:w="0" w:type="dxa"/>
              <w:right w:w="108" w:type="dxa"/>
            </w:tcMar>
            <w:vAlign w:val="center"/>
          </w:tcPr>
          <w:p w14:paraId="374EC92F" w14:textId="77777777" w:rsidR="00847CB5" w:rsidRPr="00624BAB" w:rsidRDefault="00847CB5" w:rsidP="00787D5B">
            <w:pPr>
              <w:rPr>
                <w:rFonts w:ascii="Calibri" w:eastAsia="Times New Roman" w:hAnsi="Calibri"/>
                <w:sz w:val="22"/>
                <w:szCs w:val="22"/>
                <w:lang w:eastAsia="en-US"/>
              </w:rPr>
            </w:pPr>
            <w:r w:rsidRPr="00624BAB">
              <w:rPr>
                <w:rFonts w:ascii="Calibri" w:eastAsia="Times New Roman" w:hAnsi="Calibri"/>
                <w:sz w:val="22"/>
                <w:szCs w:val="22"/>
                <w:lang w:eastAsia="en-US"/>
              </w:rPr>
              <w:t>Withdrawal between 2-4 weeks after course commencement</w:t>
            </w:r>
          </w:p>
        </w:tc>
        <w:tc>
          <w:tcPr>
            <w:tcW w:w="2806" w:type="dxa"/>
            <w:tcMar>
              <w:top w:w="0" w:type="dxa"/>
              <w:left w:w="108" w:type="dxa"/>
              <w:bottom w:w="0" w:type="dxa"/>
              <w:right w:w="108" w:type="dxa"/>
            </w:tcMar>
            <w:vAlign w:val="center"/>
          </w:tcPr>
          <w:p w14:paraId="6488CE7D" w14:textId="77777777" w:rsidR="00847CB5" w:rsidRPr="00624BAB" w:rsidRDefault="00847CB5" w:rsidP="00787D5B">
            <w:pPr>
              <w:rPr>
                <w:rFonts w:ascii="Calibri" w:eastAsia="Times New Roman" w:hAnsi="Calibri"/>
                <w:sz w:val="22"/>
                <w:szCs w:val="22"/>
                <w:lang w:eastAsia="en-US"/>
              </w:rPr>
            </w:pPr>
            <w:r w:rsidRPr="00624BAB">
              <w:rPr>
                <w:rFonts w:ascii="Calibri" w:eastAsia="Times New Roman" w:hAnsi="Calibri"/>
                <w:sz w:val="22"/>
                <w:szCs w:val="22"/>
                <w:lang w:eastAsia="en-US"/>
              </w:rPr>
              <w:t>Refund of 50% of the Enrolment Fee</w:t>
            </w:r>
          </w:p>
        </w:tc>
      </w:tr>
      <w:tr w:rsidR="00847CB5" w:rsidRPr="00624BAB" w14:paraId="7287638D" w14:textId="77777777" w:rsidTr="00666948">
        <w:trPr>
          <w:trHeight w:val="552"/>
        </w:trPr>
        <w:tc>
          <w:tcPr>
            <w:tcW w:w="4139" w:type="dxa"/>
            <w:tcMar>
              <w:top w:w="0" w:type="dxa"/>
              <w:left w:w="108" w:type="dxa"/>
              <w:bottom w:w="0" w:type="dxa"/>
              <w:right w:w="108" w:type="dxa"/>
            </w:tcMar>
            <w:vAlign w:val="center"/>
          </w:tcPr>
          <w:p w14:paraId="48F0939E" w14:textId="744A5899" w:rsidR="00847CB5" w:rsidRPr="00624BAB" w:rsidRDefault="00847CB5" w:rsidP="00787D5B">
            <w:pPr>
              <w:rPr>
                <w:rFonts w:ascii="Calibri" w:eastAsia="Times New Roman" w:hAnsi="Calibri"/>
                <w:sz w:val="22"/>
                <w:szCs w:val="22"/>
                <w:lang w:eastAsia="en-US"/>
              </w:rPr>
            </w:pPr>
            <w:r w:rsidRPr="00624BAB">
              <w:rPr>
                <w:rFonts w:ascii="Calibri" w:eastAsia="Times New Roman" w:hAnsi="Calibri"/>
                <w:sz w:val="22"/>
                <w:szCs w:val="22"/>
                <w:lang w:eastAsia="en-US"/>
              </w:rPr>
              <w:t>Withdrawal 4 weeks after course commencement</w:t>
            </w:r>
          </w:p>
        </w:tc>
        <w:tc>
          <w:tcPr>
            <w:tcW w:w="2806" w:type="dxa"/>
            <w:tcMar>
              <w:top w:w="0" w:type="dxa"/>
              <w:left w:w="108" w:type="dxa"/>
              <w:bottom w:w="0" w:type="dxa"/>
              <w:right w:w="108" w:type="dxa"/>
            </w:tcMar>
            <w:vAlign w:val="center"/>
          </w:tcPr>
          <w:p w14:paraId="505BF308" w14:textId="77777777" w:rsidR="00847CB5" w:rsidRPr="00624BAB" w:rsidRDefault="00847CB5" w:rsidP="00787D5B">
            <w:pPr>
              <w:rPr>
                <w:rFonts w:ascii="Calibri" w:eastAsia="Times New Roman" w:hAnsi="Calibri"/>
                <w:sz w:val="22"/>
                <w:szCs w:val="22"/>
                <w:lang w:eastAsia="en-US"/>
              </w:rPr>
            </w:pPr>
            <w:r w:rsidRPr="00624BAB">
              <w:rPr>
                <w:rFonts w:ascii="Calibri" w:eastAsia="Times New Roman" w:hAnsi="Calibri"/>
                <w:sz w:val="22"/>
                <w:szCs w:val="22"/>
                <w:lang w:eastAsia="en-US"/>
              </w:rPr>
              <w:t>No refund of Enrolment Fee</w:t>
            </w:r>
          </w:p>
        </w:tc>
      </w:tr>
      <w:tr w:rsidR="00847CB5" w:rsidRPr="00624BAB" w14:paraId="37B97362" w14:textId="77777777" w:rsidTr="00666948">
        <w:trPr>
          <w:trHeight w:val="552"/>
        </w:trPr>
        <w:tc>
          <w:tcPr>
            <w:tcW w:w="4139" w:type="dxa"/>
            <w:tcMar>
              <w:top w:w="0" w:type="dxa"/>
              <w:left w:w="108" w:type="dxa"/>
              <w:bottom w:w="0" w:type="dxa"/>
              <w:right w:w="108" w:type="dxa"/>
            </w:tcMar>
            <w:vAlign w:val="center"/>
          </w:tcPr>
          <w:p w14:paraId="457397D8" w14:textId="6223184C" w:rsidR="00847CB5" w:rsidRPr="00624BAB" w:rsidRDefault="00847CB5" w:rsidP="00787D5B">
            <w:pPr>
              <w:pStyle w:val="NormalWeb"/>
              <w:spacing w:after="0" w:afterAutospacing="0"/>
              <w:rPr>
                <w:rFonts w:ascii="Calibri" w:hAnsi="Calibri"/>
                <w:sz w:val="22"/>
                <w:szCs w:val="22"/>
              </w:rPr>
            </w:pPr>
            <w:r w:rsidRPr="00624BAB">
              <w:rPr>
                <w:rFonts w:ascii="Calibri" w:hAnsi="Calibri"/>
                <w:sz w:val="22"/>
                <w:szCs w:val="22"/>
              </w:rPr>
              <w:t>The RTO is unable to continue to deliver the course as agreed.</w:t>
            </w:r>
          </w:p>
        </w:tc>
        <w:tc>
          <w:tcPr>
            <w:tcW w:w="2806" w:type="dxa"/>
            <w:tcMar>
              <w:top w:w="0" w:type="dxa"/>
              <w:left w:w="108" w:type="dxa"/>
              <w:bottom w:w="0" w:type="dxa"/>
              <w:right w:w="108" w:type="dxa"/>
            </w:tcMar>
            <w:vAlign w:val="center"/>
          </w:tcPr>
          <w:p w14:paraId="7E9510FB" w14:textId="77777777" w:rsidR="00847CB5" w:rsidRPr="00624BAB" w:rsidRDefault="00847CB5" w:rsidP="00787D5B">
            <w:pPr>
              <w:pStyle w:val="NormalWeb"/>
              <w:spacing w:after="0" w:afterAutospacing="0"/>
              <w:rPr>
                <w:rFonts w:ascii="Calibri" w:hAnsi="Calibri"/>
                <w:sz w:val="22"/>
                <w:szCs w:val="22"/>
              </w:rPr>
            </w:pPr>
            <w:r w:rsidRPr="00624BAB">
              <w:rPr>
                <w:rFonts w:ascii="Calibri" w:hAnsi="Calibri"/>
                <w:sz w:val="22"/>
                <w:szCs w:val="22"/>
              </w:rPr>
              <w:t>Refund of 50% of the Enrolment Fee or alternative placement in a course</w:t>
            </w:r>
          </w:p>
        </w:tc>
      </w:tr>
      <w:tr w:rsidR="00847CB5" w:rsidRPr="00EC04D2" w14:paraId="0CFA30A6" w14:textId="77777777" w:rsidTr="00666948">
        <w:trPr>
          <w:trHeight w:val="552"/>
        </w:trPr>
        <w:tc>
          <w:tcPr>
            <w:tcW w:w="4139" w:type="dxa"/>
            <w:tcMar>
              <w:top w:w="0" w:type="dxa"/>
              <w:left w:w="108" w:type="dxa"/>
              <w:bottom w:w="0" w:type="dxa"/>
              <w:right w:w="108" w:type="dxa"/>
            </w:tcMar>
            <w:vAlign w:val="center"/>
            <w:hideMark/>
          </w:tcPr>
          <w:p w14:paraId="608C365D" w14:textId="77777777" w:rsidR="00847CB5" w:rsidRPr="00624BAB" w:rsidRDefault="00847CB5" w:rsidP="00787D5B">
            <w:pPr>
              <w:rPr>
                <w:rFonts w:ascii="Calibri" w:eastAsia="C!libri" w:hAnsi="Calibri"/>
                <w:sz w:val="22"/>
                <w:szCs w:val="22"/>
                <w:lang w:eastAsia="en-US"/>
              </w:rPr>
            </w:pPr>
            <w:r w:rsidRPr="00624BAB">
              <w:rPr>
                <w:rFonts w:ascii="Calibri" w:eastAsia="Times New Roman" w:hAnsi="Calibri"/>
                <w:sz w:val="22"/>
                <w:szCs w:val="22"/>
                <w:lang w:eastAsia="en-US"/>
              </w:rPr>
              <w:t xml:space="preserve">The RTO is unable to start the course for which the original enrolment and payment has been made </w:t>
            </w:r>
          </w:p>
        </w:tc>
        <w:tc>
          <w:tcPr>
            <w:tcW w:w="2806" w:type="dxa"/>
            <w:tcMar>
              <w:top w:w="0" w:type="dxa"/>
              <w:left w:w="108" w:type="dxa"/>
              <w:bottom w:w="0" w:type="dxa"/>
              <w:right w:w="108" w:type="dxa"/>
            </w:tcMar>
            <w:vAlign w:val="center"/>
            <w:hideMark/>
          </w:tcPr>
          <w:p w14:paraId="7E0E7DB9" w14:textId="77777777" w:rsidR="00847CB5" w:rsidRPr="00624BAB" w:rsidRDefault="00847CB5" w:rsidP="00787D5B">
            <w:pPr>
              <w:rPr>
                <w:rFonts w:ascii="Calibri" w:eastAsia="C!libri" w:hAnsi="Calibri"/>
                <w:sz w:val="22"/>
                <w:szCs w:val="22"/>
                <w:lang w:eastAsia="en-US"/>
              </w:rPr>
            </w:pPr>
            <w:r w:rsidRPr="00624BAB">
              <w:rPr>
                <w:rFonts w:ascii="Calibri" w:eastAsia="Times New Roman" w:hAnsi="Calibri"/>
                <w:sz w:val="22"/>
                <w:szCs w:val="22"/>
                <w:lang w:eastAsia="en-US"/>
              </w:rPr>
              <w:t>Full refund of the Enrolment Fee or fee credited to a future course</w:t>
            </w:r>
          </w:p>
        </w:tc>
      </w:tr>
    </w:tbl>
    <w:p w14:paraId="6D146DDB" w14:textId="77777777" w:rsidR="00666948" w:rsidRDefault="00666948" w:rsidP="00847CB5">
      <w:pPr>
        <w:ind w:right="43"/>
        <w:rPr>
          <w:rFonts w:ascii="Calibri" w:eastAsia="Times New Roman" w:hAnsi="Calibri"/>
          <w:i/>
          <w:sz w:val="22"/>
          <w:szCs w:val="22"/>
        </w:rPr>
      </w:pPr>
    </w:p>
    <w:p w14:paraId="038BBA10" w14:textId="77680854" w:rsidR="00847CB5" w:rsidRPr="00624BAB" w:rsidRDefault="00847CB5" w:rsidP="00847CB5">
      <w:pPr>
        <w:ind w:right="43"/>
        <w:rPr>
          <w:rFonts w:ascii="Calibri" w:eastAsia="Times New Roman" w:hAnsi="Calibri"/>
          <w:i/>
          <w:sz w:val="22"/>
          <w:szCs w:val="22"/>
        </w:rPr>
      </w:pPr>
      <w:r w:rsidRPr="00624BAB">
        <w:rPr>
          <w:rFonts w:ascii="Calibri" w:eastAsia="Times New Roman" w:hAnsi="Calibri"/>
          <w:i/>
          <w:sz w:val="22"/>
          <w:szCs w:val="22"/>
        </w:rPr>
        <w:t>Extenuating circumstances</w:t>
      </w:r>
    </w:p>
    <w:p w14:paraId="226DAF90" w14:textId="77777777" w:rsidR="00847CB5" w:rsidRPr="00624BAB" w:rsidRDefault="00847CB5" w:rsidP="00847CB5">
      <w:pPr>
        <w:ind w:right="43"/>
        <w:rPr>
          <w:rFonts w:ascii="Calibri" w:eastAsia="Times New Roman" w:hAnsi="Calibri"/>
          <w:sz w:val="22"/>
          <w:szCs w:val="22"/>
        </w:rPr>
      </w:pPr>
      <w:r w:rsidRPr="00624BAB">
        <w:rPr>
          <w:rFonts w:ascii="Calibri" w:eastAsia="Times New Roman" w:hAnsi="Calibri"/>
          <w:sz w:val="22"/>
          <w:szCs w:val="22"/>
        </w:rPr>
        <w:t>Students may have extenuating circumstances that prevent them from attending scheduled course dates and they may need to withdrawal from a course of study. These circumstances may include (but are not limited to):</w:t>
      </w:r>
    </w:p>
    <w:p w14:paraId="64F4E02E" w14:textId="77777777" w:rsidR="00847CB5" w:rsidRPr="00624BAB" w:rsidRDefault="00847CB5" w:rsidP="00847CB5">
      <w:pPr>
        <w:numPr>
          <w:ilvl w:val="0"/>
          <w:numId w:val="1"/>
        </w:numPr>
        <w:ind w:left="567" w:right="43" w:hanging="425"/>
        <w:rPr>
          <w:rFonts w:ascii="Calibri" w:eastAsia="Times New Roman" w:hAnsi="Calibri"/>
          <w:sz w:val="22"/>
          <w:szCs w:val="22"/>
        </w:rPr>
      </w:pPr>
      <w:r w:rsidRPr="00624BAB">
        <w:rPr>
          <w:rFonts w:ascii="Calibri" w:eastAsia="Times New Roman" w:hAnsi="Calibri"/>
          <w:sz w:val="22"/>
          <w:szCs w:val="22"/>
        </w:rPr>
        <w:t>Illness</w:t>
      </w:r>
    </w:p>
    <w:p w14:paraId="21493FBF" w14:textId="77777777" w:rsidR="00847CB5" w:rsidRPr="00624BAB" w:rsidRDefault="00847CB5" w:rsidP="00847CB5">
      <w:pPr>
        <w:numPr>
          <w:ilvl w:val="0"/>
          <w:numId w:val="1"/>
        </w:numPr>
        <w:ind w:left="567" w:right="43" w:hanging="425"/>
        <w:rPr>
          <w:rFonts w:ascii="Calibri" w:eastAsia="Times New Roman" w:hAnsi="Calibri"/>
          <w:sz w:val="22"/>
          <w:szCs w:val="22"/>
        </w:rPr>
      </w:pPr>
      <w:r w:rsidRPr="00624BAB">
        <w:rPr>
          <w:rFonts w:ascii="Calibri" w:eastAsia="Times New Roman" w:hAnsi="Calibri"/>
          <w:sz w:val="22"/>
          <w:szCs w:val="22"/>
        </w:rPr>
        <w:t>Family or personal matters</w:t>
      </w:r>
    </w:p>
    <w:p w14:paraId="121F3F9B" w14:textId="77777777" w:rsidR="00847CB5" w:rsidRPr="00624BAB" w:rsidRDefault="00847CB5" w:rsidP="00847CB5">
      <w:pPr>
        <w:numPr>
          <w:ilvl w:val="0"/>
          <w:numId w:val="1"/>
        </w:numPr>
        <w:ind w:left="567" w:right="43" w:hanging="425"/>
        <w:rPr>
          <w:rFonts w:ascii="Calibri" w:eastAsia="Times New Roman" w:hAnsi="Calibri"/>
          <w:sz w:val="22"/>
          <w:szCs w:val="22"/>
        </w:rPr>
      </w:pPr>
      <w:r w:rsidRPr="00624BAB">
        <w:rPr>
          <w:rFonts w:ascii="Calibri" w:eastAsia="Times New Roman" w:hAnsi="Calibri"/>
          <w:sz w:val="22"/>
          <w:szCs w:val="22"/>
        </w:rPr>
        <w:t>Other extraordinary reasons</w:t>
      </w:r>
    </w:p>
    <w:p w14:paraId="53D7E025" w14:textId="77777777" w:rsidR="00847CB5" w:rsidRPr="00624BAB" w:rsidRDefault="00847CB5" w:rsidP="00847CB5">
      <w:pPr>
        <w:ind w:right="43"/>
        <w:rPr>
          <w:rFonts w:ascii="Calibri" w:eastAsia="Times New Roman" w:hAnsi="Calibri"/>
          <w:sz w:val="22"/>
          <w:szCs w:val="22"/>
        </w:rPr>
      </w:pPr>
    </w:p>
    <w:p w14:paraId="1BBEC62F" w14:textId="6DDECCE3" w:rsidR="00847CB5" w:rsidRPr="00624BAB" w:rsidRDefault="00847CB5" w:rsidP="00847CB5">
      <w:pPr>
        <w:ind w:right="43"/>
        <w:rPr>
          <w:rFonts w:ascii="Calibri" w:eastAsia="Times New Roman" w:hAnsi="Calibri"/>
          <w:sz w:val="22"/>
          <w:szCs w:val="22"/>
        </w:rPr>
      </w:pPr>
      <w:r w:rsidRPr="00624BAB">
        <w:rPr>
          <w:rFonts w:ascii="Calibri" w:eastAsia="Times New Roman" w:hAnsi="Calibri"/>
          <w:sz w:val="22"/>
          <w:szCs w:val="22"/>
        </w:rPr>
        <w:t xml:space="preserve">Where evidence can be successfully provided to support the student’s circumstances, Enrolment Fees may either be transferred to the next available course where applicable. This decision of assessing the extenuating circumstances shall be assessed on a </w:t>
      </w:r>
      <w:proofErr w:type="gramStart"/>
      <w:r w:rsidRPr="00624BAB">
        <w:rPr>
          <w:rFonts w:ascii="Calibri" w:eastAsia="Times New Roman" w:hAnsi="Calibri"/>
          <w:sz w:val="22"/>
          <w:szCs w:val="22"/>
        </w:rPr>
        <w:t>case by case</w:t>
      </w:r>
      <w:proofErr w:type="gramEnd"/>
      <w:r w:rsidRPr="00624BAB">
        <w:rPr>
          <w:rFonts w:ascii="Calibri" w:eastAsia="Times New Roman" w:hAnsi="Calibri"/>
          <w:sz w:val="22"/>
          <w:szCs w:val="22"/>
        </w:rPr>
        <w:t xml:space="preserve"> situation.</w:t>
      </w:r>
    </w:p>
    <w:p w14:paraId="00C5AB48" w14:textId="77777777" w:rsidR="00847CB5" w:rsidRPr="00624BAB" w:rsidRDefault="00847CB5" w:rsidP="00847CB5">
      <w:pPr>
        <w:ind w:right="43"/>
        <w:rPr>
          <w:rFonts w:ascii="Calibri" w:eastAsia="Times New Roman" w:hAnsi="Calibri"/>
          <w:b/>
          <w:i/>
          <w:sz w:val="22"/>
          <w:szCs w:val="22"/>
        </w:rPr>
      </w:pPr>
    </w:p>
    <w:p w14:paraId="3A489118" w14:textId="77777777" w:rsidR="00847CB5" w:rsidRPr="00624BAB" w:rsidRDefault="00847CB5" w:rsidP="00847CB5">
      <w:pPr>
        <w:ind w:right="43"/>
        <w:rPr>
          <w:rFonts w:ascii="Calibri" w:eastAsia="Times New Roman" w:hAnsi="Calibri"/>
          <w:b/>
          <w:i/>
          <w:sz w:val="22"/>
          <w:szCs w:val="22"/>
        </w:rPr>
      </w:pPr>
      <w:r w:rsidRPr="00624BAB">
        <w:rPr>
          <w:rFonts w:ascii="Calibri" w:eastAsia="Times New Roman" w:hAnsi="Calibri"/>
          <w:b/>
          <w:i/>
          <w:sz w:val="22"/>
          <w:szCs w:val="22"/>
        </w:rPr>
        <w:t xml:space="preserve">Please </w:t>
      </w:r>
      <w:proofErr w:type="gramStart"/>
      <w:r w:rsidRPr="00624BAB">
        <w:rPr>
          <w:rFonts w:ascii="Calibri" w:eastAsia="Times New Roman" w:hAnsi="Calibri"/>
          <w:b/>
          <w:i/>
          <w:sz w:val="22"/>
          <w:szCs w:val="22"/>
        </w:rPr>
        <w:t>note:</w:t>
      </w:r>
      <w:proofErr w:type="gramEnd"/>
      <w:r w:rsidRPr="00624BAB">
        <w:rPr>
          <w:rFonts w:ascii="Calibri" w:eastAsia="Times New Roman" w:hAnsi="Calibri"/>
          <w:b/>
          <w:i/>
          <w:sz w:val="22"/>
          <w:szCs w:val="22"/>
        </w:rPr>
        <w:t xml:space="preserve"> where the Student breaches any RTO conditions/ policies then no refund is payable. </w:t>
      </w:r>
    </w:p>
    <w:p w14:paraId="0CF31872" w14:textId="77777777" w:rsidR="00847CB5" w:rsidRPr="00624BAB" w:rsidRDefault="00847CB5" w:rsidP="00847CB5">
      <w:pPr>
        <w:rPr>
          <w:rFonts w:ascii="Calibri" w:hAnsi="Calibri"/>
          <w:sz w:val="22"/>
          <w:szCs w:val="22"/>
        </w:rPr>
      </w:pPr>
    </w:p>
    <w:p w14:paraId="64FD7A5E" w14:textId="77777777" w:rsidR="00847CB5" w:rsidRPr="00624BAB" w:rsidRDefault="00847CB5" w:rsidP="00847CB5">
      <w:pPr>
        <w:rPr>
          <w:rFonts w:ascii="Calibri" w:hAnsi="Calibri"/>
          <w:sz w:val="22"/>
          <w:szCs w:val="22"/>
        </w:rPr>
      </w:pPr>
      <w:r w:rsidRPr="00624BAB">
        <w:rPr>
          <w:rFonts w:ascii="Calibri" w:hAnsi="Calibri"/>
          <w:sz w:val="22"/>
          <w:szCs w:val="22"/>
        </w:rPr>
        <w:t>All clients have the right to appeal a refund decision made by KnowledgeSpace by accessing the Complaints and Appeals Policy and Procedure.</w:t>
      </w:r>
    </w:p>
    <w:p w14:paraId="6B4C67C0" w14:textId="77777777" w:rsidR="00847CB5" w:rsidRPr="00624BAB" w:rsidRDefault="00847CB5" w:rsidP="00847CB5">
      <w:pPr>
        <w:rPr>
          <w:rFonts w:ascii="Calibri" w:hAnsi="Calibri"/>
          <w:sz w:val="22"/>
          <w:szCs w:val="22"/>
        </w:rPr>
      </w:pPr>
    </w:p>
    <w:p w14:paraId="6D351766" w14:textId="77777777" w:rsidR="00847CB5" w:rsidRPr="00624BAB" w:rsidRDefault="00847CB5" w:rsidP="00847CB5">
      <w:pPr>
        <w:rPr>
          <w:rFonts w:ascii="Calibri" w:hAnsi="Calibri"/>
          <w:sz w:val="22"/>
          <w:szCs w:val="22"/>
        </w:rPr>
      </w:pPr>
      <w:r w:rsidRPr="00624BAB">
        <w:rPr>
          <w:rFonts w:ascii="Calibri" w:hAnsi="Calibri"/>
          <w:sz w:val="22"/>
          <w:szCs w:val="22"/>
        </w:rPr>
        <w:t xml:space="preserve">These refund arrangements and the availability of the complaints and appeals processes, does not remove the client’s right to </w:t>
      </w:r>
      <w:proofErr w:type="gramStart"/>
      <w:r w:rsidRPr="00624BAB">
        <w:rPr>
          <w:rFonts w:ascii="Calibri" w:hAnsi="Calibri"/>
          <w:sz w:val="22"/>
          <w:szCs w:val="22"/>
        </w:rPr>
        <w:t>take action</w:t>
      </w:r>
      <w:proofErr w:type="gramEnd"/>
      <w:r w:rsidRPr="00624BAB">
        <w:rPr>
          <w:rFonts w:ascii="Calibri" w:hAnsi="Calibri"/>
          <w:sz w:val="22"/>
          <w:szCs w:val="22"/>
        </w:rPr>
        <w:t xml:space="preserve"> under Australia’s consumer protection laws, including but not limited to a statutory cooling-off period, if one applies.</w:t>
      </w:r>
    </w:p>
    <w:p w14:paraId="07776FF6" w14:textId="77777777" w:rsidR="00480CDB" w:rsidRDefault="00480CDB" w:rsidP="00847CB5"/>
    <w:sectPr w:rsidR="00480CDB">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F172CE" w14:textId="77777777" w:rsidR="00B41ACD" w:rsidRDefault="00B41ACD" w:rsidP="00CC3D3A">
      <w:r>
        <w:separator/>
      </w:r>
    </w:p>
  </w:endnote>
  <w:endnote w:type="continuationSeparator" w:id="0">
    <w:p w14:paraId="0F296321" w14:textId="77777777" w:rsidR="00B41ACD" w:rsidRDefault="00B41ACD" w:rsidP="00CC3D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libri">
    <w:charset w:val="00"/>
    <w:family w:val="swiss"/>
    <w:pitch w:val="variable"/>
    <w:sig w:usb0="A00002EF" w:usb1="4000207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859F00" w14:textId="77777777" w:rsidR="00B41ACD" w:rsidRDefault="00B41ACD" w:rsidP="00CC3D3A">
      <w:r>
        <w:separator/>
      </w:r>
    </w:p>
  </w:footnote>
  <w:footnote w:type="continuationSeparator" w:id="0">
    <w:p w14:paraId="212F6C36" w14:textId="77777777" w:rsidR="00B41ACD" w:rsidRDefault="00B41ACD" w:rsidP="00CC3D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0715F" w14:textId="5431D10F" w:rsidR="00CC3D3A" w:rsidRPr="00CC3D3A" w:rsidRDefault="00CC3D3A" w:rsidP="00CC3D3A">
    <w:pPr>
      <w:pStyle w:val="Header"/>
      <w:jc w:val="center"/>
      <w:rPr>
        <w:b/>
        <w:bCs/>
        <w:sz w:val="28"/>
        <w:szCs w:val="28"/>
      </w:rPr>
    </w:pPr>
    <w:r w:rsidRPr="00CC3D3A">
      <w:rPr>
        <w:rFonts w:asciiTheme="minorHAnsi" w:eastAsiaTheme="minorHAnsi" w:hAnsiTheme="minorHAnsi" w:cstheme="minorBidi"/>
        <w:b/>
        <w:bCs/>
        <w:sz w:val="32"/>
        <w:szCs w:val="32"/>
        <w:lang w:eastAsia="en-US"/>
      </w:rPr>
      <w:drawing>
        <wp:anchor distT="0" distB="0" distL="114300" distR="114300" simplePos="0" relativeHeight="251659264" behindDoc="1" locked="0" layoutInCell="1" allowOverlap="1" wp14:anchorId="162E1E0B" wp14:editId="2FBD5137">
          <wp:simplePos x="0" y="0"/>
          <wp:positionH relativeFrom="margin">
            <wp:posOffset>-403860</wp:posOffset>
          </wp:positionH>
          <wp:positionV relativeFrom="paragraph">
            <wp:posOffset>-267335</wp:posOffset>
          </wp:positionV>
          <wp:extent cx="1501140" cy="647543"/>
          <wp:effectExtent l="0" t="0" r="3810" b="635"/>
          <wp:wrapNone/>
          <wp:docPr id="11" name="Picture 1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diagram&#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1140" cy="647543"/>
                  </a:xfrm>
                  <a:prstGeom prst="rect">
                    <a:avLst/>
                  </a:prstGeom>
                  <a:noFill/>
                </pic:spPr>
              </pic:pic>
            </a:graphicData>
          </a:graphic>
          <wp14:sizeRelH relativeFrom="margin">
            <wp14:pctWidth>0</wp14:pctWidth>
          </wp14:sizeRelH>
          <wp14:sizeRelV relativeFrom="margin">
            <wp14:pctHeight>0</wp14:pctHeight>
          </wp14:sizeRelV>
        </wp:anchor>
      </w:drawing>
    </w:r>
    <w:r w:rsidRPr="00CC3D3A">
      <w:rPr>
        <w:rFonts w:asciiTheme="minorHAnsi" w:eastAsiaTheme="minorHAnsi" w:hAnsiTheme="minorHAnsi" w:cstheme="minorBidi"/>
        <w:b/>
        <w:bCs/>
        <w:sz w:val="32"/>
        <w:szCs w:val="32"/>
        <w:lang w:eastAsia="en-US"/>
      </w:rPr>
      <w:t>Course Fee Refunds Policy and Procedure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001309"/>
    <w:multiLevelType w:val="hybridMultilevel"/>
    <w:tmpl w:val="FFD2B482"/>
    <w:lvl w:ilvl="0" w:tplc="0C090001">
      <w:start w:val="1"/>
      <w:numFmt w:val="bullet"/>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num w:numId="1" w16cid:durableId="684670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CB5"/>
    <w:rsid w:val="00480CDB"/>
    <w:rsid w:val="00666948"/>
    <w:rsid w:val="00847CB5"/>
    <w:rsid w:val="00A9340D"/>
    <w:rsid w:val="00B41ACD"/>
    <w:rsid w:val="00B8018D"/>
    <w:rsid w:val="00C63B4A"/>
    <w:rsid w:val="00CC3D3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4407D"/>
  <w15:chartTrackingRefBased/>
  <w15:docId w15:val="{36A61A35-DEAE-4A6C-8D83-02F6E3F46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CB5"/>
    <w:pPr>
      <w:spacing w:after="0" w:line="240" w:lineRule="auto"/>
    </w:pPr>
    <w:rPr>
      <w:rFonts w:ascii="Times" w:eastAsia="Times" w:hAnsi="Times" w:cs="Times New Roman"/>
      <w:sz w:val="24"/>
      <w:szCs w:val="20"/>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LSubHeading">
    <w:name w:val="LL SubHeading"/>
    <w:basedOn w:val="Normal"/>
    <w:rsid w:val="00847CB5"/>
    <w:pPr>
      <w:ind w:left="284" w:right="43"/>
    </w:pPr>
    <w:rPr>
      <w:rFonts w:ascii="Calibri" w:eastAsia="Times New Roman" w:hAnsi="Calibri"/>
      <w:color w:val="000000"/>
      <w:sz w:val="20"/>
      <w:lang w:val="en-US"/>
    </w:rPr>
  </w:style>
  <w:style w:type="paragraph" w:styleId="NormalWeb">
    <w:name w:val="Normal (Web)"/>
    <w:basedOn w:val="Normal"/>
    <w:uiPriority w:val="99"/>
    <w:unhideWhenUsed/>
    <w:rsid w:val="00847CB5"/>
    <w:pPr>
      <w:spacing w:before="100" w:beforeAutospacing="1" w:after="100" w:afterAutospacing="1"/>
    </w:pPr>
    <w:rPr>
      <w:rFonts w:ascii="Times New Roman" w:eastAsia="Times New Roman" w:hAnsi="Times New Roman"/>
      <w:szCs w:val="24"/>
    </w:rPr>
  </w:style>
  <w:style w:type="paragraph" w:styleId="Header">
    <w:name w:val="header"/>
    <w:basedOn w:val="Normal"/>
    <w:link w:val="HeaderChar"/>
    <w:uiPriority w:val="99"/>
    <w:unhideWhenUsed/>
    <w:rsid w:val="00CC3D3A"/>
    <w:pPr>
      <w:tabs>
        <w:tab w:val="center" w:pos="4513"/>
        <w:tab w:val="right" w:pos="9026"/>
      </w:tabs>
    </w:pPr>
  </w:style>
  <w:style w:type="character" w:customStyle="1" w:styleId="HeaderChar">
    <w:name w:val="Header Char"/>
    <w:basedOn w:val="DefaultParagraphFont"/>
    <w:link w:val="Header"/>
    <w:uiPriority w:val="99"/>
    <w:rsid w:val="00CC3D3A"/>
    <w:rPr>
      <w:rFonts w:ascii="Times" w:eastAsia="Times" w:hAnsi="Times" w:cs="Times New Roman"/>
      <w:sz w:val="24"/>
      <w:szCs w:val="20"/>
      <w:lang w:eastAsia="en-AU"/>
    </w:rPr>
  </w:style>
  <w:style w:type="paragraph" w:styleId="Footer">
    <w:name w:val="footer"/>
    <w:basedOn w:val="Normal"/>
    <w:link w:val="FooterChar"/>
    <w:uiPriority w:val="99"/>
    <w:unhideWhenUsed/>
    <w:rsid w:val="00CC3D3A"/>
    <w:pPr>
      <w:tabs>
        <w:tab w:val="center" w:pos="4513"/>
        <w:tab w:val="right" w:pos="9026"/>
      </w:tabs>
    </w:pPr>
  </w:style>
  <w:style w:type="character" w:customStyle="1" w:styleId="FooterChar">
    <w:name w:val="Footer Char"/>
    <w:basedOn w:val="DefaultParagraphFont"/>
    <w:link w:val="Footer"/>
    <w:uiPriority w:val="99"/>
    <w:rsid w:val="00CC3D3A"/>
    <w:rPr>
      <w:rFonts w:ascii="Times" w:eastAsia="Times" w:hAnsi="Times" w:cs="Times New Roman"/>
      <w:sz w:val="24"/>
      <w:szCs w:val="20"/>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33E9AAFB1A6345A955BD312EFAAEB8" ma:contentTypeVersion="15" ma:contentTypeDescription="Create a new document." ma:contentTypeScope="" ma:versionID="70b43234e6bac3bf678aff301ed8eb58">
  <xsd:schema xmlns:xsd="http://www.w3.org/2001/XMLSchema" xmlns:xs="http://www.w3.org/2001/XMLSchema" xmlns:p="http://schemas.microsoft.com/office/2006/metadata/properties" xmlns:ns2="dce2d933-d1e8-44e0-bf3d-3211179d0e4e" xmlns:ns3="d61486c7-c73d-42cb-ad24-64180ac27e50" targetNamespace="http://schemas.microsoft.com/office/2006/metadata/properties" ma:root="true" ma:fieldsID="52e719fd0ac02561271c42b7b97874b3" ns2:_="" ns3:_="">
    <xsd:import namespace="dce2d933-d1e8-44e0-bf3d-3211179d0e4e"/>
    <xsd:import namespace="d61486c7-c73d-42cb-ad24-64180ac27e5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e2d933-d1e8-44e0-bf3d-3211179d0e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b694e30-c3c7-4369-9f23-e079515c67e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1486c7-c73d-42cb-ad24-64180ac27e5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12f4378-1715-4533-a67b-1b978f1132c3}" ma:internalName="TaxCatchAll" ma:showField="CatchAllData" ma:web="d61486c7-c73d-42cb-ad24-64180ac27e50">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ce2d933-d1e8-44e0-bf3d-3211179d0e4e">
      <Terms xmlns="http://schemas.microsoft.com/office/infopath/2007/PartnerControls"/>
    </lcf76f155ced4ddcb4097134ff3c332f>
    <TaxCatchAll xmlns="d61486c7-c73d-42cb-ad24-64180ac27e50" xsi:nil="true"/>
  </documentManagement>
</p:properties>
</file>

<file path=customXml/itemProps1.xml><?xml version="1.0" encoding="utf-8"?>
<ds:datastoreItem xmlns:ds="http://schemas.openxmlformats.org/officeDocument/2006/customXml" ds:itemID="{33FA257D-534C-4A75-BBFD-DCF9A0CEE455}"/>
</file>

<file path=customXml/itemProps2.xml><?xml version="1.0" encoding="utf-8"?>
<ds:datastoreItem xmlns:ds="http://schemas.openxmlformats.org/officeDocument/2006/customXml" ds:itemID="{490A325E-0E55-4CED-8233-353BE3DC385A}"/>
</file>

<file path=customXml/itemProps3.xml><?xml version="1.0" encoding="utf-8"?>
<ds:datastoreItem xmlns:ds="http://schemas.openxmlformats.org/officeDocument/2006/customXml" ds:itemID="{48F4F34A-BF17-4CB5-8711-6588EE093922}"/>
</file>

<file path=docProps/app.xml><?xml version="1.0" encoding="utf-8"?>
<Properties xmlns="http://schemas.openxmlformats.org/officeDocument/2006/extended-properties" xmlns:vt="http://schemas.openxmlformats.org/officeDocument/2006/docPropsVTypes">
  <Template>Normal</Template>
  <TotalTime>123</TotalTime>
  <Pages>1</Pages>
  <Words>306</Words>
  <Characters>1749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Garrard</dc:creator>
  <cp:keywords/>
  <dc:description/>
  <cp:lastModifiedBy>Jennifer Garrard</cp:lastModifiedBy>
  <cp:revision>2</cp:revision>
  <dcterms:created xsi:type="dcterms:W3CDTF">2022-09-26T06:10:00Z</dcterms:created>
  <dcterms:modified xsi:type="dcterms:W3CDTF">2022-09-26T10:09:00Z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0x0101005433E9AAFB1A6345A955BD312EFAAEB8</vt:lpwstr>
  </property>
</Properties>
</file>