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  <w:color w:val="1F3A5F"/>
          <w:sz w:val="32"/>
          <w:szCs w:val="32"/>
        </w:rPr>
        <w:t xml:space="preserve">Universidad Mariano Gálvez de Guatemala</w:t>
      </w:r>
    </w:p>
    <w:p>
      <w:pPr>
        <w:spacing w:after="60"/>
        <w:jc w:val="center"/>
      </w:pPr>
      <w:r>
        <w:rPr>
          <w:sz w:val="24"/>
          <w:szCs w:val="24"/>
        </w:rPr>
        <w:t xml:space="preserve">Facultad de Ingeniería en Sistemas de Información</w:t>
      </w:r>
    </w:p>
    <w:p>
      <w:pPr>
        <w:spacing w:after="60"/>
        <w:jc w:val="center"/>
      </w:pPr>
      <w:r>
        <w:rPr>
          <w:sz w:val="24"/>
          <w:szCs w:val="24"/>
        </w:rPr>
        <w:t xml:space="preserve">Campus Villa Nueva — Jornada Plan Sábado</w:t>
      </w:r>
    </w:p>
    <w:p>
      <w:pPr>
        <w:spacing w:after="1200"/>
        <w:jc w:val="center"/>
      </w:pPr>
      <w:r>
        <w:rPr>
          <w:sz w:val="24"/>
          <w:szCs w:val="24"/>
        </w:rPr>
        <w:t xml:space="preserve">Autómatas y Lenguajes Formales</w:t>
      </w:r>
    </w:p>
    <w:p>
      <w:pPr>
        <w:spacing w:after="120"/>
        <w:jc w:val="center"/>
      </w:pPr>
      <w:r>
        <w:rPr>
          <w:b/>
          <w:bCs/>
          <w:color w:val="1F3A5F"/>
          <w:sz w:val="36"/>
          <w:szCs w:val="36"/>
        </w:rPr>
        <w:t xml:space="preserve">PROYECTO: ANALIZADOR LÉXICO DE CLASES C#</w:t>
      </w:r>
    </w:p>
    <w:p>
      <w:pPr>
        <w:spacing w:after="1000"/>
        <w:jc w:val="center"/>
      </w:pPr>
      <w:r>
        <w:rPr>
          <w:sz w:val="28"/>
          <w:szCs w:val="28"/>
        </w:rPr>
        <w:t xml:space="preserve">Entrega de la Fase 1</w:t>
      </w:r>
    </w:p>
    <w:p>
      <w:pPr>
        <w:spacing w:after="200"/>
        <w:jc w:val="center"/>
      </w:pPr>
      <w:r>
        <w:rPr>
          <w:b/>
          <w:bCs/>
          <w:sz w:val="24"/>
          <w:szCs w:val="24"/>
        </w:rPr>
        <w:t xml:space="preserve">Integrantes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700"/>
        <w:gridCol w:w="4060"/>
      </w:tblGrid>
      <w:tr>
        <w:trPr>
          <w:tblHeader/>
        </w:trPr>
        <w:tc>
          <w:tcPr>
            <w:tcW w:type="dxa" w:w="3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1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Carné</w:t>
            </w:r>
          </w:p>
        </w:tc>
        <w:tc>
          <w:tcPr>
            <w:tcW w:type="dxa" w:w="4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 a cargo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Kevin Eduardo Tzoc Castro</w:t>
            </w:r>
          </w:p>
        </w:tc>
        <w:tc>
          <w:tcPr>
            <w:tcW w:type="dxa" w:w="1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Integración, pruebas y documentación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Alex Jose Enrique Rodriguez Portillo</w:t>
            </w:r>
          </w:p>
        </w:tc>
        <w:tc>
          <w:tcPr>
            <w:tcW w:type="dxa" w:w="1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Motor léxico (autómata)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Diego Andres Pirir Rosil</w:t>
            </w:r>
          </w:p>
        </w:tc>
        <w:tc>
          <w:tcPr>
            <w:tcW w:type="dxa" w:w="1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Tabla de tokens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Jose Andres Morales Culajay</w:t>
            </w:r>
          </w:p>
        </w:tc>
        <w:tc>
          <w:tcPr>
            <w:tcW w:type="dxa" w:w="1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clase y tabla de atributos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Julio Javier Ramírez Xicón</w:t>
            </w:r>
          </w:p>
        </w:tc>
        <w:tc>
          <w:tcPr>
            <w:tcW w:type="dxa" w:w="1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Interfaz gráfica</w:t>
            </w:r>
          </w:p>
        </w:tc>
      </w:tr>
    </w:tbl>
    <w:p>
      <w:pPr>
        <w:spacing w:after="60" w:before="800"/>
        <w:jc w:val="center"/>
      </w:pPr>
      <w:r>
        <w:rPr>
          <w:sz w:val="22"/>
          <w:szCs w:val="22"/>
        </w:rPr>
        <w:t xml:space="preserve">Catedrático: ______________________________</w:t>
      </w:r>
    </w:p>
    <w:p>
      <w:pPr>
        <w:spacing w:after="60"/>
        <w:jc w:val="center"/>
      </w:pPr>
      <w:r>
        <w:rPr>
          <w:sz w:val="22"/>
          <w:szCs w:val="22"/>
        </w:rPr>
        <w:t xml:space="preserve">Guatemala, 10 de 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Objetivos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un analizador léxico básico que obtenga información de la definición de una clase escrita en C#.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los conceptos del curso: alfabetos, expresiones regulares y autómatas finitos deterministas.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Presentar, a partir del texto de entrada, la tabla de tokens reconocidos, el nombre de la clase definida y la tabla de atributos declarados.</w:t>
      </w:r>
    </w:p>
    <w:p>
      <w:pPr>
        <w:pStyle w:val="Heading1"/>
      </w:pPr>
      <w:r>
        <w:t xml:space="preserve">2. Alcance de la Fase 1</w:t>
      </w:r>
    </w:p>
    <w:p>
      <w:pPr>
        <w:spacing w:after="120" w:line="276"/>
        <w:jc w:val="both"/>
      </w:pPr>
      <w:r>
        <w:t xml:space="preserve">Según el plan de trabajo del grupo, la Fase 1 (10 de octubre de 2026) comprende el núcleo del analizador funcionando: motor léxico, tabla de tokens, nombre de la clase y tabla de atributos. La interfaz gráfica con el botón «Analizar» corresponde a la Fase 2 (24 de octubre de 2026). Mientras tanto, el programa se ejecuta desde consola y ya expone un único punto de entrada que la interfaz va a utilizar.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 del enunciado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en la Fase 1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Ingresar la definición de una clase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consola o desde archivo; en la Fase 2, en un área de texto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Botón para realizar el análisis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Pendiente (Fase 2, interfaz gráfica)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Tabla de tokens reconocidos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la clase definida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Tabla de atributos declarados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Identificadores según L(L|_|D)*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Completo, con L = {a-z, A-Z} y D = {0-9}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Lenguaje Java o C#</w:t>
            </w:r>
          </w:p>
        </w:tc>
        <w:tc>
          <w:tcPr>
            <w:tcW w:type="dxa" w:w="468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Java 17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Definición del lenguaje</w:t>
      </w:r>
    </w:p>
    <w:p>
      <w:pPr>
        <w:pStyle w:val="Heading2"/>
      </w:pPr>
      <w:r>
        <w:t xml:space="preserve">3.1 Alfabeto</w:t>
      </w:r>
    </w:p>
    <w:p>
      <w:pPr>
        <w:spacing w:after="120" w:line="276"/>
        <w:jc w:val="both"/>
      </w:pPr>
      <w:r>
        <w:t xml:space="preserve">Se trabaja con los conjuntos que define el enunciado: </w:t>
      </w:r>
      <w:r>
        <w:rPr>
          <w:b/>
          <w:bCs/>
        </w:rPr>
        <w:t xml:space="preserve">L = {a-z, A-Z}</w:t>
      </w:r>
      <w:r>
        <w:t xml:space="preserve"> (letras) y </w:t>
      </w:r>
      <w:r>
        <w:rPr>
          <w:b/>
          <w:bCs/>
        </w:rPr>
        <w:t xml:space="preserve">D = {0-9}</w:t>
      </w:r>
      <w:r>
        <w:t xml:space="preserve"> (dígitos), además del guion bajo, los símbolos { } ( ) ; y los separadores (espacio, tabulador y salto de línea). Cualquier otro carácter, incluidas letras con tilde y la ñ, es un error léxico.</w:t>
      </w:r>
    </w:p>
    <w:p>
      <w:pPr>
        <w:pStyle w:val="Heading2"/>
      </w:pPr>
      <w:r>
        <w:t xml:space="preserve">3.2 Categorías de 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000"/>
        <w:gridCol w:w="4660"/>
      </w:tblGrid>
      <w:tr>
        <w:trPr>
          <w:tblHeader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Lexema o patrón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class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Inicio de la definición de la clase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public, private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Modificadores de acceso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get, set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Accesores de la propiedad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string, int, decimal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dato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Entero y Decimal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{  }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Llave abre / llave cierra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(  )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Paréntesis abre / paréntesis cierra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Punto y coma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L(L|_|D)*</w:t>
            </w:r>
          </w:p>
        </w:tc>
        <w:tc>
          <w:tcPr>
            <w:tcW w:type="dxa" w:w="20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46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Nombres de la clase y de los atributos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Expresión regular de los identificadores</w:t>
      </w:r>
    </w:p>
    <w:p>
      <w:pPr>
        <w:spacing w:after="120" w:line="276"/>
        <w:jc w:val="both"/>
      </w:pPr>
      <w:r>
        <w:t xml:space="preserve">Los nombres de la clase y de los atributos deben cumplir </w:t>
      </w:r>
      <w:r>
        <w:rPr>
          <w:rFonts w:ascii="Consolas" w:cs="Consolas" w:eastAsia="Consolas" w:hAnsi="Consolas"/>
          <w:sz w:val="20"/>
          <w:szCs w:val="20"/>
        </w:rPr>
        <w:t xml:space="preserve">L(L|_|D)*</w:t>
      </w:r>
      <w:r>
        <w:t xml:space="preserve">: empiezan con una letra y continúan con letras, dígitos o guiones bajos. Por ejemplo, </w:t>
      </w:r>
      <w:r>
        <w:rPr>
          <w:rFonts w:ascii="Consolas" w:cs="Consolas" w:eastAsia="Consolas" w:hAnsi="Consolas"/>
          <w:sz w:val="20"/>
          <w:szCs w:val="20"/>
        </w:rPr>
        <w:t xml:space="preserve">nombre_atributo_1</w:t>
      </w:r>
      <w:r>
        <w:t xml:space="preserve"> es válido, mientras que </w:t>
      </w:r>
      <w:r>
        <w:rPr>
          <w:rFonts w:ascii="Consolas" w:cs="Consolas" w:eastAsia="Consolas" w:hAnsi="Consolas"/>
          <w:sz w:val="20"/>
          <w:szCs w:val="20"/>
        </w:rPr>
        <w:t xml:space="preserve">1Producto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_codigo</w:t>
      </w:r>
      <w:r>
        <w:t xml:space="preserve"> no lo son.</w:t>
      </w:r>
    </w:p>
    <w:p>
      <w:pPr>
        <w:spacing w:after="120" w:line="276"/>
        <w:jc w:val="both"/>
      </w:pPr>
      <w:r>
        <w:t xml:space="preserve">Las palabras reservadas y los tipos de dato también cumplen esa forma. Por eso el autómata las reconoce primero como palabra y después las compara con la lista de palabras reservadas: si aparece en la lista es palabra reservada o tipo de dato, y si no, es identificador.</w:t>
      </w:r>
    </w:p>
    <w:p>
      <w:pPr>
        <w:pStyle w:val="Heading1"/>
      </w:pPr>
      <w:r>
        <w:t xml:space="preserve">4. Autómata finito determinista</w:t>
      </w:r>
    </w:p>
    <w:p>
      <w:pPr>
        <w:spacing w:after="120" w:line="276"/>
        <w:jc w:val="both"/>
      </w:pPr>
      <w:r>
        <w:t xml:space="preserve">El motor léxico recorre el texto carácter por carácter con el siguiente autómata. Los estados con doble círculo son de aceptación: al llegar a un carácter que no tiene transición, el autómata emite el token acumulado y regresa a q0 sin consumir ese carácter.</w:t>
      </w:r>
    </w:p>
    <w:p>
      <w:pPr>
        <w:spacing w:before="120"/>
        <w:jc w:val="center"/>
      </w:pPr>
      <w:r>
        <w:drawing>
          <wp:inline distT="0" distB="0" distL="0" distR="0">
            <wp:extent cx="2286000" cy="3438525"/>
            <wp:effectExtent t="0" r="0" b="0" l="0"/>
            <wp:docPr id="1" name="afd" descr="Autómata finito determinista del motor léxico" title="A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55555"/>
          <w:sz w:val="18"/>
          <w:szCs w:val="18"/>
        </w:rPr>
        <w:t xml:space="preserve">Figura 1. AFD del motor léxico (L = letra, D = dígito).</w:t>
      </w:r>
    </w:p>
    <w:p>
      <w:pPr>
        <w:pStyle w:val="Heading2"/>
      </w:pPr>
      <w:r>
        <w:t xml:space="preserve">4.1 Tabla de transiciones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350"/>
        <w:gridCol w:w="1100"/>
        <w:gridCol w:w="1100"/>
        <w:gridCol w:w="1100"/>
        <w:gridCol w:w="1350"/>
        <w:gridCol w:w="2100"/>
      </w:tblGrid>
      <w:tr>
        <w:trPr>
          <w:tblHeader/>
        </w:trPr>
        <w:tc>
          <w:tcPr>
            <w:tcW w:type="dxa" w:w="12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Separador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_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{ } ( ) ;</w:t>
            </w:r>
          </w:p>
        </w:tc>
        <w:tc>
          <w:tcPr>
            <w:tcW w:type="dxa" w:w="2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Otro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q0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q0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q1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q3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q3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q2</w:t>
            </w:r>
          </w:p>
        </w:tc>
        <w:tc>
          <w:tcPr>
            <w:tcW w:type="dxa" w:w="2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q4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q1 *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q1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q1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q1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2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q2 *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2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q3 *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q3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q3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q3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2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q4 *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135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21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</w:t>
            </w:r>
          </w:p>
        </w:tc>
      </w:tr>
    </w:tbl>
    <w:p>
      <w:pPr>
        <w:spacing w:after="120" w:line="276"/>
        <w:jc w:val="both"/>
      </w:pPr>
      <w:r>
        <w:rPr>
          <w:i/>
          <w:iCs/>
          <w:sz w:val="18"/>
          <w:szCs w:val="18"/>
        </w:rPr>
        <w:t xml:space="preserve">* Estado de aceptación. «fin» indica que se emite el token y se vuelve a q0 con el mismo carácter.</w:t>
      </w:r>
    </w:p>
    <w:p>
      <w:pPr>
        <w:pStyle w:val="Heading2"/>
      </w:pPr>
      <w:r>
        <w:t xml:space="preserve">4.2 Token emitido por cada estado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q1: </w:t>
      </w:r>
      <w:r>
        <w:t xml:space="preserve">palabra reservada, tipo de dato o identificador, según la búsqueda en la lista de palabras reservadas.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q2: </w:t>
      </w:r>
      <w:r>
        <w:t xml:space="preserve">símbolo.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q3: </w:t>
      </w:r>
      <w:r>
        <w:t xml:space="preserve">error léxico, por un identificador que empieza con dígito o guion bajo (por ejemplo, </w:t>
      </w:r>
      <w:r>
        <w:rPr>
          <w:rFonts w:ascii="Consolas" w:cs="Consolas" w:eastAsia="Consolas" w:hAnsi="Consolas"/>
          <w:sz w:val="20"/>
          <w:szCs w:val="20"/>
        </w:rPr>
        <w:t xml:space="preserve">2abc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q4: </w:t>
      </w:r>
      <w:r>
        <w:t xml:space="preserve">error léxico, por un carácter que no pertenece al alfabeto (por ejemplo, </w:t>
      </w:r>
      <w:r>
        <w:rPr>
          <w:rFonts w:ascii="Consolas" w:cs="Consolas" w:eastAsia="Consolas" w:hAnsi="Consolas"/>
          <w:sz w:val="20"/>
          <w:szCs w:val="20"/>
        </w:rPr>
        <w:t xml:space="preserve">#</w:t>
      </w:r>
      <w:r>
        <w:t xml:space="preserve">).</w:t>
      </w:r>
    </w:p>
    <w:p>
      <w:pPr>
        <w:spacing w:after="120" w:line="276"/>
        <w:jc w:val="both"/>
      </w:pPr>
      <w:r>
        <w:t xml:space="preserve">Cada token guarda el lexema, la categoría, la línea y la columna donde empieza, de modo que los errores se pueden reportar con su posición exacta.</w:t>
      </w:r>
    </w:p>
    <w:p>
      <w:pPr>
        <w:pStyle w:val="Heading1"/>
      </w:pPr>
      <w:r>
        <w:t xml:space="preserve">5. Estructura de la clase</w:t>
      </w:r>
    </w:p>
    <w:p>
      <w:pPr>
        <w:spacing w:after="120" w:line="276"/>
        <w:jc w:val="both"/>
      </w:pPr>
      <w:r>
        <w:t xml:space="preserve">Después del análisis léxico se recorre la lista de tokens para verificar que la clase tenga la forma del enunciado y para extraer el nombre y los atributos. La estructura aceptada 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8C2CF" w:sz="4"/>
              <w:left w:val="single" w:color="1F3A5F" w:sz="18"/>
              <w:bottom w:val="single" w:color="B8C2CF" w:sz="4"/>
              <w:right w:val="single" w:color="B8C2CF" w:sz="4"/>
            </w:tcBorders>
            <w:shd w:fill="F7F8FA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clase    ::= 'class' ID '{' miembro* '}'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miembro  ::= acceso tipo ID cuerpo            (atributo)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| acceso ID '(' ')' '{' '}'        (constructor)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cuerpo   ::= '{' accesor accesor? '}'  |  ';'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accesor  ::= ('get' | 'set') ';'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acceso   ::= 'public' | 'private'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     ::= 'string' | 'int' | 'decimal'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t xml:space="preserve">El constructor debe llamarse igual que la clase. En la tabla de atributos, los modificadores y los tipos se traducen así: private → Privado, public → Público, string → Texto, int → Entero y decimal → Decimal.</w:t>
      </w:r>
    </w:p>
    <w:p>
      <w:pPr>
        <w:pStyle w:val="Heading1"/>
      </w:pPr>
      <w:r>
        <w:t xml:space="preserve">6. Diseño del programa</w:t>
      </w:r>
    </w:p>
    <w:p>
      <w:pPr>
        <w:pStyle w:val="Heading2"/>
      </w:pPr>
      <w:r>
        <w:t xml:space="preserve">6.1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060"/>
        <w:gridCol w:w="1600"/>
      </w:tblGrid>
      <w:tr>
        <w:trPr>
          <w:tblHeader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MotorLexico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 el AFD: recibe el texto y devuelve la lista de tokens (lexema, tipo, línea, columna)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Alex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TablaTokens, Token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Describe el patrón de cada token y arma la tabla LEXEMA | PATRÓN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Diego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AnalizadorClase, Atributo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Recorre los tokens, valida la estructura y obtiene el nombre de la clase y los atributos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Jose Andres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Analizador, ResultadoAnalisis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Une los módulos en una sola llamada para la interfaz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Kevin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PruebasAnalizador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Batería de pruebas automáticas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Kevin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Ventana (Fase 2)</w:t>
            </w:r>
          </w:p>
        </w:tc>
        <w:tc>
          <w:tcPr>
            <w:tcW w:type="dxa" w:w="50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Área de texto, botón «Analizar» y las tres tablas de salida</w:t>
            </w:r>
          </w:p>
        </w:tc>
        <w:tc>
          <w:tcPr>
            <w:tcW w:type="dxa" w:w="1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Julio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Flujo del análisis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texto de la clase entra a </w:t>
      </w:r>
      <w:r>
        <w:rPr>
          <w:rFonts w:ascii="Consolas" w:cs="Consolas" w:eastAsia="Consolas" w:hAnsi="Consolas"/>
          <w:sz w:val="20"/>
          <w:szCs w:val="20"/>
        </w:rPr>
        <w:t xml:space="preserve">Analizador.analizar(texto)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MotorLexico</w:t>
      </w:r>
      <w:r>
        <w:t xml:space="preserve"> produce la lista de tokens.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TablaTokens</w:t>
      </w:r>
      <w:r>
        <w:t xml:space="preserve"> genera la tabla LEXEMA | PATRÓN, que se muestra siempre, aun cuando haya errores.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no hay errores léxicos, </w:t>
      </w:r>
      <w:r>
        <w:rPr>
          <w:rFonts w:ascii="Consolas" w:cs="Consolas" w:eastAsia="Consolas" w:hAnsi="Consolas"/>
          <w:sz w:val="20"/>
          <w:szCs w:val="20"/>
        </w:rPr>
        <w:t xml:space="preserve">AnalizadorClase</w:t>
      </w:r>
      <w:r>
        <w:t xml:space="preserve"> valida la estructura y obtiene el nombre de la clase y los atributos.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devuelve un </w:t>
      </w:r>
      <w:r>
        <w:rPr>
          <w:rFonts w:ascii="Consolas" w:cs="Consolas" w:eastAsia="Consolas" w:hAnsi="Consolas"/>
          <w:sz w:val="20"/>
          <w:szCs w:val="20"/>
        </w:rPr>
        <w:t xml:space="preserve">ResultadoAnalisis</w:t>
      </w:r>
      <w:r>
        <w:t xml:space="preserve"> con las tres salidas y la lista de errores.</w:t>
      </w:r>
    </w:p>
    <w:p>
      <w:pPr>
        <w:pStyle w:val="Heading1"/>
      </w:pPr>
      <w:r>
        <w:t xml:space="preserve">7. Resultados con el ejemplo del enunciado</w:t>
      </w:r>
    </w:p>
    <w:p>
      <w:pPr>
        <w:spacing w:after="120" w:line="276"/>
        <w:jc w:val="both"/>
      </w:pPr>
      <w:r>
        <w:t xml:space="preserve">Entrada (copiada del enunciado):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8C2CF" w:sz="4"/>
              <w:left w:val="single" w:color="1F3A5F" w:sz="18"/>
              <w:bottom w:val="single" w:color="B8C2CF" w:sz="4"/>
              <w:right w:val="single" w:color="B8C2CF" w:sz="4"/>
            </w:tcBorders>
            <w:shd w:fill="F7F8FA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class NombreClase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private string nombre_atributo { get; 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public int nombre_atributo_1 { get; 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private decimal nombre_atributo_2 { get; 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public NombreClase(){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Tabla de tokens</w:t>
      </w:r>
    </w:p>
    <w:p>
      <w:pPr>
        <w:spacing w:after="120" w:line="276"/>
        <w:jc w:val="both"/>
      </w:pPr>
      <w:r>
        <w:t xml:space="preserve">El programa reconoce 37 tokens. Esta es la salida real del programa: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LEXEMA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PATRÓN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class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class.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NombreClase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{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private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private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string (tipo de dato).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nombre_atributo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{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get.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set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set.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}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public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public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int (tipo de dato).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nombre_atributo_1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{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get.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set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set.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}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private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private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decimal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decimal (tipo de dato).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nombre_atributo_2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{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get.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set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set.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;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}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public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Palabra reservada public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NombreClase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(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paréntesis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paréntesis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{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}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}</w:t>
            </w:r>
          </w:p>
        </w:tc>
        <w:tc>
          <w:tcPr>
            <w:tcW w:type="dxa" w:w="65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Símbolo llave cierra.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Nombre de la clase definida</w:t>
      </w:r>
    </w:p>
    <w:p>
      <w:pPr>
        <w:spacing w:after="120" w:line="276"/>
        <w:jc w:val="both"/>
      </w:pPr>
      <w:r>
        <w:t xml:space="preserve">Nombre de la clase: </w:t>
      </w:r>
      <w:r>
        <w:rPr>
          <w:rFonts w:ascii="Consolas" w:cs="Consolas" w:eastAsia="Consolas" w:hAnsi="Consolas"/>
          <w:b/>
          <w:bCs/>
        </w:rPr>
        <w:t xml:space="preserve">NombreClase</w:t>
      </w:r>
    </w:p>
    <w:p>
      <w:pPr>
        <w:pStyle w:val="Heading2"/>
      </w:pPr>
      <w:r>
        <w:t xml:space="preserve">7.3 Tabla de atributos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60"/>
        <w:gridCol w:w="2800"/>
      </w:tblGrid>
      <w:tr>
        <w:trPr>
          <w:tblHeader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ACCESIBILIDAD</w:t>
            </w:r>
          </w:p>
        </w:tc>
        <w:tc>
          <w:tcPr>
            <w:tcW w:type="dxa" w:w="37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 ATRIBUTO</w:t>
            </w:r>
          </w:p>
        </w:tc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DATO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Privado</w:t>
            </w:r>
          </w:p>
        </w:tc>
        <w:tc>
          <w:tcPr>
            <w:tcW w:type="dxa" w:w="37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nombre_atributo</w:t>
            </w:r>
          </w:p>
        </w:tc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Público</w:t>
            </w:r>
          </w:p>
        </w:tc>
        <w:tc>
          <w:tcPr>
            <w:tcW w:type="dxa" w:w="37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nombre_atributo_1</w:t>
            </w:r>
          </w:p>
        </w:tc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Entero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Privado</w:t>
            </w:r>
          </w:p>
        </w:tc>
        <w:tc>
          <w:tcPr>
            <w:tcW w:type="dxa" w:w="37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nombre_atributo_2</w:t>
            </w:r>
          </w:p>
        </w:tc>
        <w:tc>
          <w:tcPr>
            <w:tcW w:type="dxa" w:w="28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Decimal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Manejo de errores</w:t>
      </w:r>
    </w:p>
    <w:p>
      <w:pPr>
        <w:pStyle w:val="Heading2"/>
      </w:pPr>
      <w:r>
        <w:t xml:space="preserve">8.1 Errores léxicos</w:t>
      </w:r>
    </w:p>
    <w:p>
      <w:pPr>
        <w:spacing w:after="120" w:line="276"/>
        <w:jc w:val="both"/>
      </w:pPr>
      <w:r>
        <w:t xml:space="preserve">Se reportan todos los errores léxicos con su línea y columna. La tabla de tokens se muestra completa, con los lexemas inválidos marcados como error, pero no se determina el nombre ni los atributos, porque un lexema inválido no se puede clasificar.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8C2CF" w:sz="4"/>
              <w:left w:val="single" w:color="1F3A5F" w:sz="18"/>
              <w:bottom w:val="single" w:color="B8C2CF" w:sz="4"/>
              <w:right w:val="single" w:color="B8C2CF" w:sz="4"/>
            </w:tcBorders>
            <w:shd w:fill="F7F8FA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class 1Producto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private string _codigo {get;set;}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public decimal precio#2 {get;set;}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Línea 1, columna 7: error léxico, '1Producto' no es un lexema válido (un identificador debe empezar con una letra: L(L|_|D)*)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Línea 3, columna 20: error léxico, '_codigo' no es un lexema válido (un identificador debe empezar con una letra: L(L|_|D)*)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Línea 4, columna 26: error léxico, '#' no es un lexema válido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Línea 4, columna 27: error léxico, '2' no es un lexema válido (un identificador debe empezar con una letra: L(L|_|D)*)</w:t>
      </w:r>
    </w:p>
    <w:p>
      <w:pPr>
        <w:pStyle w:val="Heading2"/>
      </w:pPr>
      <w:r>
        <w:t xml:space="preserve">8.2 Errores de estructura</w:t>
      </w:r>
    </w:p>
    <w:p>
      <w:pPr>
        <w:spacing w:after="120" w:line="276"/>
        <w:jc w:val="both"/>
      </w:pPr>
      <w:r>
        <w:t xml:space="preserve">Se reporta el primer error de estructura con su posición. Se conservan el nombre de la clase y los atributos leídos antes del error.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8C2CF" w:sz="4"/>
              <w:left w:val="single" w:color="1F3A5F" w:sz="18"/>
              <w:bottom w:val="single" w:color="B8C2CF" w:sz="4"/>
              <w:right w:val="single" w:color="B8C2CF" w:sz="4"/>
            </w:tcBorders>
            <w:shd w:fill="F7F8FA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class Producto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private string codigo {get;set;}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public float precio {get;set;}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Línea 4, columna 12: Tipo de dato no válido: 'float'. Solo se permiten string, int y decimal</w:t>
      </w:r>
    </w:p>
    <w:p>
      <w:pPr>
        <w:spacing w:after="120" w:line="276"/>
        <w:jc w:val="both"/>
      </w:pPr>
      <w:r>
        <w:t xml:space="preserve">Nombre obtenido: </w:t>
      </w:r>
      <w:r>
        <w:rPr>
          <w:rFonts w:ascii="Consolas" w:cs="Consolas" w:eastAsia="Consolas" w:hAnsi="Consolas"/>
        </w:rPr>
        <w:t xml:space="preserve">Producto</w:t>
      </w:r>
      <w:r>
        <w:t xml:space="preserve">. Atributos leídos antes del error: </w:t>
      </w:r>
      <w:r>
        <w:rPr>
          <w:rFonts w:ascii="Consolas" w:cs="Consolas" w:eastAsia="Consolas" w:hAnsi="Consolas"/>
        </w:rPr>
        <w:t xml:space="preserve">codigo (Privado, Texto)</w:t>
      </w:r>
      <w:r>
        <w:t xml:space="preserve">.</w:t>
      </w:r>
    </w:p>
    <w:p>
      <w:pPr>
        <w:pStyle w:val="Heading1"/>
      </w:pPr>
      <w:r>
        <w:t xml:space="preserve">9. Pruebas</w:t>
      </w:r>
    </w:p>
    <w:p>
      <w:pPr>
        <w:spacing w:after="120" w:line="276"/>
        <w:jc w:val="both"/>
      </w:pPr>
      <w:r>
        <w:t xml:space="preserve">El proyecto incluye una batería de 63 pruebas automáticas que no requiere librerías externas. Resultado con la versión entregada: </w:t>
      </w:r>
      <w:r>
        <w:rPr>
          <w:b/>
          <w:bCs/>
        </w:rPr>
        <w:t xml:space="preserve">63 aprobadas, 0 fallidas.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860"/>
      </w:tblGrid>
      <w:tr>
        <w:trPr>
          <w:tblHeader/>
        </w:trPr>
        <w:tc>
          <w:tcPr>
            <w:tcW w:type="dxa" w:w="2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9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Casos</w:t>
            </w:r>
          </w:p>
        </w:tc>
        <w:tc>
          <w:tcPr>
            <w:tcW w:type="dxa" w:w="58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se verifica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Clases válidas</w:t>
            </w:r>
          </w:p>
        </w:tc>
        <w:tc>
          <w:tcPr>
            <w:tcW w:type="dxa" w:w="9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8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Ejemplo del enunciado (incluido su texto exacto), una sola línea, clase vacía, saltos de línea de Windows, atributos con «;», solo get, identificadores con _ y dígitos internos, tabuladores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Identificadores inválidos</w:t>
            </w:r>
          </w:p>
        </w:tc>
        <w:tc>
          <w:tcPr>
            <w:tcW w:type="dxa" w:w="9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8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Empiezan con dígito o _, letras con tilde, ñ, letras griegas, dígitos no ASCII, guion medio, solo dígitos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Caracteres no reconocidos</w:t>
            </w:r>
          </w:p>
        </w:tc>
        <w:tc>
          <w:tcPr>
            <w:tcW w:type="dxa" w:w="9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8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 = [ ] . comillas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 Estructura inválida</w:t>
            </w:r>
          </w:p>
        </w:tc>
        <w:tc>
          <w:tcPr>
            <w:tcW w:type="dxa" w:w="9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58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Falta class, nombre o llaves; tipos float y bool; sin modificador; protected; accesores mal escritos o repetidos; atributo duplicado; constructor con otro nombre; texto después de la clase; posición del error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 Tabla de tokens</w:t>
            </w:r>
          </w:p>
        </w:tc>
        <w:tc>
          <w:tcPr>
            <w:tcW w:type="dxa" w:w="90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860"/>
            <w:tcBorders>
              <w:top w:val="single" w:color="B8C2CF" w:sz="4"/>
              <w:left w:val="single" w:color="B8C2CF" w:sz="4"/>
              <w:bottom w:val="single" w:color="B8C2CF" w:sz="4"/>
              <w:right w:val="single" w:color="B8C2C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Descripción de cada patrón, errores en la tabla, línea y columna, filas para la interfaz</w:t>
            </w:r>
          </w:p>
        </w:tc>
      </w:tr>
    </w:tbl>
    <w:p>
      <w:pPr>
        <w:pStyle w:val="Heading1"/>
      </w:pPr>
      <w:r>
        <w:t xml:space="preserve">10. Repositorio y ejecución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Repositorio (privado): </w:t>
      </w:r>
      <w:r>
        <w:rPr>
          <w:rFonts w:ascii="Consolas" w:cs="Consolas" w:eastAsia="Consolas" w:hAnsi="Consolas"/>
          <w:sz w:val="20"/>
          <w:szCs w:val="20"/>
        </w:rPr>
        <w:t xml:space="preserve">github.com/KevinEduardoTC/analizador-lexico-csharp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Requisito: JDK 17 o superior. Es un proyecto Maven; en NetBeans se abre con File → Open Project.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 con el ejemplo del enunciado: ejecutar el proyecto (F6), cuya clase principal es </w:t>
      </w:r>
      <w:r>
        <w:rPr>
          <w:rFonts w:ascii="Consolas" w:cs="Consolas" w:eastAsia="Consolas" w:hAnsi="Consolas"/>
          <w:sz w:val="20"/>
          <w:szCs w:val="20"/>
        </w:rPr>
        <w:t xml:space="preserve">AnalizadorLexico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Pruebas: ejecutar </w:t>
      </w:r>
      <w:r>
        <w:rPr>
          <w:rFonts w:ascii="Consolas" w:cs="Consolas" w:eastAsia="Consolas" w:hAnsi="Consolas"/>
          <w:sz w:val="20"/>
          <w:szCs w:val="20"/>
        </w:rPr>
        <w:t xml:space="preserve">pruebas/PruebasAnalizador.java</w:t>
      </w:r>
      <w:r>
        <w:t xml:space="preserve"> con Run File (Shift+F6).</w:t>
      </w:r>
    </w:p>
    <w:p>
      <w:pPr>
        <w:pStyle w:val="Heading1"/>
      </w:pPr>
      <w:r>
        <w:t xml:space="preserve">11. Pendiente para la Fase 2</w:t>
      </w:r>
    </w:p>
    <w:p>
      <w:pPr>
        <w:spacing w:after="120" w:line="276"/>
        <w:jc w:val="both"/>
      </w:pPr>
      <w:r>
        <w:t xml:space="preserve">La interfaz gráfica: un área de texto para la clase, el botón «Analizar» y las tres salidas en tablas, conectada a Analizador.analizar(texto). También mostrará los errores con su línea y columna dentro de la ventana, y se probará con los casos de la batería.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Analizador léxico de clases C# — Fase 1   |   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A8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220d0cf4950ef1953e11c5770fbfa548255314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Analizador Léxico de Clases C# — Fase 1</dc:title>
  <dc:creator>Kevin Eduardo Tzoc Castro</dc:creator>
  <cp:lastModifiedBy>Un-named</cp:lastModifiedBy>
  <cp:revision>1</cp:revision>
  <dcterms:created xsi:type="dcterms:W3CDTF">2026-10-09T17:57:19.344Z</dcterms:created>
  <dcterms:modified xsi:type="dcterms:W3CDTF">2026-10-09T17:57:19.345Z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