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practice-lab-anova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Kevin George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##a)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Data for the marks based on the bench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front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82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83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97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93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middle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83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78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back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Check Normality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(front,middle,back);total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front middle back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[1,]    82     83   38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[2,]    83     78   59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[3,]    97     68   55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[4,]    93     61   66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[5,]    55     77   45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[6,]    67     54   52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[7,]    53     69   52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[8,]    54     51   61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[9,]    58     63   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shapiro.test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(total)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Shapiro-Wilk normality test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data:  total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 = 0.94787, p-value = 0.1903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Since p-value &lt; 0.05, We reject H0 and conclude that the data follows normal distribution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Combine into a single dataset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marks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(front, middle, back)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bench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rep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"Front"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"Middle"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"Back"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each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Perform ANOVA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anova_result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aov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(marks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bench)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(anova_result)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Df Sum Sq Mean Sq F value Pr(&gt;F)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bench        2   1430   715.1   4.252 0.0263 *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Residuals   24   4036   168.2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---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Signif. codes:  0 '***' 0.001 '**' 0.01 '*' 0.05 '.' 0.1 ' '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Since p-value for ‘bench’ &lt; 0.05, we reject H0 and conclude that there is a difference in marks between benches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If significant, perform Post-hoc analysis (Tukey's HSD)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tukey_result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TukeyHSD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(anova_result)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(tukey_result)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Tukey multiple comparisons of means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95% family-wise confidence level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Fit: aov(formula = marks ~ bench)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$bench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diff        lwr      upr     p adj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Front-Back   17.111111   1.844027 32.37819 0.0259743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Middle-Back  12.888889  -2.378195 28.15597 0.1093033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Middle-Front -4.222222 -19.489306 11.04486 0.7711567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Tukey’s Test we conclude that means values of Front and Back bench differ significantly, since their p-value &lt; 0.05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##b)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Shift the origin (e.g., subtract 50 from all marks)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marks_shifted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marks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Perform ANOVA on shifted data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anova_result_shifted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aov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(marks_shifted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bench)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(anova_result_shifted)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Df Sum Sq Mean Sq F value Pr(&gt;F)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bench        2   1430   715.1   4.252 0.0263 *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Residuals   24   4036   168.2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---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Signif. codes:  0 '***' 0.001 '**' 0.01 '*' 0.05 '.' 0.1 ' '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Tukey's HSD on shifted data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tukey_shifted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TukeyHSD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(anova_result_shifted)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(tukey_shifted)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Tukey multiple comparisons of means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95% family-wise confidence level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Fit: aov(formula = marks_shifted ~ bench)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$bench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diff        lwr      upr     p adj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Front-Back   17.111111   1.844027 32.37819 0.0259743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Middle-Back  12.888889  -2.378195 28.15597 0.1093033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Middle-Front -4.222222 -19.489306 11.04486 0.7711567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Since ANOVA measures the variation in groups from their means, it is not affected by a change in origin.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##c)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Marks data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front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82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83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97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93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middle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83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78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back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Combine data into a single vector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marks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(front, middle, back)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Define the factors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bench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rep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"Front"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"Middle"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"Back"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each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batch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rep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times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a data frame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data.frame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(marks, bench, batch)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Two-way ANOVA with interaction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anova_result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aov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(marks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bench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batch,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data)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(anova_result)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Df Sum Sq Mean Sq F value Pr(&gt;F)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bench        2   1430   715.1   4.327 0.0315 *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batch        8   1392   174.0   1.053 0.4399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Residuals   16   2644   165.3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---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Signif. codes:  0 '***' 0.001 '**' 0.01 '*' 0.05 '.' 0.1 ' '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a 2 way ANOVA test, we include batches as another factor and perform the test.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Here too, only there is a significant difference between benches and not batches, since only p-value of bench &lt; 0.05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19">
      <w:pPr>
        <w:pStyle w:val="Heading4"/>
        <w:rPr/>
      </w:pPr>
      <w:r w:rsidDel="00000000" w:rsidR="00000000" w:rsidRPr="00000000">
        <w:rPr>
          <w:b w:val="0"/>
          <w:rtl w:val="0"/>
        </w:rPr>
        <w:t xml:space="preserve">Purpose of Post-hoc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Post-hoc analysis is used to identify specific group differences after finding a statistically significant result in a hypothesis test, such as ANOVA. While ANOVA indicates whether at least one group mean is different, post-hoc tests pinpoint which groups are significantly different from each other.</w:t>
      </w:r>
    </w:p>
    <w:p w:rsidR="00000000" w:rsidDel="00000000" w:rsidP="00000000" w:rsidRDefault="00000000" w:rsidRPr="00000000" w14:paraId="0000001B">
      <w:pPr>
        <w:spacing w:after="280" w:before="280" w:lineRule="auto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Why It’s Needed: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280" w:lineRule="auto"/>
        <w:ind w:left="72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ANOVA is an omnibus test and doesn't specify pairwise differences.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80" w:before="0" w:lineRule="auto"/>
        <w:ind w:left="720" w:hanging="36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Post-hoc tests compare all possible pairs of groups while controlling for Type I error (false positives).</w:t>
      </w:r>
    </w:p>
    <w:p w:rsidR="00000000" w:rsidDel="00000000" w:rsidP="00000000" w:rsidRDefault="00000000" w:rsidRPr="00000000" w14:paraId="0000001E">
      <w:pPr>
        <w:pStyle w:val="Heading4"/>
        <w:rPr/>
      </w:pPr>
      <w:r w:rsidDel="00000000" w:rsidR="00000000" w:rsidRPr="00000000">
        <w:rPr>
          <w:b w:val="0"/>
          <w:rtl w:val="0"/>
        </w:rPr>
        <w:t xml:space="preserve">Common Post-hoc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Tukey’s Honestly Significant Difference (HSD)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Compares all possible pairs of group means.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Key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Assumes equal variances.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Suitable for balanced designs (equal group sizes).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Controls the family-wise error rate (FWER).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Advantages: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Powerful when assumptions are met.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28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Easy to interpret.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Identifies which pairs of means are significantly different.</w:t>
      </w:r>
    </w:p>
    <w:p w:rsidR="00000000" w:rsidDel="00000000" w:rsidP="00000000" w:rsidRDefault="00000000" w:rsidRPr="00000000" w14:paraId="00000029">
      <w:pPr>
        <w:spacing w:after="280" w:before="28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Scheffé’s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Purpose:</w:t>
      </w:r>
      <w:r w:rsidDel="00000000" w:rsidR="00000000" w:rsidRPr="00000000">
        <w:rPr>
          <w:rFonts w:ascii="Play" w:cs="Play" w:eastAsia="Play" w:hAnsi="Play"/>
          <w:rtl w:val="0"/>
        </w:rPr>
        <w:t xml:space="preserve"> Tests all possible contrasts (linear combinations) between group means.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Key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Play" w:cs="Play" w:eastAsia="Play" w:hAnsi="Play"/>
          <w:rtl w:val="0"/>
        </w:rPr>
        <w:t xml:space="preserve">More conservative than Tukey’s HSD.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Play" w:cs="Play" w:eastAsia="Play" w:hAnsi="Play"/>
          <w:rtl w:val="0"/>
        </w:rPr>
        <w:t xml:space="preserve">Controls Type I error but has less power.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Play" w:cs="Play" w:eastAsia="Play" w:hAnsi="Play"/>
          <w:rtl w:val="0"/>
        </w:rPr>
        <w:t xml:space="preserve">Suitable for unbalanced designs (unequal group sizes).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Advantages: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Play" w:cs="Play" w:eastAsia="Play" w:hAnsi="Play"/>
          <w:rtl w:val="0"/>
        </w:rPr>
        <w:t xml:space="preserve">Broad applicability, even when group sizes are unequal or variances differ.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Output:</w:t>
      </w:r>
      <w:r w:rsidDel="00000000" w:rsidR="00000000" w:rsidRPr="00000000">
        <w:rPr>
          <w:rFonts w:ascii="Play" w:cs="Play" w:eastAsia="Play" w:hAnsi="Play"/>
          <w:rtl w:val="0"/>
        </w:rPr>
        <w:t xml:space="preserve"> Identifies whether a general contrast between groups is significant.</w:t>
      </w:r>
    </w:p>
    <w:p w:rsidR="00000000" w:rsidDel="00000000" w:rsidP="00000000" w:rsidRDefault="00000000" w:rsidRPr="00000000" w14:paraId="00000033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e) </w:t>
      </w:r>
    </w:p>
    <w:p w:rsidR="00000000" w:rsidDel="00000000" w:rsidP="00000000" w:rsidRDefault="00000000" w:rsidRPr="00000000" w14:paraId="00000034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We can perform Post-hoc analysis in objective 1 since we can observe a significant difference among benches after performing an ANOVA test.</w:t>
      </w:r>
    </w:p>
    <w:p w:rsidR="00000000" w:rsidDel="00000000" w:rsidP="00000000" w:rsidRDefault="00000000" w:rsidRPr="00000000" w14:paraId="00000035">
      <w:pPr>
        <w:pStyle w:val="Heading3"/>
        <w:rPr/>
      </w:pPr>
      <w:r w:rsidDel="00000000" w:rsidR="00000000" w:rsidRPr="00000000">
        <w:rPr>
          <w:b w:val="0"/>
          <w:rtl w:val="0"/>
        </w:rPr>
        <w:t xml:space="preserve">Why Post-hoc Analysis is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ANOVA Objective</w:t>
      </w:r>
      <w:r w:rsidDel="00000000" w:rsidR="00000000" w:rsidRPr="00000000">
        <w:rPr>
          <w:rtl w:val="0"/>
        </w:rPr>
        <w:t xml:space="preserve">: ANOVA tests whether there is a significant difference in means among the groups (here, "Front", "Middle", and "Back").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Significant Result</w:t>
      </w:r>
      <w:r w:rsidDel="00000000" w:rsidR="00000000" w:rsidRPr="00000000">
        <w:rPr>
          <w:rtl w:val="0"/>
        </w:rPr>
        <w:t xml:space="preserve">: If ANOVA indicates a significant difference (p-value &lt; 0.05), it only tells us that at least one group mean differs but does not specify which groups are different.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8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Post-hoc Analysis Purpose</w:t>
      </w:r>
      <w:r w:rsidDel="00000000" w:rsidR="00000000" w:rsidRPr="00000000">
        <w:rPr>
          <w:rtl w:val="0"/>
        </w:rPr>
        <w:t xml:space="preserve">: Post-hoc tests are used to pinpoint the specific group(s) contributing to the observed difference.</w:t>
      </w:r>
    </w:p>
    <w:p w:rsidR="00000000" w:rsidDel="00000000" w:rsidP="00000000" w:rsidRDefault="00000000" w:rsidRPr="00000000" w14:paraId="00000039">
      <w:pPr>
        <w:spacing w:before="280" w:lineRule="auto"/>
        <w:rPr/>
      </w:pPr>
      <w:r w:rsidDel="00000000" w:rsidR="00000000" w:rsidRPr="00000000">
        <w:rPr>
          <w:rtl w:val="0"/>
        </w:rPr>
        <w:t xml:space="preserve">A Tukey’s Test has been performed above under section a)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  <w:jc w:val="center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2024-12-10</vt:lpwstr>
  </property>
  <property fmtid="{D5CDD505-2E9C-101B-9397-08002B2CF9AE}" pid="3" name="GrammarlyDocumentId">
    <vt:lpwstr>153b6018f8d70c067b65646bf8debb951bed56fb7e148ed4f770aebaa1a2d2c1</vt:lpwstr>
  </property>
</Properties>
</file>