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20"/>
        <w:jc w:val="center"/>
      </w:pPr>
      <w:r>
        <w:t xml:space="preserve">Guion de Exposicion - Evolucion Metabolica (15 min)</w:t>
      </w:r>
    </w:p>
    <w:p>
      <w:pPr>
        <w:spacing w:after="400"/>
        <w:jc w:val="center"/>
      </w:pPr>
      <w:r>
        <w:t xml:space="preserve">Incluye texto para hablar por modulo y por pestanas</w:t>
      </w:r>
    </w:p>
    <w:p>
      <w:pPr>
        <w:pStyle w:val="Heading1"/>
        <w:spacing w:after="120" w:before="280"/>
      </w:pPr>
      <w:r>
        <w:t xml:space="preserve">1. Apertura (texto que puedes decir)</w:t>
      </w:r>
    </w:p>
    <w:p>
      <w:pPr>
        <w:spacing w:after="60" w:before="40"/>
      </w:pPr>
      <w:r>
        <w:rPr>
          <w:sz w:val="22"/>
          <w:szCs w:val="22"/>
        </w:rPr>
        <w:t xml:space="preserve">Hoy les presento Evolucion Metabolica, una plataforma clinica para diabetes pediatrica que integra pacientes, consultas, analisis de monitor continuo de glucosa, mensajeria y auditoria en un solo sistema. El objetivo es reducir tiempo operativo, mejorar decisiones clinicas y dar seguimiento oportuno a los pacientes con mayor riesgo.</w:t>
      </w:r>
    </w:p>
    <w:p>
      <w:pPr>
        <w:pStyle w:val="Heading1"/>
        <w:spacing w:after="120" w:before="280"/>
      </w:pPr>
      <w:r>
        <w:t xml:space="preserve">2. Ventajas para el doctor (mensaje directo)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Reduce tiempo de consulta porque la informacion ya esta consolidada en un expediente unico.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Disminuye errores de transcripcion al extraer metricas del PDF de forma automatica.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Facilita priorizacion clinica con clasificacion ISPAD visible (Optimo, Moderado, Alto Riesgo).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Permite seguimiento activo por WhatsApp sin salir del flujo clinico.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Da trazabilidad medico-legal con auditoria de acciones y control de permisos.</w:t>
      </w:r>
    </w:p>
    <w:p>
      <w:pPr>
        <w:pStyle w:val="Heading1"/>
        <w:spacing w:after="120" w:before="280"/>
      </w:pPr>
      <w:r>
        <w:t xml:space="preserve">3. Texto para exponer por modulo del sidebar</w:t>
      </w:r>
    </w:p>
    <w:p>
      <w:pPr>
        <w:pStyle w:val="Heading2"/>
        <w:spacing w:after="80" w:before="220"/>
      </w:pPr>
      <w:r>
        <w:t xml:space="preserve">Dashboard</w:t>
      </w:r>
    </w:p>
    <w:p>
      <w:pPr>
        <w:spacing w:after="60" w:before="40"/>
      </w:pPr>
      <w:r>
        <w:rPr>
          <w:sz w:val="22"/>
          <w:szCs w:val="22"/>
        </w:rPr>
        <w:t xml:space="preserve">En Dashboard vemos una fotografia clinica global del programa: total de pacientes, TIR promedio, GMI, glucosa promedio y analisis recientes. Esto me ayuda a tomar decisiones de gestion, no solo de un paciente individual, sino de toda la poblacion en seguimiento.</w:t>
      </w:r>
    </w:p>
    <w:p>
      <w:pPr>
        <w:pStyle w:val="Heading2"/>
        <w:spacing w:after="80" w:before="220"/>
      </w:pPr>
      <w:r>
        <w:t xml:space="preserve">Consolidado</w:t>
      </w:r>
    </w:p>
    <w:p>
      <w:pPr>
        <w:spacing w:after="60" w:before="40"/>
      </w:pPr>
      <w:r>
        <w:rPr>
          <w:sz w:val="22"/>
          <w:szCs w:val="22"/>
        </w:rPr>
        <w:t xml:space="preserve">En Consolidado analizamos datos poblacionales de forma mas profunda. Sirve para identificar patrones, comparar grupos y respaldar decisiones institucionales con evidencia real del programa de diabetes.</w:t>
      </w:r>
    </w:p>
    <w:p>
      <w:pPr>
        <w:pStyle w:val="Heading2"/>
        <w:spacing w:after="80" w:before="220"/>
      </w:pPr>
      <w:r>
        <w:t xml:space="preserve">Pacientes</w:t>
      </w:r>
    </w:p>
    <w:p>
      <w:pPr>
        <w:spacing w:after="60" w:before="40"/>
      </w:pPr>
      <w:r>
        <w:rPr>
          <w:sz w:val="22"/>
          <w:szCs w:val="22"/>
        </w:rPr>
        <w:t xml:space="preserve">Pacientes es el nucleo operativo. Aqui registro nuevos pacientes, consulto el historial clinico y entro al detalle integral de cada caso. Es donde se concentra la continuidad asistencial de cada nino o adolescente.</w:t>
      </w:r>
    </w:p>
    <w:p>
      <w:pPr>
        <w:pStyle w:val="Heading2"/>
        <w:spacing w:after="80" w:before="220"/>
      </w:pPr>
      <w:r>
        <w:t xml:space="preserve">Analizar PDF</w:t>
      </w:r>
    </w:p>
    <w:p>
      <w:pPr>
        <w:spacing w:after="60" w:before="40"/>
      </w:pPr>
      <w:r>
        <w:rPr>
          <w:sz w:val="22"/>
          <w:szCs w:val="22"/>
        </w:rPr>
        <w:t xml:space="preserve">Este modulo acelera mucho la consulta. Subimos el PDF del monitor, el sistema extrae automaticamente TIR, TAR, TBR, GMI, CV y otros indicadores. Luego el medico valida, corrige si hace falta y confirma. Asi evitamos digitacion manual y ganamos precision.</w:t>
      </w:r>
    </w:p>
    <w:p>
      <w:pPr>
        <w:pStyle w:val="Heading2"/>
        <w:spacing w:after="80" w:before="220"/>
      </w:pPr>
      <w:r>
        <w:t xml:space="preserve">Consultas</w:t>
      </w:r>
    </w:p>
    <w:p>
      <w:pPr>
        <w:spacing w:after="60" w:before="40"/>
      </w:pPr>
      <w:r>
        <w:rPr>
          <w:sz w:val="22"/>
          <w:szCs w:val="22"/>
        </w:rPr>
        <w:t xml:space="preserve">En Consultas registro la evolucion clinica estructurada: medidas, HbA1c, observaciones, tratamiento y proxima cita. Esto deja estandarizada la nota medica y mejora la comunicacion entre profesionales del equipo.</w:t>
      </w:r>
    </w:p>
    <w:p>
      <w:pPr>
        <w:pStyle w:val="Heading2"/>
        <w:spacing w:after="80" w:before="220"/>
      </w:pPr>
      <w:r>
        <w:t xml:space="preserve">Mapa</w:t>
      </w:r>
    </w:p>
    <w:p>
      <w:pPr>
        <w:spacing w:after="60" w:before="40"/>
      </w:pPr>
      <w:r>
        <w:rPr>
          <w:sz w:val="22"/>
          <w:szCs w:val="22"/>
        </w:rPr>
        <w:t xml:space="preserve">En Mapa visualizamos distribucion geografica de pacientes. Esto apoya decisiones de cobertura, seguimiento territorial y planificacion de jornadas o estrategias por departamento.</w:t>
      </w:r>
    </w:p>
    <w:p>
      <w:pPr>
        <w:pStyle w:val="Heading2"/>
        <w:spacing w:after="80" w:before="220"/>
      </w:pPr>
      <w:r>
        <w:t xml:space="preserve">Mensajes</w:t>
      </w:r>
    </w:p>
    <w:p>
      <w:pPr>
        <w:spacing w:after="60" w:before="40"/>
      </w:pPr>
      <w:r>
        <w:rPr>
          <w:sz w:val="22"/>
          <w:szCs w:val="22"/>
        </w:rPr>
        <w:t xml:space="preserve">Mensajes permite enviar comunicacion individual o masiva por clasificacion de riesgo. Para el doctor, esto convierte el seguimiento en una accion concreta y oportuna, especialmente en pacientes de alto riesgo.</w:t>
      </w:r>
    </w:p>
    <w:p>
      <w:pPr>
        <w:pStyle w:val="Heading2"/>
        <w:spacing w:after="80" w:before="220"/>
      </w:pPr>
      <w:r>
        <w:t xml:space="preserve">Permisos (admin)</w:t>
      </w:r>
    </w:p>
    <w:p>
      <w:pPr>
        <w:spacing w:after="60" w:before="40"/>
      </w:pPr>
      <w:r>
        <w:rPr>
          <w:sz w:val="22"/>
          <w:szCs w:val="22"/>
        </w:rPr>
        <w:t xml:space="preserve">Permisos controla que cada usuario vea solo lo que le corresponde. Esto fortalece seguridad de datos y ordena el trabajo por responsabilidades dentro del equipo de salud.</w:t>
      </w:r>
    </w:p>
    <w:p>
      <w:pPr>
        <w:pStyle w:val="Heading2"/>
        <w:spacing w:after="80" w:before="220"/>
      </w:pPr>
      <w:r>
        <w:t xml:space="preserve">Usuarios (admin)</w:t>
      </w:r>
    </w:p>
    <w:p>
      <w:pPr>
        <w:spacing w:after="60" w:before="40"/>
      </w:pPr>
      <w:r>
        <w:rPr>
          <w:sz w:val="22"/>
          <w:szCs w:val="22"/>
        </w:rPr>
        <w:t xml:space="preserve">Usuarios permite administrar cuentas, roles y acceso del personal. Es clave para crecimiento institucional porque evita dependencias tecnicas para altas o cambios de personal.</w:t>
      </w:r>
    </w:p>
    <w:p>
      <w:pPr>
        <w:pStyle w:val="Heading2"/>
        <w:spacing w:after="80" w:before="220"/>
      </w:pPr>
      <w:r>
        <w:t xml:space="preserve">Auditoria (admin)</w:t>
      </w:r>
    </w:p>
    <w:p>
      <w:pPr>
        <w:spacing w:after="60" w:before="40"/>
      </w:pPr>
      <w:r>
        <w:rPr>
          <w:sz w:val="22"/>
          <w:szCs w:val="22"/>
        </w:rPr>
        <w:t xml:space="preserve">Auditoria registra acciones relevantes como inicios de sesion, cambios y eliminaciones. Esto aporta trazabilidad, control de calidad y respaldo en auditorias internas o externas.</w:t>
      </w:r>
    </w:p>
    <w:p>
      <w:pPr>
        <w:pStyle w:val="Heading1"/>
        <w:spacing w:after="120" w:before="280"/>
      </w:pPr>
      <w:r>
        <w:t xml:space="preserve">4. Texto para exponer por pestanas del Detalle de Paciente</w:t>
      </w:r>
    </w:p>
    <w:p>
      <w:pPr>
        <w:spacing w:after="60" w:before="40"/>
      </w:pPr>
      <w:r>
        <w:rPr>
          <w:sz w:val="22"/>
          <w:szCs w:val="22"/>
        </w:rPr>
        <w:t xml:space="preserve">Dentro del perfil del paciente tenemos pestañas que ordenan la informacion por eje clinico:</w:t>
      </w:r>
    </w:p>
    <w:p>
      <w:pPr>
        <w:pStyle w:val="Heading2"/>
        <w:spacing w:after="80" w:before="220"/>
      </w:pPr>
      <w:r>
        <w:t xml:space="preserve">Pestana: Informacion</w:t>
      </w:r>
    </w:p>
    <w:p>
      <w:pPr>
        <w:spacing w:after="60" w:before="40"/>
      </w:pPr>
      <w:r>
        <w:rPr>
          <w:sz w:val="22"/>
          <w:szCs w:val="22"/>
        </w:rPr>
        <w:t xml:space="preserve">Aqui tengo la ficha completa del paciente: identificacion, datos clinicos base y contexto familiar. Esta vista me permite iniciar la consulta con contexto claro sin buscar datos en varios lugares.</w:t>
      </w:r>
    </w:p>
    <w:p>
      <w:pPr>
        <w:pStyle w:val="Heading2"/>
        <w:spacing w:after="80" w:before="220"/>
      </w:pPr>
      <w:r>
        <w:t xml:space="preserve">Pestana: Consultas</w:t>
      </w:r>
    </w:p>
    <w:p>
      <w:pPr>
        <w:spacing w:after="60" w:before="40"/>
      </w:pPr>
      <w:r>
        <w:rPr>
          <w:sz w:val="22"/>
          <w:szCs w:val="22"/>
        </w:rPr>
        <w:t xml:space="preserve">En esta pestaña veo la cronologia de consultas y la evolucion del plan terapeutico. Me ayuda a evaluar adherencia, respuesta al tratamiento y decisiones previas del equipo.</w:t>
      </w:r>
    </w:p>
    <w:p>
      <w:pPr>
        <w:pStyle w:val="Heading2"/>
        <w:spacing w:after="80" w:before="220"/>
      </w:pPr>
      <w:r>
        <w:t xml:space="preserve">Pestana: Analisis MCG</w:t>
      </w:r>
    </w:p>
    <w:p>
      <w:pPr>
        <w:spacing w:after="60" w:before="40"/>
      </w:pPr>
      <w:r>
        <w:rPr>
          <w:sz w:val="22"/>
          <w:szCs w:val="22"/>
        </w:rPr>
        <w:t xml:space="preserve">Aqui reviso todos los analisis del monitor continuo de glucosa con su clasificacion ISPAD. Esta es la base para ajustar tratamiento, identificar riesgo temprano y medir avance real del control metabolico.</w:t>
      </w:r>
    </w:p>
    <w:p>
      <w:pPr>
        <w:pStyle w:val="Heading2"/>
        <w:spacing w:after="80" w:before="220"/>
      </w:pPr>
      <w:r>
        <w:t xml:space="preserve">Pestana: Curvas de Crecimiento</w:t>
      </w:r>
    </w:p>
    <w:p>
      <w:pPr>
        <w:spacing w:after="60" w:before="40"/>
      </w:pPr>
      <w:r>
        <w:rPr>
          <w:sz w:val="22"/>
          <w:szCs w:val="22"/>
        </w:rPr>
        <w:t xml:space="preserve">Esta pestaña integra crecimiento con referencias OMS y z-scores. Es muy importante en pediatria porque no solo evaluamos glucosa: tambien vigilamos desarrollo nutricional y antropometrico.</w:t>
      </w:r>
    </w:p>
    <w:p>
      <w:pPr>
        <w:pStyle w:val="Heading2"/>
        <w:spacing w:after="80" w:before="220"/>
      </w:pPr>
      <w:r>
        <w:t xml:space="preserve">Pestana: Insulina</w:t>
      </w:r>
    </w:p>
    <w:p>
      <w:pPr>
        <w:spacing w:after="60" w:before="40"/>
      </w:pPr>
      <w:r>
        <w:rPr>
          <w:sz w:val="22"/>
          <w:szCs w:val="22"/>
        </w:rPr>
        <w:t xml:space="preserve">Aqui llevo trazabilidad de tipos de insulina, dosis y cambios. Me facilita comparar si los ajustes terapeuticos se relacionan con mejoras o deterioro en TIR y GMI.</w:t>
      </w:r>
    </w:p>
    <w:p>
      <w:pPr>
        <w:pStyle w:val="Heading2"/>
        <w:spacing w:after="80" w:before="220"/>
      </w:pPr>
      <w:r>
        <w:t xml:space="preserve">Pestana: Alimentacion</w:t>
      </w:r>
    </w:p>
    <w:p>
      <w:pPr>
        <w:spacing w:after="60" w:before="40"/>
      </w:pPr>
      <w:r>
        <w:rPr>
          <w:sz w:val="22"/>
          <w:szCs w:val="22"/>
        </w:rPr>
        <w:t xml:space="preserve">En alimentacion registro recomendaciones y seguimiento nutricional. Esto ayuda a alinear la parte medica con educacion diabetologica y habitos del paciente/familia.</w:t>
      </w:r>
    </w:p>
    <w:p>
      <w:pPr>
        <w:pStyle w:val="Heading1"/>
        <w:spacing w:after="120" w:before="280"/>
      </w:pPr>
      <w:r>
        <w:t xml:space="preserve">5. Tiempo por paciente (texto para explicar en vivo)</w:t>
      </w:r>
    </w:p>
    <w:p>
      <w:pPr>
        <w:spacing w:after="60" w:before="40"/>
      </w:pPr>
      <w:r>
        <w:rPr>
          <w:sz w:val="22"/>
          <w:szCs w:val="22"/>
        </w:rPr>
        <w:t xml:space="preserve">Con este sistema, un control con datos ya cargados puede tomar entre 6 y 10 minutos. Si incluye analisis nuevo de PDF, suele estar entre 9 y 14 minutos. Frente al proceso manual tradicional, el ahorro operativo estimado ronda entre 25% y 40%, dependiendo de la complejidad del caso.</w:t>
      </w:r>
    </w:p>
    <w:p>
      <w:pPr>
        <w:pStyle w:val="Heading1"/>
        <w:spacing w:after="120" w:before="280"/>
      </w:pPr>
      <w:r>
        <w:t xml:space="preserve">6. Fases de expansion (Honduras primero)</w:t>
      </w:r>
    </w:p>
    <w:p>
      <w:pPr>
        <w:spacing w:after="40" w:before="40"/>
      </w:pPr>
      <w:r>
        <w:rPr>
          <w:b/>
          <w:bCs/>
          <w:sz w:val="22"/>
          <w:szCs w:val="22"/>
        </w:rPr>
        <w:t xml:space="preserve">Fase 1: Honduras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Piloto e implementacion institucional en Honduras.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Estandarizacion de flujo clinico y validacion de resultados.</w:t>
      </w:r>
    </w:p>
    <w:p>
      <w:pPr>
        <w:spacing w:after="40" w:before="40"/>
      </w:pPr>
      <w:r>
        <w:rPr>
          <w:b/>
          <w:bCs/>
          <w:sz w:val="22"/>
          <w:szCs w:val="22"/>
        </w:rPr>
        <w:t xml:space="preserve">Fase 2: expansion a otros paises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Replica por pais con parametros locales y normativa de datos de salud.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Comparativos regionales por institucion y por pais.</w:t>
      </w:r>
    </w:p>
    <w:p>
      <w:pPr>
        <w:spacing w:after="40" w:before="40"/>
      </w:pPr>
      <w:r>
        <w:rPr>
          <w:b/>
          <w:bCs/>
          <w:sz w:val="22"/>
          <w:szCs w:val="22"/>
        </w:rPr>
        <w:t xml:space="preserve">Fase 3: plataforma LATAM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Operacion regional con arquitectura multi-tenant, particion de datos y alta disponibilidad.</w:t>
      </w:r>
    </w:p>
    <w:p>
      <w:pPr>
        <w:pStyle w:val="Heading1"/>
        <w:spacing w:after="120" w:before="280"/>
      </w:pPr>
      <w:r>
        <w:t xml:space="preserve">7. AWS y escalabilidad (texto ejecutivo)</w:t>
      </w:r>
    </w:p>
    <w:p>
      <w:pPr>
        <w:spacing w:after="60" w:before="40"/>
      </w:pPr>
      <w:r>
        <w:rPr>
          <w:sz w:val="22"/>
          <w:szCs w:val="22"/>
        </w:rPr>
        <w:t xml:space="preserve">Si, AWS es totalmente viable para este proyecto. La ruta recomendada es iniciar con una arquitectura simple pero bien diseñada y luego escalar por fases. Para nivel latinoamericano se requiere aislamiento por pais, replicacion de base de datos, cache y procesamiento asincrono para mantener rendimiento y seguridad.</w:t>
      </w:r>
    </w:p>
    <w:p>
      <w:pPr>
        <w:pStyle w:val="Heading1"/>
        <w:spacing w:after="120" w:before="280"/>
      </w:pPr>
      <w:r>
        <w:t xml:space="preserve">8. Cierre (texto final sugerido)</w:t>
      </w:r>
    </w:p>
    <w:p>
      <w:pPr>
        <w:spacing w:after="60" w:before="40"/>
      </w:pPr>
      <w:r>
        <w:rPr>
          <w:sz w:val="22"/>
          <w:szCs w:val="22"/>
        </w:rPr>
        <w:t xml:space="preserve">Evolucion Metabolica ayuda al doctor a decidir mejor y mas rapido, porque transforma datos dispersos en informacion clinica accionable. Iniciamos en Honduras y luego escalamos por pais, manteniendo calidad clinica, seguridad de datos y sostenibilidad operativa.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2026-05-09T16:54:32.815Z</dcterms:created>
  <dcterms:modified xsi:type="dcterms:W3CDTF">2026-05-09T16:54:32.817Z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