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F4E" w:rsidRPr="0012698C" w:rsidRDefault="0012698C" w:rsidP="0012698C">
      <w:pPr>
        <w:ind w:firstLine="720"/>
        <w:rPr>
          <w:rFonts w:ascii="Akzidenz-Grotesk BQ Light" w:hAnsi="Akzidenz-Grotesk BQ Light"/>
          <w:sz w:val="24"/>
          <w:szCs w:val="24"/>
        </w:rPr>
      </w:pPr>
      <w:r w:rsidRPr="0012698C">
        <w:rPr>
          <w:rFonts w:ascii="Akzidenz-Grotesk BQ Light" w:hAnsi="Akzidenz-Grotesk BQ Light"/>
          <w:sz w:val="24"/>
          <w:szCs w:val="24"/>
        </w:rPr>
        <w:t xml:space="preserve">Mini Trees is an ecommerce site dedicated to selling bonsai trees to young (mid-20’s to early-30’s) homeowners. Along with letting customers purchase bonsai trees online, the Mini Trees site introduces people who are new to the art of bonsai trees. On the Home and FAQ pages, there is content that explains the art of bonsai trees, as well as gives instructions on how to take care of them. To help foster a community of bonsai tree artists, there is also a gallery showing peoples’ creations. </w:t>
      </w:r>
    </w:p>
    <w:p w:rsidR="0012698C" w:rsidRPr="0012698C" w:rsidRDefault="0012698C" w:rsidP="0012698C">
      <w:pPr>
        <w:rPr>
          <w:rFonts w:ascii="Akzidenz-Grotesk BQ Light" w:hAnsi="Akzidenz-Grotesk BQ Light"/>
          <w:sz w:val="24"/>
          <w:szCs w:val="24"/>
        </w:rPr>
      </w:pPr>
      <w:r w:rsidRPr="0012698C">
        <w:rPr>
          <w:rFonts w:ascii="Akzidenz-Grotesk BQ Light" w:hAnsi="Akzidenz-Grotesk BQ Light"/>
          <w:sz w:val="24"/>
          <w:szCs w:val="24"/>
        </w:rPr>
        <w:t xml:space="preserve">Because bonsai trees have a simple, clean aesthetic to them, the site also has a minimalistic design to reflect that. </w:t>
      </w:r>
    </w:p>
    <w:p w:rsidR="0012698C" w:rsidRDefault="0012698C" w:rsidP="0012698C">
      <w:pPr>
        <w:rPr>
          <w:rFonts w:ascii="Akzidenz-Grotesk BQ Light" w:hAnsi="Akzidenz-Grotesk BQ Light"/>
          <w:sz w:val="24"/>
          <w:szCs w:val="24"/>
        </w:rPr>
      </w:pPr>
      <w:r w:rsidRPr="0012698C">
        <w:rPr>
          <w:rFonts w:ascii="Akzidenz-Grotesk BQ Light" w:hAnsi="Akzidenz-Grotesk BQ Light"/>
          <w:sz w:val="24"/>
          <w:szCs w:val="24"/>
        </w:rPr>
        <w:t>Finally, to adapt to mobile and tablet devices, the site uses adaptive and responsive design. Using media queries, the site adapts to the size of the users’ device. Then, elements like text or buttons are rearranged and resized</w:t>
      </w:r>
      <w:r>
        <w:rPr>
          <w:rFonts w:ascii="Akzidenz-Grotesk BQ Light" w:hAnsi="Akzidenz-Grotesk BQ Light"/>
          <w:sz w:val="24"/>
          <w:szCs w:val="24"/>
        </w:rPr>
        <w:t xml:space="preserve"> in the CSS,</w:t>
      </w:r>
      <w:r w:rsidRPr="0012698C">
        <w:rPr>
          <w:rFonts w:ascii="Akzidenz-Grotesk BQ Light" w:hAnsi="Akzidenz-Grotesk BQ Light"/>
          <w:sz w:val="24"/>
          <w:szCs w:val="24"/>
        </w:rPr>
        <w:t xml:space="preserve"> to suit the device.</w:t>
      </w:r>
      <w:r w:rsidR="009C7054">
        <w:rPr>
          <w:rFonts w:ascii="Akzidenz-Grotesk BQ Light" w:hAnsi="Akzidenz-Grotesk BQ Light"/>
          <w:sz w:val="24"/>
          <w:szCs w:val="24"/>
        </w:rPr>
        <w:t xml:space="preserve"> Also, the background image in mobile and tablet is hidden to minimize load times.</w:t>
      </w:r>
    </w:p>
    <w:p w:rsidR="00BD36F7" w:rsidRDefault="00BD36F7" w:rsidP="0012698C">
      <w:pPr>
        <w:rPr>
          <w:rFonts w:ascii="Akzidenz-Grotesk BQ Light" w:hAnsi="Akzidenz-Grotesk BQ Light"/>
          <w:sz w:val="24"/>
          <w:szCs w:val="24"/>
        </w:rPr>
      </w:pPr>
      <w:r>
        <w:rPr>
          <w:rFonts w:ascii="Akzidenz-Grotesk BQ Light" w:hAnsi="Akzidenz-Grotesk BQ Light"/>
          <w:sz w:val="24"/>
          <w:szCs w:val="24"/>
        </w:rPr>
        <w:t>Kevin Lam</w:t>
      </w:r>
      <w:r w:rsidR="001D0E46">
        <w:rPr>
          <w:rFonts w:ascii="Akzidenz-Grotesk BQ Light" w:hAnsi="Akzidenz-Grotesk BQ Light"/>
          <w:sz w:val="24"/>
          <w:szCs w:val="24"/>
        </w:rPr>
        <w:t xml:space="preserve"> 301116875</w:t>
      </w:r>
    </w:p>
    <w:p w:rsidR="00BD36F7" w:rsidRDefault="00BD36F7" w:rsidP="0012698C">
      <w:pPr>
        <w:rPr>
          <w:rFonts w:ascii="Akzidenz-Grotesk BQ Light" w:hAnsi="Akzidenz-Grotesk BQ Light"/>
          <w:sz w:val="24"/>
          <w:szCs w:val="24"/>
        </w:rPr>
      </w:pPr>
      <w:r>
        <w:rPr>
          <w:rFonts w:ascii="Akzidenz-Grotesk BQ Light" w:hAnsi="Akzidenz-Grotesk BQ Light"/>
          <w:sz w:val="24"/>
          <w:szCs w:val="24"/>
        </w:rPr>
        <w:t>Mary Ngo</w:t>
      </w:r>
      <w:r w:rsidR="001D0E46">
        <w:rPr>
          <w:rFonts w:ascii="Akzidenz-Grotesk BQ Light" w:hAnsi="Akzidenz-Grotesk BQ Light"/>
          <w:sz w:val="24"/>
          <w:szCs w:val="24"/>
        </w:rPr>
        <w:t xml:space="preserve"> 301113788</w:t>
      </w:r>
    </w:p>
    <w:p w:rsidR="006A0998" w:rsidRDefault="006A0998" w:rsidP="0012698C">
      <w:pPr>
        <w:rPr>
          <w:rFonts w:ascii="Akzidenz-Grotesk BQ Light" w:hAnsi="Akzidenz-Grotesk BQ Light"/>
          <w:sz w:val="24"/>
          <w:szCs w:val="24"/>
        </w:rPr>
      </w:pPr>
      <w:r>
        <w:rPr>
          <w:rFonts w:ascii="Akzidenz-Grotesk BQ Light" w:hAnsi="Akzidenz-Grotesk BQ Light"/>
          <w:sz w:val="24"/>
          <w:szCs w:val="24"/>
        </w:rPr>
        <w:t>I</w:t>
      </w:r>
      <w:r w:rsidR="001E69C9">
        <w:rPr>
          <w:rFonts w:ascii="Akzidenz-Grotesk BQ Light" w:hAnsi="Akzidenz-Grotesk BQ Light"/>
          <w:sz w:val="24"/>
          <w:szCs w:val="24"/>
        </w:rPr>
        <w:t>AT</w:t>
      </w:r>
      <w:r>
        <w:rPr>
          <w:rFonts w:ascii="Akzidenz-Grotesk BQ Light" w:hAnsi="Akzidenz-Grotesk BQ Light"/>
          <w:sz w:val="24"/>
          <w:szCs w:val="24"/>
        </w:rPr>
        <w:t xml:space="preserve"> 381 D402</w:t>
      </w:r>
    </w:p>
    <w:p w:rsidR="0012698C" w:rsidRPr="0012698C" w:rsidRDefault="0012698C" w:rsidP="0012698C">
      <w:pPr>
        <w:rPr>
          <w:rFonts w:ascii="Akzidenz-Grotesk BQ Light" w:hAnsi="Akzidenz-Grotesk BQ Light"/>
          <w:sz w:val="24"/>
          <w:szCs w:val="24"/>
        </w:rPr>
      </w:pPr>
    </w:p>
    <w:sectPr w:rsidR="0012698C" w:rsidRPr="0012698C" w:rsidSect="00707AA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kzidenz-Grotesk BQ Light">
    <w:panose1 w:val="00000000000000000000"/>
    <w:charset w:val="00"/>
    <w:family w:val="modern"/>
    <w:notTrueType/>
    <w:pitch w:val="variable"/>
    <w:sig w:usb0="8000002F" w:usb1="0000000A" w:usb2="00000000" w:usb3="00000000" w:csb0="0000011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2698C"/>
    <w:rsid w:val="000076CD"/>
    <w:rsid w:val="0012698C"/>
    <w:rsid w:val="001D0E46"/>
    <w:rsid w:val="001E69C9"/>
    <w:rsid w:val="00350680"/>
    <w:rsid w:val="006A0998"/>
    <w:rsid w:val="00707AA5"/>
    <w:rsid w:val="009C7054"/>
    <w:rsid w:val="00BD36F7"/>
    <w:rsid w:val="00F216D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A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Lam</dc:creator>
  <cp:lastModifiedBy>Kevin Lam</cp:lastModifiedBy>
  <cp:revision>6</cp:revision>
  <dcterms:created xsi:type="dcterms:W3CDTF">2013-06-27T19:34:00Z</dcterms:created>
  <dcterms:modified xsi:type="dcterms:W3CDTF">2013-06-27T22:01:00Z</dcterms:modified>
</cp:coreProperties>
</file>