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A6CB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An outlier should not trigger a product comparison exercise—it should trigger a business decision workflow. Transformation Bridge should systematically answer four questions: Why does it exist? What value does it provide? What breaks if it changes? And should it be </w:t>
      </w:r>
      <w:r w:rsidRPr="00714E36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retained, standardized, or retired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?</w:t>
      </w:r>
    </w:p>
    <w:p w14:paraId="76E3A4B4" w14:textId="11DA7C0A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6"/>
          <w:szCs w:val="36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6"/>
          <w:szCs w:val="36"/>
          <w14:ligatures w14:val="none"/>
        </w:rPr>
        <w:t>Product Impact Analysis Workflow</w:t>
      </w:r>
    </w:p>
    <w:p w14:paraId="16328ECB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Step 1: Identify Coverage Outliers</w:t>
      </w:r>
    </w:p>
    <w:p w14:paraId="2C9CCFE6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Transformation Bridge identifies: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718"/>
        <w:gridCol w:w="1549"/>
      </w:tblGrid>
      <w:tr w:rsidR="00714E36" w:rsidRPr="00714E36" w14:paraId="6C79B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E06F57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1C2CB4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EBD5E6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Status</w:t>
            </w:r>
          </w:p>
        </w:tc>
      </w:tr>
      <w:tr w:rsidR="00714E36" w:rsidRPr="00714E36" w14:paraId="5B0E3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8A17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BIPD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741F4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18 of 20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9DA72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Standard</w:t>
            </w:r>
          </w:p>
        </w:tc>
      </w:tr>
      <w:tr w:rsidR="00714E36" w:rsidRPr="00714E36" w14:paraId="45F67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0A33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Rental Reimbursement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30F02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16 of 20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3B43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Minor Variation</w:t>
            </w:r>
          </w:p>
        </w:tc>
      </w:tr>
      <w:tr w:rsidR="00714E36" w:rsidRPr="00714E36" w14:paraId="1B0AA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26DCD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Custom Fleet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B0B9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2 of 20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98470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Outlier</w:t>
            </w:r>
          </w:p>
        </w:tc>
      </w:tr>
      <w:tr w:rsidR="00714E36" w:rsidRPr="00714E36" w14:paraId="651A7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30E8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Special UM/UIM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1BDAB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1 of 20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6146D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Outlier</w:t>
            </w:r>
          </w:p>
        </w:tc>
      </w:tr>
    </w:tbl>
    <w:p w14:paraId="43A5D788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The goal is to immediately isolate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:</w:t>
      </w:r>
    </w:p>
    <w:p w14:paraId="4C4A4F80" w14:textId="77777777" w:rsidR="00714E36" w:rsidRPr="00714E36" w:rsidRDefault="00714E36" w:rsidP="00714E3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Unique coverages</w:t>
      </w:r>
    </w:p>
    <w:p w14:paraId="59D8CC32" w14:textId="77777777" w:rsidR="00714E36" w:rsidRPr="00714E36" w:rsidRDefault="00714E36" w:rsidP="00714E3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Unique rules</w:t>
      </w:r>
    </w:p>
    <w:p w14:paraId="6D1E8D2D" w14:textId="77777777" w:rsidR="00714E36" w:rsidRPr="00714E36" w:rsidRDefault="00714E36" w:rsidP="00714E3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Unique limits</w:t>
      </w:r>
    </w:p>
    <w:p w14:paraId="481AF095" w14:textId="77777777" w:rsidR="00714E36" w:rsidRPr="00714E36" w:rsidRDefault="00714E36" w:rsidP="00714E3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Unique state-specific behavior</w:t>
      </w:r>
    </w:p>
    <w:p w14:paraId="4C8C5A12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681E89B2">
          <v:rect id="_x0000_i1025" style="width:0;height:1.5pt" o:hralign="center" o:hrstd="t" o:hr="t" fillcolor="#a0a0a0" stroked="f"/>
        </w:pict>
      </w:r>
    </w:p>
    <w:p w14:paraId="3F684B7E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2: Determine Why It Exists</w:t>
      </w:r>
    </w:p>
    <w:p w14:paraId="1F24EA48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Before analyzing impact, ask:</w:t>
      </w:r>
    </w:p>
    <w:p w14:paraId="663C86E6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Is it:</w:t>
      </w:r>
    </w:p>
    <w:p w14:paraId="3B100EFB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Regulatory</w:t>
      </w:r>
    </w:p>
    <w:p w14:paraId="721B7C76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Market-driven</w:t>
      </w:r>
    </w:p>
    <w:p w14:paraId="2382AD6F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Distribution-driven</w:t>
      </w:r>
    </w:p>
    <w:p w14:paraId="67444AD2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Legacy-driven</w:t>
      </w:r>
    </w:p>
    <w:p w14:paraId="41F74FC7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Customer-segment driven</w:t>
      </w:r>
    </w:p>
    <w:p w14:paraId="47BC57F0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lastRenderedPageBreak/>
        <w:t>✅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Accidental duplication</w:t>
      </w:r>
    </w:p>
    <w:p w14:paraId="1F867971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2567"/>
      </w:tblGrid>
      <w:tr w:rsidR="00714E36" w:rsidRPr="00714E36" w14:paraId="2453E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DA312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Outlier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9593CD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Reason</w:t>
            </w:r>
          </w:p>
        </w:tc>
      </w:tr>
      <w:tr w:rsidR="00714E36" w:rsidRPr="00714E36" w14:paraId="3ADEA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FE877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California UM/UIM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5E3B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Regulatory</w:t>
            </w:r>
          </w:p>
        </w:tc>
      </w:tr>
      <w:tr w:rsidR="00714E36" w:rsidRPr="00714E36" w14:paraId="2E223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31C3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High-Net-Worth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E4AA4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Market Need</w:t>
            </w:r>
          </w:p>
        </w:tc>
      </w:tr>
      <w:tr w:rsidR="00714E36" w:rsidRPr="00714E36" w14:paraId="01BFB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F7AC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Legacy Coverage 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72127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Legacy Conversion Artifact</w:t>
            </w:r>
          </w:p>
        </w:tc>
      </w:tr>
    </w:tbl>
    <w:p w14:paraId="33479EDA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This is the first decision point.</w:t>
      </w:r>
    </w:p>
    <w:p w14:paraId="5DA5DF92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Many outliers disappear immediately because:</w:t>
      </w:r>
    </w:p>
    <w:p w14:paraId="3F7ED4BB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"Nobody remembers why this exists."</w:t>
      </w:r>
    </w:p>
    <w:p w14:paraId="7FB3EAF6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76955D2F">
          <v:rect id="_x0000_i1026" style="width:0;height:1.5pt" o:hralign="center" o:hrstd="t" o:hr="t" fillcolor="#a0a0a0" stroked="f"/>
        </w:pict>
      </w:r>
    </w:p>
    <w:p w14:paraId="3449E830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6"/>
          <w:szCs w:val="36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6"/>
          <w:szCs w:val="36"/>
          <w14:ligatures w14:val="none"/>
        </w:rPr>
        <w:t>Step 3: Determine Product Dependency</w:t>
      </w:r>
    </w:p>
    <w:p w14:paraId="125D46F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Next determine:</w:t>
      </w:r>
    </w:p>
    <w:p w14:paraId="1F7931AD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14:ligatures w14:val="none"/>
        </w:rPr>
        <w:t>What would break if removed?</w:t>
      </w:r>
    </w:p>
    <w:p w14:paraId="0773848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For each outlier: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78"/>
      </w:tblGrid>
      <w:tr w:rsidR="00714E36" w:rsidRPr="00714E36" w14:paraId="26A95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0F2BB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CE426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Impact</w:t>
            </w:r>
          </w:p>
        </w:tc>
      </w:tr>
      <w:tr w:rsidR="00714E36" w:rsidRPr="00714E36" w14:paraId="2D782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4A0B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Product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68DB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High</w:t>
            </w:r>
          </w:p>
        </w:tc>
      </w:tr>
      <w:tr w:rsidR="00714E36" w:rsidRPr="00714E36" w14:paraId="70E5D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0FFBF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02CD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Medium</w:t>
            </w:r>
          </w:p>
        </w:tc>
      </w:tr>
      <w:tr w:rsidR="00714E36" w:rsidRPr="00714E36" w14:paraId="0E6DC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A3C03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D0FA3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High</w:t>
            </w:r>
          </w:p>
        </w:tc>
      </w:tr>
      <w:tr w:rsidR="00714E36" w:rsidRPr="00714E36" w14:paraId="7301E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B8B73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18ED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Low</w:t>
            </w:r>
          </w:p>
        </w:tc>
      </w:tr>
      <w:tr w:rsidR="00714E36" w:rsidRPr="00714E36" w14:paraId="05B96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F0959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67314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Low</w:t>
            </w:r>
          </w:p>
        </w:tc>
      </w:tr>
      <w:tr w:rsidR="00714E36" w:rsidRPr="00714E36" w14:paraId="20E71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8737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Claims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31FC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None</w:t>
            </w:r>
          </w:p>
        </w:tc>
      </w:tr>
      <w:tr w:rsidR="00714E36" w:rsidRPr="00714E36" w14:paraId="06297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B6D5B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F3538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None</w:t>
            </w:r>
          </w:p>
        </w:tc>
      </w:tr>
    </w:tbl>
    <w:p w14:paraId="7F5A72C1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This creates an impact score.</w:t>
      </w:r>
    </w:p>
    <w:p w14:paraId="4BF14DD9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5B24C703">
          <v:rect id="_x0000_i1027" style="width:0;height:1.5pt" o:hralign="center" o:hrstd="t" o:hr="t" fillcolor="#a0a0a0" stroked="f"/>
        </w:pict>
      </w:r>
    </w:p>
    <w:p w14:paraId="034461DE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4: Measure Business Value</w:t>
      </w:r>
    </w:p>
    <w:p w14:paraId="716B2191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This is where most rationalization exercises fail.</w:t>
      </w:r>
    </w:p>
    <w:p w14:paraId="35F3A00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You need to know:</w:t>
      </w:r>
    </w:p>
    <w:p w14:paraId="5E50048A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:highlight w:val="yellow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:highlight w:val="yellow"/>
          <w14:ligatures w14:val="none"/>
        </w:rPr>
        <w:t>Revenue Impact</w:t>
      </w:r>
    </w:p>
    <w:p w14:paraId="3ECAF89A" w14:textId="77777777" w:rsidR="00714E36" w:rsidRPr="00714E36" w:rsidRDefault="00714E36" w:rsidP="00714E3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GWP</w:t>
      </w:r>
    </w:p>
    <w:p w14:paraId="0BAFF6F4" w14:textId="77777777" w:rsidR="00714E36" w:rsidRPr="00714E36" w:rsidRDefault="00714E36" w:rsidP="00714E3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Policy Count</w:t>
      </w:r>
    </w:p>
    <w:p w14:paraId="78A19B4B" w14:textId="77777777" w:rsidR="00714E36" w:rsidRPr="00714E36" w:rsidRDefault="00714E36" w:rsidP="00714E3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Submission Count</w:t>
      </w:r>
    </w:p>
    <w:p w14:paraId="6ACF9656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:highlight w:val="yellow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:highlight w:val="yellow"/>
          <w14:ligatures w14:val="none"/>
        </w:rPr>
        <w:t>Portfolio Impact</w:t>
      </w:r>
    </w:p>
    <w:p w14:paraId="38C75874" w14:textId="77777777" w:rsidR="00714E36" w:rsidRPr="00714E36" w:rsidRDefault="00714E36" w:rsidP="00714E3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States impacted</w:t>
      </w:r>
    </w:p>
    <w:p w14:paraId="529933AE" w14:textId="77777777" w:rsidR="00714E36" w:rsidRPr="00714E36" w:rsidRDefault="00714E36" w:rsidP="00714E3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Brokers impacted</w:t>
      </w:r>
    </w:p>
    <w:p w14:paraId="5A60765F" w14:textId="77777777" w:rsidR="00714E36" w:rsidRPr="00714E36" w:rsidRDefault="00714E36" w:rsidP="00714E3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Products impacted</w:t>
      </w:r>
    </w:p>
    <w:p w14:paraId="41AA0463" w14:textId="77777777" w:rsidR="00714E36" w:rsidRPr="00714E36" w:rsidRDefault="00714E36" w:rsidP="00714E3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Customers impacted</w:t>
      </w:r>
    </w:p>
    <w:p w14:paraId="327716B1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47"/>
      </w:tblGrid>
      <w:tr w:rsidR="00714E36" w:rsidRPr="00714E36" w14:paraId="50190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E5E24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5E5CC0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Value</w:t>
            </w:r>
          </w:p>
        </w:tc>
      </w:tr>
      <w:tr w:rsidR="00714E36" w:rsidRPr="00714E36" w14:paraId="05638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D324D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FA617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$200M</w:t>
            </w:r>
          </w:p>
        </w:tc>
      </w:tr>
      <w:tr w:rsidR="00714E36" w:rsidRPr="00714E36" w14:paraId="51F2A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E59A1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Policies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16C40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45,000</w:t>
            </w:r>
          </w:p>
        </w:tc>
      </w:tr>
      <w:tr w:rsidR="00714E36" w:rsidRPr="00714E36" w14:paraId="1CE59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4839F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A5681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714E36" w:rsidRPr="00714E36" w14:paraId="033FC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CF7B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8A2F2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</w:tbl>
    <w:p w14:paraId="3FEF566B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Versus: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680"/>
      </w:tblGrid>
      <w:tr w:rsidR="00714E36" w:rsidRPr="00714E36" w14:paraId="6D872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D32E91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E51DB" w14:textId="77777777" w:rsidR="00714E36" w:rsidRPr="00714E36" w:rsidRDefault="00714E36" w:rsidP="00714E36">
            <w:pPr>
              <w:jc w:val="center"/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Value</w:t>
            </w:r>
          </w:p>
        </w:tc>
      </w:tr>
      <w:tr w:rsidR="00714E36" w:rsidRPr="00714E36" w14:paraId="49AF9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10BCC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E841F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$250K</w:t>
            </w:r>
          </w:p>
        </w:tc>
      </w:tr>
      <w:tr w:rsidR="00714E36" w:rsidRPr="00714E36" w14:paraId="466EC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6C7DF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Policies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EB83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35</w:t>
            </w:r>
          </w:p>
        </w:tc>
      </w:tr>
      <w:tr w:rsidR="00714E36" w:rsidRPr="00714E36" w14:paraId="2D068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423D9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00BEE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14E36" w:rsidRPr="00714E36" w14:paraId="47E0D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7C722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F4D99" w14:textId="77777777" w:rsidR="00714E36" w:rsidRPr="00714E36" w:rsidRDefault="00714E36" w:rsidP="00714E36">
            <w:pPr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</w:pPr>
            <w:r w:rsidRPr="00714E36">
              <w:rPr>
                <w:rFonts w:ascii="Segoe UI" w:hAnsi="Segoe UI" w:cs="Segoe UI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</w:tbl>
    <w:p w14:paraId="178A1B25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Those produce very different decisions.</w:t>
      </w:r>
    </w:p>
    <w:p w14:paraId="284025BF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2CF3B082">
          <v:rect id="_x0000_i1028" style="width:0;height:1.5pt" o:hralign="center" o:hrstd="t" o:hr="t" fillcolor="#a0a0a0" stroked="f"/>
        </w:pict>
      </w:r>
    </w:p>
    <w:p w14:paraId="3FF4D8EB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5: Determine Target State Alignment</w:t>
      </w:r>
    </w:p>
    <w:p w14:paraId="2F32829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Transformation Bridge should ask:</w:t>
      </w:r>
    </w:p>
    <w:p w14:paraId="3FC9B9AC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Does this support the future-state product model?</w:t>
      </w:r>
    </w:p>
    <w:p w14:paraId="38E4BFE5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3AA287D0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Current:</w:t>
      </w:r>
    </w:p>
    <w:p w14:paraId="08410551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20 Products</w:t>
      </w:r>
    </w:p>
    <w:p w14:paraId="4175A43B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150 Coverages</w:t>
      </w:r>
    </w:p>
    <w:p w14:paraId="592A40ED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Target:</w:t>
      </w:r>
    </w:p>
    <w:p w14:paraId="4509A79A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5 Products</w:t>
      </w:r>
    </w:p>
    <w:p w14:paraId="1E6FA12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110 Coverages</w:t>
      </w:r>
    </w:p>
    <w:p w14:paraId="3B871A35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Question:</w:t>
      </w:r>
    </w:p>
    <w:p w14:paraId="49053B72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Does this outlier support:</w:t>
      </w:r>
    </w:p>
    <w:p w14:paraId="68C6563C" w14:textId="77777777" w:rsidR="00714E36" w:rsidRPr="00714E36" w:rsidRDefault="00714E36" w:rsidP="00714E3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Standardization?</w:t>
      </w:r>
    </w:p>
    <w:p w14:paraId="1BE72320" w14:textId="77777777" w:rsidR="00714E36" w:rsidRPr="00714E36" w:rsidRDefault="00714E36" w:rsidP="00714E3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Simplification?</w:t>
      </w:r>
    </w:p>
    <w:p w14:paraId="0D3B489D" w14:textId="77777777" w:rsidR="00714E36" w:rsidRPr="00714E36" w:rsidRDefault="00714E36" w:rsidP="00714E3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Customer segmentation?</w:t>
      </w:r>
    </w:p>
    <w:p w14:paraId="365D552D" w14:textId="77777777" w:rsidR="00714E36" w:rsidRPr="00714E36" w:rsidRDefault="00714E36" w:rsidP="00714E3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Regulatory compliance?</w:t>
      </w:r>
    </w:p>
    <w:p w14:paraId="35996448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Or does it add complexity without value?</w:t>
      </w:r>
    </w:p>
    <w:p w14:paraId="58A8FC31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1BC72CB7">
          <v:rect id="_x0000_i1029" style="width:0;height:1.5pt" o:hralign="center" o:hrstd="t" o:hr="t" fillcolor="#a0a0a0" stroked="f"/>
        </w:pict>
      </w:r>
    </w:p>
    <w:p w14:paraId="65DFBC10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6: Analyze Rationalization Options</w:t>
      </w:r>
    </w:p>
    <w:p w14:paraId="533EB0F7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Every outlier gets evaluated against three options.</w:t>
      </w:r>
    </w:p>
    <w:p w14:paraId="2717D6F0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Option A - Retain</w:t>
      </w:r>
    </w:p>
    <w:p w14:paraId="589D7B8B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Keep as-is.</w:t>
      </w:r>
    </w:p>
    <w:p w14:paraId="2C9972D7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Good when:</w:t>
      </w:r>
    </w:p>
    <w:p w14:paraId="15D778CD" w14:textId="77777777" w:rsidR="00714E36" w:rsidRPr="00714E36" w:rsidRDefault="00714E36" w:rsidP="00714E3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Regulatory requirement</w:t>
      </w:r>
    </w:p>
    <w:p w14:paraId="06420A05" w14:textId="77777777" w:rsidR="00714E36" w:rsidRPr="00714E36" w:rsidRDefault="00714E36" w:rsidP="00714E3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Strategic differentiator</w:t>
      </w:r>
    </w:p>
    <w:p w14:paraId="2E87287A" w14:textId="77777777" w:rsidR="00714E36" w:rsidRPr="00714E36" w:rsidRDefault="00714E36" w:rsidP="00714E3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Significant premium impact</w:t>
      </w:r>
    </w:p>
    <w:p w14:paraId="12288ED0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Output:</w:t>
      </w:r>
    </w:p>
    <w:p w14:paraId="38FB87C5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Retain</w:t>
      </w:r>
    </w:p>
    <w:p w14:paraId="249471FA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Reason: Competitive differentiator</w:t>
      </w:r>
    </w:p>
    <w:p w14:paraId="6DE53C64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430B38E1">
          <v:rect id="_x0000_i1030" style="width:0;height:1.5pt" o:hralign="center" o:hrstd="t" o:hr="t" fillcolor="#a0a0a0" stroked="f"/>
        </w:pict>
      </w:r>
    </w:p>
    <w:p w14:paraId="0E4AA77E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Option B - Standardize</w:t>
      </w:r>
    </w:p>
    <w:p w14:paraId="61083442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Maintain capability but align to enterprise standard.</w:t>
      </w:r>
    </w:p>
    <w:p w14:paraId="12C9BD9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607C109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Current:</w:t>
      </w:r>
    </w:p>
    <w:p w14:paraId="12965C69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BIPD Limit Structure A</w:t>
      </w:r>
    </w:p>
    <w:p w14:paraId="2D63E7E9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BIPD Limit Structure B</w:t>
      </w:r>
    </w:p>
    <w:p w14:paraId="6CC49F39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Future:</w:t>
      </w:r>
    </w:p>
    <w:p w14:paraId="4E1D35C8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Standard BIPD Structure</w:t>
      </w:r>
    </w:p>
    <w:p w14:paraId="51A51F09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Output:</w:t>
      </w:r>
    </w:p>
    <w:p w14:paraId="46A46CE4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Standardize</w:t>
      </w:r>
    </w:p>
    <w:p w14:paraId="2CF251C1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Migration Effort: Medium</w:t>
      </w:r>
    </w:p>
    <w:p w14:paraId="6737144E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2091E5C2">
          <v:rect id="_x0000_i1031" style="width:0;height:1.5pt" o:hralign="center" o:hrstd="t" o:hr="t" fillcolor="#a0a0a0" stroked="f"/>
        </w:pict>
      </w:r>
    </w:p>
    <w:p w14:paraId="4712E135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Option C - Retire</w:t>
      </w:r>
    </w:p>
    <w:p w14:paraId="3A56852C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Remove altogether.</w:t>
      </w:r>
    </w:p>
    <w:p w14:paraId="243FB770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3B6CFDFB" w14:textId="77777777" w:rsidR="00714E36" w:rsidRPr="00714E36" w:rsidRDefault="00714E36" w:rsidP="00714E3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Product used by 40 policyholders</w:t>
      </w:r>
    </w:p>
    <w:p w14:paraId="5F586C29" w14:textId="77777777" w:rsidR="00714E36" w:rsidRPr="00714E36" w:rsidRDefault="00714E36" w:rsidP="00714E3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No new business</w:t>
      </w:r>
    </w:p>
    <w:p w14:paraId="5E3A42E6" w14:textId="77777777" w:rsidR="00714E36" w:rsidRPr="00714E36" w:rsidRDefault="00714E36" w:rsidP="00714E3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No strategic value</w:t>
      </w:r>
    </w:p>
    <w:p w14:paraId="7C2561DE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Output:</w:t>
      </w:r>
    </w:p>
    <w:p w14:paraId="41288C91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Retire</w:t>
      </w:r>
    </w:p>
    <w:p w14:paraId="4BA56786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Sunset Required</w:t>
      </w:r>
    </w:p>
    <w:p w14:paraId="23815925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18280B09">
          <v:rect id="_x0000_i1032" style="width:0;height:1.5pt" o:hralign="center" o:hrstd="t" o:hr="t" fillcolor="#a0a0a0" stroked="f"/>
        </w:pict>
      </w:r>
    </w:p>
    <w:p w14:paraId="3445B5A3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7: Impact Assessment</w:t>
      </w:r>
    </w:p>
    <w:p w14:paraId="7155F5D8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Only now should Transformation Bridge calculate downstream effects.</w:t>
      </w:r>
    </w:p>
    <w:p w14:paraId="09C55230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For </w:t>
      </w:r>
      <w:proofErr w:type="gramStart"/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an outlier</w:t>
      </w:r>
      <w:proofErr w:type="gramEnd"/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coverage:</w:t>
      </w:r>
    </w:p>
    <w:p w14:paraId="71EEB282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Product Impact</w:t>
      </w:r>
    </w:p>
    <w:p w14:paraId="6D431278" w14:textId="77777777" w:rsidR="00714E36" w:rsidRPr="00714E36" w:rsidRDefault="00714E36" w:rsidP="00714E3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Product models</w:t>
      </w:r>
    </w:p>
    <w:p w14:paraId="41287F81" w14:textId="77777777" w:rsidR="00714E36" w:rsidRPr="00714E36" w:rsidRDefault="00714E36" w:rsidP="00714E3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Variants</w:t>
      </w:r>
    </w:p>
    <w:p w14:paraId="49B03FB8" w14:textId="77777777" w:rsidR="00714E36" w:rsidRPr="00714E36" w:rsidRDefault="00714E36" w:rsidP="00714E3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States</w:t>
      </w:r>
    </w:p>
    <w:p w14:paraId="0989571B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Technology Impact</w:t>
      </w:r>
    </w:p>
    <w:p w14:paraId="74DF5171" w14:textId="77777777" w:rsidR="00714E36" w:rsidRPr="00714E36" w:rsidRDefault="00714E36" w:rsidP="00714E3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Guidewire</w:t>
      </w:r>
    </w:p>
    <w:p w14:paraId="36444374" w14:textId="77777777" w:rsidR="00714E36" w:rsidRPr="00714E36" w:rsidRDefault="00714E36" w:rsidP="00714E3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Duck Creek</w:t>
      </w:r>
    </w:p>
    <w:p w14:paraId="73DC8617" w14:textId="77777777" w:rsidR="00714E36" w:rsidRPr="00714E36" w:rsidRDefault="00714E36" w:rsidP="00714E3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Rating Engine</w:t>
      </w:r>
    </w:p>
    <w:p w14:paraId="6E110F19" w14:textId="77777777" w:rsidR="00714E36" w:rsidRPr="00714E36" w:rsidRDefault="00714E36" w:rsidP="00714E3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APIs</w:t>
      </w:r>
    </w:p>
    <w:p w14:paraId="1F7D1DE8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Data Impact</w:t>
      </w:r>
    </w:p>
    <w:p w14:paraId="1DF10F72" w14:textId="77777777" w:rsidR="00714E36" w:rsidRPr="00714E36" w:rsidRDefault="00714E36" w:rsidP="00714E3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Data model</w:t>
      </w:r>
    </w:p>
    <w:p w14:paraId="43EA4ACD" w14:textId="77777777" w:rsidR="00714E36" w:rsidRPr="00714E36" w:rsidRDefault="00714E36" w:rsidP="00714E3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Data warehouse</w:t>
      </w:r>
    </w:p>
    <w:p w14:paraId="0E4471C4" w14:textId="77777777" w:rsidR="00714E36" w:rsidRPr="00714E36" w:rsidRDefault="00714E36" w:rsidP="00714E3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Analytics</w:t>
      </w:r>
    </w:p>
    <w:p w14:paraId="72CD3721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Operational Impact</w:t>
      </w:r>
    </w:p>
    <w:p w14:paraId="45C8DF67" w14:textId="77777777" w:rsidR="00714E36" w:rsidRPr="00714E36" w:rsidRDefault="00714E36" w:rsidP="00714E3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Underwriting</w:t>
      </w:r>
    </w:p>
    <w:p w14:paraId="462F5A58" w14:textId="77777777" w:rsidR="00714E36" w:rsidRPr="00714E36" w:rsidRDefault="00714E36" w:rsidP="00714E3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Service</w:t>
      </w:r>
    </w:p>
    <w:p w14:paraId="21A9B956" w14:textId="77777777" w:rsidR="00714E36" w:rsidRPr="00714E36" w:rsidRDefault="00714E36" w:rsidP="00714E3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Claims</w:t>
      </w:r>
    </w:p>
    <w:p w14:paraId="0737EA25" w14:textId="77777777" w:rsidR="00714E36" w:rsidRPr="00714E36" w:rsidRDefault="00714E36" w:rsidP="00714E3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Billing</w:t>
      </w:r>
    </w:p>
    <w:p w14:paraId="071E2F03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Compliance Impact</w:t>
      </w:r>
    </w:p>
    <w:p w14:paraId="2BFE47F4" w14:textId="77777777" w:rsidR="00714E36" w:rsidRPr="00714E36" w:rsidRDefault="00714E36" w:rsidP="00714E3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Filings</w:t>
      </w:r>
    </w:p>
    <w:p w14:paraId="551B2884" w14:textId="77777777" w:rsidR="00714E36" w:rsidRPr="00714E36" w:rsidRDefault="00714E36" w:rsidP="00714E3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Forms</w:t>
      </w:r>
    </w:p>
    <w:p w14:paraId="0DEE37BB" w14:textId="77777777" w:rsidR="00714E36" w:rsidRPr="00714E36" w:rsidRDefault="00714E36" w:rsidP="00714E3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Regulatory notices</w:t>
      </w:r>
    </w:p>
    <w:p w14:paraId="06DCCA5E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Testing Impact</w:t>
      </w:r>
    </w:p>
    <w:p w14:paraId="5F4C2BEC" w14:textId="77777777" w:rsidR="00714E36" w:rsidRPr="00714E36" w:rsidRDefault="00714E36" w:rsidP="00714E3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Test scripts</w:t>
      </w:r>
    </w:p>
    <w:p w14:paraId="083DEA49" w14:textId="77777777" w:rsidR="00714E36" w:rsidRPr="00714E36" w:rsidRDefault="00714E36" w:rsidP="00714E3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UAT</w:t>
      </w:r>
    </w:p>
    <w:p w14:paraId="4A519510" w14:textId="77777777" w:rsidR="00714E36" w:rsidRPr="00714E36" w:rsidRDefault="00714E36" w:rsidP="00714E3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Regression packs</w:t>
      </w:r>
    </w:p>
    <w:p w14:paraId="7194A9CC" w14:textId="14471CB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This is the "knock-on impact" concept already discussed as a desired capability for Transformation Bridge. 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533C1DA7">
          <v:rect id="_x0000_i1033" style="width:0;height:1.5pt" o:hralign="center" o:hrstd="t" o:hr="t" fillcolor="#a0a0a0" stroked="f"/>
        </w:pict>
      </w:r>
    </w:p>
    <w:p w14:paraId="6F42E3C1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36"/>
          <w:sz w:val="32"/>
          <w:szCs w:val="32"/>
          <w14:ligatures w14:val="none"/>
        </w:rPr>
        <w:t>Step 8: Generate Decision Packet</w:t>
      </w:r>
    </w:p>
    <w:p w14:paraId="74284BA3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The final screen should look something like:</w:t>
      </w:r>
    </w:p>
    <w:p w14:paraId="48EA950A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Coverage: Special Fleet Endorsement</w:t>
      </w:r>
    </w:p>
    <w:p w14:paraId="6A647EF7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Findings</w:t>
      </w:r>
    </w:p>
    <w:p w14:paraId="2C67BDDF" w14:textId="77777777" w:rsidR="00714E36" w:rsidRPr="00714E36" w:rsidRDefault="00714E36" w:rsidP="00714E3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Exists in 2 of 20 products</w:t>
      </w:r>
    </w:p>
    <w:p w14:paraId="22EBDC52" w14:textId="77777777" w:rsidR="00714E36" w:rsidRPr="00714E36" w:rsidRDefault="00714E36" w:rsidP="00714E3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Premium Impact: $35M</w:t>
      </w:r>
    </w:p>
    <w:p w14:paraId="4D6FF421" w14:textId="77777777" w:rsidR="00714E36" w:rsidRPr="00714E36" w:rsidRDefault="00714E36" w:rsidP="00714E3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Policies Impacted: 4,200</w:t>
      </w:r>
    </w:p>
    <w:p w14:paraId="5AF5749F" w14:textId="77777777" w:rsidR="00714E36" w:rsidRPr="00714E36" w:rsidRDefault="00714E36" w:rsidP="00714E3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States Impacted: 5</w:t>
      </w:r>
    </w:p>
    <w:p w14:paraId="1587E16A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Dependencies</w:t>
      </w:r>
    </w:p>
    <w:p w14:paraId="18DF5755" w14:textId="77777777" w:rsidR="00714E36" w:rsidRPr="00714E36" w:rsidRDefault="00714E36" w:rsidP="00714E3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18 UW Rules</w:t>
      </w:r>
    </w:p>
    <w:p w14:paraId="4B2617B8" w14:textId="77777777" w:rsidR="00714E36" w:rsidRPr="00714E36" w:rsidRDefault="00714E36" w:rsidP="00714E3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3 Forms</w:t>
      </w:r>
    </w:p>
    <w:p w14:paraId="0F68BE65" w14:textId="77777777" w:rsidR="00714E36" w:rsidRPr="00714E36" w:rsidRDefault="00714E36" w:rsidP="00714E3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2 Rating Algorithms</w:t>
      </w:r>
    </w:p>
    <w:p w14:paraId="405CE648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Recommendation</w:t>
      </w:r>
    </w:p>
    <w:p w14:paraId="46FB3DD5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 Emoji" w:hAnsi="Segoe UI Emoji" w:cs="Segoe UI Emoji"/>
          <w:kern w:val="0"/>
          <w:sz w:val="21"/>
          <w:szCs w:val="21"/>
          <w14:ligatures w14:val="none"/>
        </w:rPr>
        <w:t>🟡</w:t>
      </w: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 xml:space="preserve"> Standardize</w:t>
      </w:r>
    </w:p>
    <w:p w14:paraId="2F8000E0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Estimated Impact</w:t>
      </w:r>
    </w:p>
    <w:p w14:paraId="5CAE6BD0" w14:textId="77777777" w:rsidR="00714E36" w:rsidRPr="00714E36" w:rsidRDefault="00714E36" w:rsidP="00714E3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3 Product Configurations Removed</w:t>
      </w:r>
    </w:p>
    <w:p w14:paraId="2A6AED9F" w14:textId="77777777" w:rsidR="00714E36" w:rsidRPr="00714E36" w:rsidRDefault="00714E36" w:rsidP="00714E3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12 Rules Consolidated</w:t>
      </w:r>
    </w:p>
    <w:p w14:paraId="632AA52E" w14:textId="77777777" w:rsidR="00714E36" w:rsidRPr="00714E36" w:rsidRDefault="00714E36" w:rsidP="00714E3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2 Forms Retired</w:t>
      </w:r>
    </w:p>
    <w:p w14:paraId="760FCD4B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Business Decision Required</w:t>
      </w:r>
    </w:p>
    <w:p w14:paraId="5743B28D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Approve Standardization?</w:t>
      </w:r>
    </w:p>
    <w:p w14:paraId="5B25B23F" w14:textId="77777777" w:rsidR="00714E36" w:rsidRPr="00714E36" w:rsidRDefault="00714E36" w:rsidP="00714E3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Yes</w:t>
      </w:r>
    </w:p>
    <w:p w14:paraId="503411B9" w14:textId="77777777" w:rsidR="00714E36" w:rsidRPr="00714E36" w:rsidRDefault="00714E36" w:rsidP="00714E3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No</w:t>
      </w:r>
    </w:p>
    <w:p w14:paraId="7898C331" w14:textId="77777777" w:rsidR="00714E36" w:rsidRPr="00714E36" w:rsidRDefault="00714E36" w:rsidP="00714E3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Further Analysis</w:t>
      </w:r>
    </w:p>
    <w:p w14:paraId="1785189A" w14:textId="77777777" w:rsidR="00714E36" w:rsidRPr="00714E36" w:rsidRDefault="00714E36" w:rsidP="00714E36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pict w14:anchorId="444A7126">
          <v:rect id="_x0000_i1034" style="width:0;height:1.5pt" o:hralign="center" o:hrstd="t" o:hr="t" fillcolor="#a0a0a0" stroked="f"/>
        </w:pict>
      </w:r>
    </w:p>
    <w:p w14:paraId="680D91B4" w14:textId="77777777" w:rsidR="00714E36" w:rsidRPr="00714E36" w:rsidRDefault="00714E36" w:rsidP="00714E36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</w:pPr>
      <w:r w:rsidRPr="00714E36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Transformation Bridge Executive View</w:t>
      </w:r>
    </w:p>
    <w:p w14:paraId="6B9B8459" w14:textId="77777777" w:rsidR="00714E36" w:rsidRPr="00714E36" w:rsidRDefault="00714E36" w:rsidP="00714E36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714E36">
        <w:rPr>
          <w:rFonts w:ascii="Segoe UI" w:hAnsi="Segoe UI" w:cs="Segoe UI"/>
          <w:kern w:val="0"/>
          <w:sz w:val="21"/>
          <w:szCs w:val="21"/>
          <w14:ligatures w14:val="none"/>
        </w:rPr>
        <w:t>I would boil all of this down to a very simple visual:</w:t>
      </w:r>
    </w:p>
    <w:p w14:paraId="483141F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OUTLIER DETECTED</w:t>
      </w:r>
    </w:p>
    <w:p w14:paraId="24BD8A43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66DEFC7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WHY DOES IT EXIST?</w:t>
      </w:r>
    </w:p>
    <w:p w14:paraId="12946B0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2DBAFA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WHAT VALUE DOES IT PROVIDE?</w:t>
      </w:r>
    </w:p>
    <w:p w14:paraId="20EF9DE0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38850ED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WHAT BREAKS IF CHANGED?</w:t>
      </w:r>
    </w:p>
    <w:p w14:paraId="3F955091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E40948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RETAIN | STANDARDIZE | RETIRE</w:t>
      </w:r>
    </w:p>
    <w:p w14:paraId="6E8FE92B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1F111CE" w14:textId="77777777" w:rsidR="00714E36" w:rsidRPr="00714E36" w:rsidRDefault="00714E36" w:rsidP="00714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714E36">
        <w:rPr>
          <w:rFonts w:ascii="Courier New" w:hAnsi="Courier New" w:cs="Courier New"/>
          <w:kern w:val="0"/>
          <w:sz w:val="20"/>
          <w:szCs w:val="20"/>
          <w14:ligatures w14:val="none"/>
        </w:rPr>
        <w:t>GENERATE IMPACT PLAN</w:t>
      </w:r>
    </w:p>
    <w:p w14:paraId="31369C6E" w14:textId="77777777" w:rsidR="003765F9" w:rsidRDefault="003765F9"/>
    <w:sectPr w:rsidR="003765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A40"/>
    <w:multiLevelType w:val="multilevel"/>
    <w:tmpl w:val="058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71FE"/>
    <w:multiLevelType w:val="multilevel"/>
    <w:tmpl w:val="F39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1EA"/>
    <w:multiLevelType w:val="multilevel"/>
    <w:tmpl w:val="544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C3D6E"/>
    <w:multiLevelType w:val="multilevel"/>
    <w:tmpl w:val="A64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27E6A"/>
    <w:multiLevelType w:val="multilevel"/>
    <w:tmpl w:val="1F7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26B2"/>
    <w:multiLevelType w:val="multilevel"/>
    <w:tmpl w:val="62E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5108F"/>
    <w:multiLevelType w:val="multilevel"/>
    <w:tmpl w:val="C84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6E7A"/>
    <w:multiLevelType w:val="multilevel"/>
    <w:tmpl w:val="FEF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922AF"/>
    <w:multiLevelType w:val="multilevel"/>
    <w:tmpl w:val="7B6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E0DB4"/>
    <w:multiLevelType w:val="multilevel"/>
    <w:tmpl w:val="ECF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5DF4"/>
    <w:multiLevelType w:val="multilevel"/>
    <w:tmpl w:val="2AF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95172"/>
    <w:multiLevelType w:val="multilevel"/>
    <w:tmpl w:val="818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57C1E"/>
    <w:multiLevelType w:val="multilevel"/>
    <w:tmpl w:val="D13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77D35"/>
    <w:multiLevelType w:val="multilevel"/>
    <w:tmpl w:val="522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80CC6"/>
    <w:multiLevelType w:val="multilevel"/>
    <w:tmpl w:val="782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968F6"/>
    <w:multiLevelType w:val="multilevel"/>
    <w:tmpl w:val="F6F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13271">
    <w:abstractNumId w:val="13"/>
  </w:num>
  <w:num w:numId="2" w16cid:durableId="1848011583">
    <w:abstractNumId w:val="0"/>
  </w:num>
  <w:num w:numId="3" w16cid:durableId="875502218">
    <w:abstractNumId w:val="3"/>
  </w:num>
  <w:num w:numId="4" w16cid:durableId="130177656">
    <w:abstractNumId w:val="7"/>
  </w:num>
  <w:num w:numId="5" w16cid:durableId="1149635297">
    <w:abstractNumId w:val="1"/>
  </w:num>
  <w:num w:numId="6" w16cid:durableId="1580016982">
    <w:abstractNumId w:val="2"/>
  </w:num>
  <w:num w:numId="7" w16cid:durableId="1910647552">
    <w:abstractNumId w:val="5"/>
  </w:num>
  <w:num w:numId="8" w16cid:durableId="1003052147">
    <w:abstractNumId w:val="8"/>
  </w:num>
  <w:num w:numId="9" w16cid:durableId="973172875">
    <w:abstractNumId w:val="14"/>
  </w:num>
  <w:num w:numId="10" w16cid:durableId="2086951981">
    <w:abstractNumId w:val="9"/>
  </w:num>
  <w:num w:numId="11" w16cid:durableId="1667174423">
    <w:abstractNumId w:val="10"/>
  </w:num>
  <w:num w:numId="12" w16cid:durableId="860361157">
    <w:abstractNumId w:val="15"/>
  </w:num>
  <w:num w:numId="13" w16cid:durableId="9765241">
    <w:abstractNumId w:val="12"/>
  </w:num>
  <w:num w:numId="14" w16cid:durableId="1499808068">
    <w:abstractNumId w:val="6"/>
  </w:num>
  <w:num w:numId="15" w16cid:durableId="1024138841">
    <w:abstractNumId w:val="4"/>
  </w:num>
  <w:num w:numId="16" w16cid:durableId="8651424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36"/>
    <w:rsid w:val="00024135"/>
    <w:rsid w:val="000957DA"/>
    <w:rsid w:val="003765F9"/>
    <w:rsid w:val="0055092F"/>
    <w:rsid w:val="006537DC"/>
    <w:rsid w:val="00714E36"/>
    <w:rsid w:val="00CC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27717"/>
  <w15:chartTrackingRefBased/>
  <w15:docId w15:val="{296B250A-6B1A-4778-A5FF-0F9C900A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1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1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14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14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14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14E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14E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14E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14E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71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14E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714E3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14E3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14E3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714E3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14E3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714E3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714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1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714E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14E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3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1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3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14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597</Words>
  <Characters>3529</Characters>
  <Application>Microsoft Office Word</Application>
  <DocSecurity>0</DocSecurity>
  <Lines>196</Lines>
  <Paragraphs>196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1</cp:revision>
  <dcterms:created xsi:type="dcterms:W3CDTF">2026-07-28T19:05:00Z</dcterms:created>
  <dcterms:modified xsi:type="dcterms:W3CDTF">2026-07-28T19:14:00Z</dcterms:modified>
</cp:coreProperties>
</file>