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71A5" w14:textId="0C4C90EB" w:rsidR="000B06A7" w:rsidRPr="000B06A7" w:rsidRDefault="000B06A7" w:rsidP="000B06A7">
      <w:pPr>
        <w:pStyle w:val="NormalWeb"/>
        <w:spacing w:line="300" w:lineRule="atLeast"/>
        <w:rPr>
          <w:rFonts w:ascii="Segoe UI" w:hAnsi="Segoe UI" w:cs="Segoe UI"/>
          <w:kern w:val="0"/>
          <w:sz w:val="32"/>
          <w:szCs w:val="32"/>
          <w14:ligatures w14:val="none"/>
        </w:rPr>
      </w:pPr>
      <w:r w:rsidRPr="000B06A7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PRIVATE EQUITY PORTFOLIO COMPANY ENDORSEMENT</w:t>
      </w:r>
    </w:p>
    <w:p w14:paraId="332887E8" w14:textId="77777777" w:rsidR="000B06A7" w:rsidRPr="000B06A7" w:rsidRDefault="000B06A7" w:rsidP="000B06A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B06A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Entities</w:t>
      </w:r>
    </w:p>
    <w:p w14:paraId="34F29544" w14:textId="77777777" w:rsidR="000B06A7" w:rsidRPr="000B06A7" w:rsidRDefault="000B06A7" w:rsidP="000B06A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Portfolio companies listed in Schedule A.</w:t>
      </w:r>
    </w:p>
    <w:p w14:paraId="59551E34" w14:textId="77777777" w:rsidR="000B06A7" w:rsidRPr="000B06A7" w:rsidRDefault="000B06A7" w:rsidP="000B06A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B06A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Coverage Extensions</w:t>
      </w:r>
    </w:p>
    <w:p w14:paraId="31749C30" w14:textId="77777777" w:rsidR="000B06A7" w:rsidRPr="000B06A7" w:rsidRDefault="000B06A7" w:rsidP="000B06A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Securities Claims</w:t>
      </w:r>
    </w:p>
    <w:p w14:paraId="6198BB79" w14:textId="77777777" w:rsidR="000B06A7" w:rsidRPr="000B06A7" w:rsidRDefault="000B06A7" w:rsidP="000B06A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Derivative Demand Investigations</w:t>
      </w:r>
    </w:p>
    <w:p w14:paraId="3B5CE939" w14:textId="77777777" w:rsidR="000B06A7" w:rsidRPr="000B06A7" w:rsidRDefault="000B06A7" w:rsidP="000B06A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Regulatory Inquiries</w:t>
      </w:r>
    </w:p>
    <w:p w14:paraId="766C087E" w14:textId="77777777" w:rsidR="000B06A7" w:rsidRPr="000B06A7" w:rsidRDefault="000B06A7" w:rsidP="000B06A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Transactional Events</w:t>
      </w:r>
    </w:p>
    <w:p w14:paraId="298ED358" w14:textId="77777777" w:rsidR="000B06A7" w:rsidRPr="000B06A7" w:rsidRDefault="000B06A7" w:rsidP="000B06A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B06A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Change in Control</w:t>
      </w:r>
    </w:p>
    <w:p w14:paraId="674E9D53" w14:textId="77777777" w:rsidR="000B06A7" w:rsidRPr="000B06A7" w:rsidRDefault="000B06A7" w:rsidP="000B06A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B06A7">
        <w:rPr>
          <w:rFonts w:ascii="Segoe UI" w:hAnsi="Segoe UI" w:cs="Segoe UI"/>
          <w:kern w:val="0"/>
          <w:sz w:val="21"/>
          <w:szCs w:val="21"/>
          <w14:ligatures w14:val="none"/>
        </w:rPr>
        <w:t>Coverage automatically extends for 90 days following a Change in Control transaction.</w:t>
      </w:r>
    </w:p>
    <w:p w14:paraId="1B36AD5E" w14:textId="4DF6687F" w:rsidR="003765F9" w:rsidRPr="00A11360" w:rsidRDefault="003765F9" w:rsidP="00A11360"/>
    <w:sectPr w:rsidR="003765F9" w:rsidRPr="00A11360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DC65" w14:textId="77777777" w:rsidR="001D5751" w:rsidRDefault="001D5751" w:rsidP="001D5751">
      <w:r>
        <w:separator/>
      </w:r>
    </w:p>
  </w:endnote>
  <w:endnote w:type="continuationSeparator" w:id="0">
    <w:p w14:paraId="62F7DA91" w14:textId="77777777" w:rsidR="001D5751" w:rsidRDefault="001D5751" w:rsidP="001D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CA87" w14:textId="1F276979" w:rsidR="001D5751" w:rsidRDefault="001D575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060AD8" wp14:editId="70DAC9A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70E94" w14:textId="0E0F1542" w:rsidR="001D5751" w:rsidRDefault="001D5751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Sample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B06A7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PE </w:t>
                                </w:r>
                                <w:r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12</w:t>
                                </w:r>
                                <w:r w:rsidR="000B06A7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21</w:t>
                                </w:r>
                                <w:r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08 2026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060AD8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C670E94" w14:textId="0E0F1542" w:rsidR="001D5751" w:rsidRDefault="001D5751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Sample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0B06A7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PE </w:t>
                          </w:r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12</w:t>
                          </w:r>
                          <w:r w:rsidR="000B06A7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21</w:t>
                          </w:r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08 2026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5D9D7" w14:textId="77777777" w:rsidR="001D5751" w:rsidRDefault="001D5751" w:rsidP="001D5751">
      <w:r>
        <w:separator/>
      </w:r>
    </w:p>
  </w:footnote>
  <w:footnote w:type="continuationSeparator" w:id="0">
    <w:p w14:paraId="66F9D75A" w14:textId="77777777" w:rsidR="001D5751" w:rsidRDefault="001D5751" w:rsidP="001D5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0DA"/>
    <w:multiLevelType w:val="multilevel"/>
    <w:tmpl w:val="94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55C5"/>
    <w:multiLevelType w:val="multilevel"/>
    <w:tmpl w:val="6DB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21B9"/>
    <w:multiLevelType w:val="multilevel"/>
    <w:tmpl w:val="EE1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90A76"/>
    <w:multiLevelType w:val="multilevel"/>
    <w:tmpl w:val="F7D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B5DF9"/>
    <w:multiLevelType w:val="multilevel"/>
    <w:tmpl w:val="B9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A6A4E"/>
    <w:multiLevelType w:val="multilevel"/>
    <w:tmpl w:val="F80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53ECD"/>
    <w:multiLevelType w:val="multilevel"/>
    <w:tmpl w:val="DE1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4356">
    <w:abstractNumId w:val="0"/>
  </w:num>
  <w:num w:numId="2" w16cid:durableId="21710481">
    <w:abstractNumId w:val="5"/>
  </w:num>
  <w:num w:numId="3" w16cid:durableId="1164860746">
    <w:abstractNumId w:val="4"/>
  </w:num>
  <w:num w:numId="4" w16cid:durableId="2062710049">
    <w:abstractNumId w:val="3"/>
  </w:num>
  <w:num w:numId="5" w16cid:durableId="744109209">
    <w:abstractNumId w:val="2"/>
  </w:num>
  <w:num w:numId="6" w16cid:durableId="1208643507">
    <w:abstractNumId w:val="1"/>
  </w:num>
  <w:num w:numId="7" w16cid:durableId="1161120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51"/>
    <w:rsid w:val="00024135"/>
    <w:rsid w:val="000957DA"/>
    <w:rsid w:val="000B06A7"/>
    <w:rsid w:val="001D5751"/>
    <w:rsid w:val="003765F9"/>
    <w:rsid w:val="0055092F"/>
    <w:rsid w:val="005865D7"/>
    <w:rsid w:val="009F4AC0"/>
    <w:rsid w:val="00A11360"/>
    <w:rsid w:val="00B27185"/>
    <w:rsid w:val="00C802E0"/>
    <w:rsid w:val="00CC44ED"/>
    <w:rsid w:val="00E0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49F1"/>
  <w15:chartTrackingRefBased/>
  <w15:docId w15:val="{3D234650-A172-4B00-8F48-C1474484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5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D5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5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5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5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57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57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1D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1D5751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1D5751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1D5751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D5751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D5751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1D5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D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D57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D57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51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51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D5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1D57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575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D57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751"/>
    <w:rPr>
      <w:sz w:val="24"/>
      <w:szCs w:val="24"/>
    </w:rPr>
  </w:style>
  <w:style w:type="paragraph" w:styleId="NormalWeb">
    <w:name w:val="Normal (Web)"/>
    <w:basedOn w:val="Normal"/>
    <w:rsid w:val="009F4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95682C-2F33-4E6C-B36D-95EA808C00F3}"/>
</file>

<file path=customXml/itemProps2.xml><?xml version="1.0" encoding="utf-8"?>
<ds:datastoreItem xmlns:ds="http://schemas.openxmlformats.org/officeDocument/2006/customXml" ds:itemID="{EC09CDCC-C6FD-4EF5-A182-387FCCC68520}"/>
</file>

<file path=customXml/itemProps3.xml><?xml version="1.0" encoding="utf-8"?>
<ds:datastoreItem xmlns:ds="http://schemas.openxmlformats.org/officeDocument/2006/customXml" ds:itemID="{16196471-2D06-448B-A5B4-CC7A7A811FD8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278</Characters>
  <Application>Microsoft Office Word</Application>
  <DocSecurity>0</DocSecurity>
  <Lines>8</Lines>
  <Paragraphs>7</Paragraphs>
  <ScaleCrop>false</ScaleCrop>
  <Company>PE 1221  08 2026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/>
  <cp:lastModifiedBy>Reisling, Kelly</cp:lastModifiedBy>
  <cp:revision>2</cp:revision>
  <dcterms:created xsi:type="dcterms:W3CDTF">2026-08-10T14:49:00Z</dcterms:created>
  <dcterms:modified xsi:type="dcterms:W3CDTF">2026-08-10T14:49:00Z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