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7999" w14:textId="77777777" w:rsidR="00EA33D1" w:rsidRPr="00EA33D1" w:rsidRDefault="00EA33D1">
      <w:pPr>
        <w:rPr>
          <w:rFonts w:ascii="Arial" w:hAnsi="Arial" w:cs="Arial"/>
          <w:sz w:val="22"/>
          <w:szCs w:val="22"/>
          <w:lang w:val="en-US"/>
        </w:rPr>
      </w:pPr>
    </w:p>
    <w:p w14:paraId="6B1FBF6A" w14:textId="77777777" w:rsidR="00EA33D1" w:rsidRPr="00EA33D1" w:rsidRDefault="00EA33D1">
      <w:pPr>
        <w:rPr>
          <w:rFonts w:ascii="Arial" w:hAnsi="Arial" w:cs="Arial"/>
          <w:sz w:val="22"/>
          <w:szCs w:val="22"/>
          <w:lang w:val="en-US"/>
        </w:rPr>
      </w:pPr>
    </w:p>
    <w:p w14:paraId="3BFF47BC" w14:textId="77777777" w:rsidR="00EA33D1" w:rsidRPr="00EA33D1" w:rsidRDefault="00EA33D1">
      <w:pPr>
        <w:rPr>
          <w:rFonts w:ascii="Arial" w:hAnsi="Arial" w:cs="Arial"/>
          <w:b/>
          <w:bCs/>
          <w:color w:val="7030A0"/>
        </w:rPr>
      </w:pPr>
      <w:r w:rsidRPr="00EA33D1">
        <w:rPr>
          <w:rFonts w:ascii="Arial" w:hAnsi="Arial" w:cs="Arial"/>
          <w:b/>
          <w:bCs/>
          <w:color w:val="7030A0"/>
        </w:rPr>
        <w:t>Simulación Avanzada</w:t>
      </w:r>
    </w:p>
    <w:p w14:paraId="4B6FC572" w14:textId="77777777" w:rsidR="00EA33D1" w:rsidRPr="00EA33D1" w:rsidRDefault="00EA33D1">
      <w:pPr>
        <w:rPr>
          <w:rFonts w:ascii="Arial" w:hAnsi="Arial" w:cs="Arial"/>
          <w:b/>
          <w:bCs/>
          <w:color w:val="7030A0"/>
        </w:rPr>
      </w:pPr>
      <w:r w:rsidRPr="00EA33D1">
        <w:rPr>
          <w:rFonts w:ascii="Arial" w:hAnsi="Arial" w:cs="Arial"/>
          <w:b/>
          <w:bCs/>
          <w:color w:val="7030A0"/>
        </w:rPr>
        <w:t>Tarea 4: Montaje de un juego de azar - Simulación y variables aleatorias.</w:t>
      </w:r>
    </w:p>
    <w:p w14:paraId="19F69190" w14:textId="77777777" w:rsidR="00EA33D1" w:rsidRPr="00EA33D1" w:rsidRDefault="00EA33D1" w:rsidP="00EA33D1">
      <w:pPr>
        <w:rPr>
          <w:rFonts w:ascii="Arial" w:hAnsi="Arial" w:cs="Arial"/>
          <w:b/>
          <w:bCs/>
          <w:color w:val="7030A0"/>
          <w:sz w:val="22"/>
          <w:szCs w:val="22"/>
        </w:rPr>
      </w:pPr>
    </w:p>
    <w:p w14:paraId="233B116A" w14:textId="77777777" w:rsidR="00EA33D1" w:rsidRPr="00EA33D1" w:rsidRDefault="00EA33D1" w:rsidP="00EA33D1">
      <w:pPr>
        <w:rPr>
          <w:rFonts w:ascii="Arial" w:hAnsi="Arial" w:cs="Arial"/>
          <w:b/>
          <w:bCs/>
          <w:color w:val="000000" w:themeColor="text1"/>
          <w:sz w:val="21"/>
          <w:szCs w:val="21"/>
        </w:rPr>
      </w:pPr>
      <w:r w:rsidRPr="00EA33D1">
        <w:rPr>
          <w:rFonts w:ascii="Arial" w:hAnsi="Arial" w:cs="Arial"/>
          <w:b/>
          <w:bCs/>
          <w:color w:val="595959" w:themeColor="text1" w:themeTint="A6"/>
          <w:sz w:val="21"/>
          <w:szCs w:val="21"/>
        </w:rPr>
        <w:t>Elaborado por: Laura Isabel Greiffenstein Moreno y Kevin Ferney Hidalgo Higuita</w:t>
      </w:r>
    </w:p>
    <w:p w14:paraId="2C17C9A7" w14:textId="77777777" w:rsidR="00EA33D1" w:rsidRPr="00EA33D1" w:rsidRDefault="00EA33D1">
      <w:pPr>
        <w:rPr>
          <w:rFonts w:ascii="Arial" w:hAnsi="Arial" w:cs="Arial"/>
          <w:b/>
          <w:bCs/>
          <w:color w:val="7030A0"/>
          <w:sz w:val="22"/>
          <w:szCs w:val="22"/>
        </w:rPr>
      </w:pPr>
      <w:r w:rsidRPr="00EA33D1">
        <w:rPr>
          <w:rFonts w:ascii="Arial" w:hAnsi="Arial" w:cs="Arial"/>
          <w:b/>
          <w:bCs/>
          <w:color w:val="7030A0"/>
          <w:sz w:val="22"/>
          <w:szCs w:val="22"/>
        </w:rPr>
        <w:t>_______________________________________________________________</w:t>
      </w:r>
      <w:r>
        <w:rPr>
          <w:rFonts w:ascii="Arial" w:hAnsi="Arial" w:cs="Arial"/>
          <w:b/>
          <w:bCs/>
          <w:color w:val="7030A0"/>
          <w:sz w:val="22"/>
          <w:szCs w:val="22"/>
        </w:rPr>
        <w:t>_________</w:t>
      </w:r>
    </w:p>
    <w:p w14:paraId="279FE3B6" w14:textId="77777777" w:rsidR="00EA33D1" w:rsidRPr="00EA33D1" w:rsidRDefault="00EA33D1">
      <w:pPr>
        <w:rPr>
          <w:rFonts w:ascii="Arial" w:hAnsi="Arial" w:cs="Arial"/>
          <w:b/>
          <w:bCs/>
          <w:sz w:val="22"/>
          <w:szCs w:val="22"/>
        </w:rPr>
      </w:pPr>
    </w:p>
    <w:p w14:paraId="3BEF8101" w14:textId="77777777" w:rsidR="00EA33D1" w:rsidRPr="00EA33D1" w:rsidRDefault="00EA33D1" w:rsidP="00EA33D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A33D1">
        <w:rPr>
          <w:rFonts w:ascii="Arial" w:hAnsi="Arial" w:cs="Arial"/>
          <w:b/>
          <w:bCs/>
          <w:sz w:val="22"/>
          <w:szCs w:val="22"/>
        </w:rPr>
        <w:t xml:space="preserve">Desarrollo Actividad </w:t>
      </w:r>
    </w:p>
    <w:p w14:paraId="6E34CC91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7A98C245" w14:textId="77777777" w:rsidR="00EA33D1" w:rsidRPr="00EA33D1" w:rsidRDefault="00EA33D1" w:rsidP="00EA33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b/>
          <w:bCs/>
          <w:sz w:val="22"/>
          <w:szCs w:val="22"/>
        </w:rPr>
        <w:t xml:space="preserve">Nombre del juego: </w:t>
      </w:r>
      <w:r w:rsidRPr="00EA33D1">
        <w:rPr>
          <w:rFonts w:ascii="Arial" w:hAnsi="Arial" w:cs="Arial"/>
          <w:sz w:val="22"/>
          <w:szCs w:val="22"/>
        </w:rPr>
        <w:t>Excavación en el Valle de los Reyes</w:t>
      </w:r>
    </w:p>
    <w:p w14:paraId="5161CAF9" w14:textId="77777777" w:rsidR="00EA33D1" w:rsidRPr="00EA33D1" w:rsidRDefault="00EA33D1" w:rsidP="00EA33D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FB4A0AE" w14:textId="77777777" w:rsidR="00EA33D1" w:rsidRPr="00EA33D1" w:rsidRDefault="00EA33D1" w:rsidP="00EA33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EA33D1">
        <w:rPr>
          <w:rFonts w:ascii="Arial" w:hAnsi="Arial" w:cs="Arial"/>
          <w:b/>
          <w:bCs/>
          <w:sz w:val="22"/>
          <w:szCs w:val="22"/>
        </w:rPr>
        <w:t xml:space="preserve">Objetivo del juego: </w:t>
      </w:r>
      <w:r w:rsidRPr="00EA33D1">
        <w:rPr>
          <w:rFonts w:ascii="Arial" w:hAnsi="Arial" w:cs="Arial"/>
          <w:sz w:val="22"/>
          <w:szCs w:val="22"/>
        </w:rPr>
        <w:t>El jugador asume el papel de un arqueólogo financiando una expedición. El objetivo es encontrar reliquias, pesarlas y venderlas al museo para recuperar el costo de la expedición y obtener la mayor ganancia posible.</w:t>
      </w:r>
    </w:p>
    <w:p w14:paraId="3F84EE1B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69AF52CE" w14:textId="77777777" w:rsidR="00EA33D1" w:rsidRPr="00EA33D1" w:rsidRDefault="00EA33D1" w:rsidP="00EA33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EA33D1">
        <w:rPr>
          <w:rFonts w:ascii="Arial" w:hAnsi="Arial" w:cs="Arial"/>
          <w:b/>
          <w:bCs/>
          <w:sz w:val="22"/>
          <w:szCs w:val="22"/>
        </w:rPr>
        <w:t>Mecánica y Reglas Explícitas</w:t>
      </w:r>
    </w:p>
    <w:p w14:paraId="0608903E" w14:textId="77777777" w:rsidR="00EA33D1" w:rsidRPr="00EA33D1" w:rsidRDefault="00EA33D1" w:rsidP="00EA33D1">
      <w:pPr>
        <w:pStyle w:val="Prrafodelista"/>
        <w:ind w:left="1080"/>
        <w:jc w:val="both"/>
        <w:rPr>
          <w:rFonts w:ascii="Arial" w:hAnsi="Arial" w:cs="Arial"/>
          <w:b/>
          <w:bCs/>
          <w:sz w:val="22"/>
          <w:szCs w:val="22"/>
        </w:rPr>
      </w:pPr>
    </w:p>
    <w:p w14:paraId="1192411D" w14:textId="77777777" w:rsidR="00EA33D1" w:rsidRPr="00EA33D1" w:rsidRDefault="00EA33D1" w:rsidP="00EA33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  <w:u w:val="single"/>
        </w:rPr>
        <w:t>Costo de Expedición</w:t>
      </w:r>
      <w:r w:rsidRPr="00EA33D1">
        <w:rPr>
          <w:rFonts w:ascii="Arial" w:hAnsi="Arial" w:cs="Arial"/>
          <w:sz w:val="22"/>
          <w:szCs w:val="22"/>
        </w:rPr>
        <w:t>: El jugador paga una tarifa fija de 35 monedas para iniciar la ronda.</w:t>
      </w:r>
    </w:p>
    <w:p w14:paraId="32D8BDEB" w14:textId="77777777" w:rsidR="00EA33D1" w:rsidRPr="00EA33D1" w:rsidRDefault="00EA33D1" w:rsidP="00EA33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  <w:u w:val="single"/>
        </w:rPr>
        <w:t>Fase de Búsqueda</w:t>
      </w:r>
      <w:r w:rsidRPr="00EA33D1">
        <w:rPr>
          <w:rFonts w:ascii="Arial" w:hAnsi="Arial" w:cs="Arial"/>
          <w:sz w:val="22"/>
          <w:szCs w:val="22"/>
        </w:rPr>
        <w:t>: El jugador excava y encuentra un número aleatorio de reliquias. Es posible no encontrar ninguna (0 reliquias).</w:t>
      </w:r>
    </w:p>
    <w:p w14:paraId="3FFAA5AE" w14:textId="77777777" w:rsidR="00EA33D1" w:rsidRPr="00EA33D1" w:rsidRDefault="00EA33D1" w:rsidP="00EA33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  <w:u w:val="single"/>
        </w:rPr>
        <w:t>Fase de Pesaje</w:t>
      </w:r>
      <w:r w:rsidRPr="00EA33D1">
        <w:rPr>
          <w:rFonts w:ascii="Arial" w:hAnsi="Arial" w:cs="Arial"/>
          <w:sz w:val="22"/>
          <w:szCs w:val="22"/>
        </w:rPr>
        <w:t>: Cada reliquia encontrada tiene un peso aleatorio en kilogramos (kg).</w:t>
      </w:r>
    </w:p>
    <w:p w14:paraId="0DB2DEBA" w14:textId="77777777" w:rsidR="00EA33D1" w:rsidRPr="00EA33D1" w:rsidRDefault="00EA33D1" w:rsidP="00EA33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  <w:u w:val="single"/>
        </w:rPr>
        <w:t>Fase de Tasación</w:t>
      </w:r>
      <w:r w:rsidRPr="00EA33D1">
        <w:rPr>
          <w:rFonts w:ascii="Arial" w:hAnsi="Arial" w:cs="Arial"/>
          <w:sz w:val="22"/>
          <w:szCs w:val="22"/>
        </w:rPr>
        <w:t>: El museo compra las reliquias a un precio fijo de 5 monedas por kg. El valor base del premio es la suma del peso de todas las reliquias multiplicado por 5.</w:t>
      </w:r>
    </w:p>
    <w:p w14:paraId="2217493C" w14:textId="77777777" w:rsidR="00EA33D1" w:rsidRPr="00EA33D1" w:rsidRDefault="00EA33D1" w:rsidP="00EA33D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  <w:u w:val="single"/>
        </w:rPr>
        <w:t>Bono del "Ídolo de Oro":</w:t>
      </w:r>
      <w:r w:rsidRPr="00EA33D1">
        <w:rPr>
          <w:rFonts w:ascii="Arial" w:hAnsi="Arial" w:cs="Arial"/>
          <w:sz w:val="22"/>
          <w:szCs w:val="22"/>
        </w:rPr>
        <w:t xml:space="preserve"> Al final de la tasación, el jugador lanza un dado de 20 caras. Si saca un 20 exacto, descubre el Ídolo de Oro y el museo duplica el valor total de su recompensa. Cualquier otro resultado mantiene la recompensa base.</w:t>
      </w:r>
    </w:p>
    <w:p w14:paraId="72613718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168B8BAF" w14:textId="77777777" w:rsidR="00EA33D1" w:rsidRPr="00EA33D1" w:rsidRDefault="00EA33D1" w:rsidP="00EA33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EA33D1">
        <w:rPr>
          <w:rFonts w:ascii="Arial" w:hAnsi="Arial" w:cs="Arial"/>
          <w:b/>
          <w:bCs/>
          <w:sz w:val="22"/>
          <w:szCs w:val="22"/>
        </w:rPr>
        <w:t>Diagrama de flujo</w:t>
      </w:r>
    </w:p>
    <w:p w14:paraId="027A64B6" w14:textId="33E875BB" w:rsidR="00EA33D1" w:rsidRPr="00EA33D1" w:rsidRDefault="00B226AE" w:rsidP="00EA33D1">
      <w:pPr>
        <w:pStyle w:val="Prrafodelista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Ver a</w:t>
      </w:r>
      <w:r w:rsidR="009B3937">
        <w:rPr>
          <w:rFonts w:ascii="Arial" w:hAnsi="Arial" w:cs="Arial"/>
          <w:sz w:val="22"/>
          <w:szCs w:val="22"/>
        </w:rPr>
        <w:t>nexo</w:t>
      </w:r>
      <w:r w:rsidR="00EA33D1" w:rsidRPr="00EA33D1">
        <w:rPr>
          <w:rFonts w:ascii="Arial" w:hAnsi="Arial" w:cs="Arial"/>
          <w:sz w:val="22"/>
          <w:szCs w:val="22"/>
        </w:rPr>
        <w:t>.</w:t>
      </w:r>
    </w:p>
    <w:p w14:paraId="2C764D12" w14:textId="77777777" w:rsidR="00EA33D1" w:rsidRPr="00EA33D1" w:rsidRDefault="00EA33D1" w:rsidP="00EA33D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17772CC" w14:textId="77777777" w:rsidR="00EA33D1" w:rsidRPr="00EA33D1" w:rsidRDefault="00EA33D1" w:rsidP="00EA33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EA33D1">
        <w:rPr>
          <w:rFonts w:ascii="Arial" w:hAnsi="Arial" w:cs="Arial"/>
          <w:b/>
          <w:bCs/>
          <w:sz w:val="22"/>
          <w:szCs w:val="22"/>
        </w:rPr>
        <w:t>Variables de interés y supuestos estadísticos</w:t>
      </w:r>
    </w:p>
    <w:p w14:paraId="6E7BE2FC" w14:textId="77777777" w:rsidR="00EA33D1" w:rsidRPr="00EA33D1" w:rsidRDefault="00EA33D1" w:rsidP="00EA33D1">
      <w:pPr>
        <w:pStyle w:val="Prrafodelista"/>
        <w:ind w:left="1080"/>
        <w:jc w:val="both"/>
        <w:rPr>
          <w:rFonts w:ascii="Arial" w:hAnsi="Arial" w:cs="Arial"/>
          <w:b/>
          <w:bCs/>
          <w:sz w:val="22"/>
          <w:szCs w:val="22"/>
        </w:rPr>
      </w:pPr>
    </w:p>
    <w:p w14:paraId="21BFC673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>Para modelar la incertidumbre del juego se definen tres variables aleatorias principales:</w:t>
      </w:r>
    </w:p>
    <w:p w14:paraId="552CE8A4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36E5C4A1" w14:textId="6A08DD00" w:rsidR="00EA33D1" w:rsidRPr="00C91020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C91020">
        <w:rPr>
          <w:rFonts w:ascii="Arial" w:hAnsi="Arial" w:cs="Arial"/>
          <w:b/>
          <w:bCs/>
          <w:sz w:val="22"/>
          <w:szCs w:val="22"/>
        </w:rPr>
        <w:t>Número de reliquias encontradas (</w:t>
      </w:r>
      <m:oMath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X</m:t>
        </m:r>
      </m:oMath>
      <w:r w:rsidRPr="00C91020">
        <w:rPr>
          <w:rFonts w:ascii="Arial" w:hAnsi="Arial" w:cs="Arial"/>
          <w:b/>
          <w:bCs/>
          <w:sz w:val="22"/>
          <w:szCs w:val="22"/>
        </w:rPr>
        <w:t>)</w:t>
      </w:r>
    </w:p>
    <w:p w14:paraId="27B5214B" w14:textId="77777777" w:rsidR="00EA33D1" w:rsidRPr="00EA33D1" w:rsidRDefault="00EA33D1" w:rsidP="00EA33D1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Tipo: Discreta </w:t>
      </w:r>
    </w:p>
    <w:p w14:paraId="6ACAF4B0" w14:textId="77777777" w:rsidR="00EA33D1" w:rsidRPr="00EA33D1" w:rsidRDefault="00EA33D1" w:rsidP="00EA33D1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Distribución: Poisson </w:t>
      </w:r>
    </w:p>
    <w:p w14:paraId="0719F7DB" w14:textId="77777777" w:rsidR="00EA33D1" w:rsidRPr="00EA33D1" w:rsidRDefault="00EA33D1" w:rsidP="00EA33D1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Parámetro: λ=3 </w:t>
      </w:r>
    </w:p>
    <w:p w14:paraId="0A46400A" w14:textId="2B1E6EB0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Modela el número de hallazgos por expedición. Se utiliza </w:t>
      </w:r>
      <w:r w:rsidR="00B226AE">
        <w:rPr>
          <w:rFonts w:ascii="Arial" w:hAnsi="Arial" w:cs="Arial"/>
          <w:sz w:val="22"/>
          <w:szCs w:val="22"/>
        </w:rPr>
        <w:t xml:space="preserve">distribución </w:t>
      </w:r>
      <w:r w:rsidRPr="00EA33D1">
        <w:rPr>
          <w:rFonts w:ascii="Arial" w:hAnsi="Arial" w:cs="Arial"/>
          <w:sz w:val="22"/>
          <w:szCs w:val="22"/>
        </w:rPr>
        <w:t>Poisson por tratarse de un conteo de eventos aleatorios en un intervalo fijo. El valor λ=3 representa el promedio esperado de reliquias y es definido por el diseñador del juego.</w:t>
      </w:r>
    </w:p>
    <w:p w14:paraId="44136AF1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37FA78F1" w14:textId="77777777" w:rsid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1EFE83C7" w14:textId="77777777" w:rsid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2512350C" w14:textId="77777777" w:rsid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4689D956" w14:textId="77777777" w:rsid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31639920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54F63525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0461A217" w14:textId="4E4828CE" w:rsidR="00EA33D1" w:rsidRPr="00C91020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C91020">
        <w:rPr>
          <w:rFonts w:ascii="Arial" w:hAnsi="Arial" w:cs="Arial"/>
          <w:b/>
          <w:bCs/>
          <w:sz w:val="22"/>
          <w:szCs w:val="22"/>
        </w:rPr>
        <w:t>Peso de cada reliquia 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</m:oMath>
      <w:r w:rsidRPr="00C91020">
        <w:rPr>
          <w:rFonts w:ascii="Arial" w:hAnsi="Arial" w:cs="Arial"/>
          <w:b/>
          <w:bCs/>
          <w:sz w:val="22"/>
          <w:szCs w:val="22"/>
        </w:rPr>
        <w:t>)</w:t>
      </w:r>
    </w:p>
    <w:p w14:paraId="3093F112" w14:textId="77777777" w:rsidR="00EA33D1" w:rsidRPr="00EA33D1" w:rsidRDefault="00EA33D1" w:rsidP="00EA33D1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Tipo: Continua </w:t>
      </w:r>
    </w:p>
    <w:p w14:paraId="36941987" w14:textId="77777777" w:rsidR="00EA33D1" w:rsidRPr="00EA33D1" w:rsidRDefault="00EA33D1" w:rsidP="00EA33D1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Distribución: Exponencial </w:t>
      </w:r>
    </w:p>
    <w:p w14:paraId="6AA42FA6" w14:textId="77777777" w:rsidR="00EA33D1" w:rsidRPr="00EA33D1" w:rsidRDefault="00EA33D1" w:rsidP="00EA33D1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Parámetro: media β=2 </w:t>
      </w:r>
    </w:p>
    <w:p w14:paraId="37C4EAD1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>Modela el peso de las reliquias, que siempre es positivo. La distribución exponencial permite representar muchos valores pequeños y algunos valores grandes poco frecuentes. La media de 2 kg es una decisión del diseñador para definir un escenario plausible.</w:t>
      </w:r>
    </w:p>
    <w:p w14:paraId="187122E7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4754BCA1" w14:textId="69F5C39E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b/>
          <w:bCs/>
          <w:sz w:val="22"/>
          <w:szCs w:val="22"/>
        </w:rPr>
        <w:t>Bono del Ídolo de Oro (</w:t>
      </w:r>
      <m:oMath>
        <m:r>
          <m:rPr>
            <m:sty m:val="bi"/>
          </m:rPr>
          <w:rPr>
            <w:rFonts w:ascii="Cambria Math" w:hAnsi="Cambria Math" w:cs="Arial"/>
            <w:sz w:val="22"/>
            <w:szCs w:val="22"/>
          </w:rPr>
          <m:t>B</m:t>
        </m:r>
      </m:oMath>
      <w:r w:rsidRPr="00EA33D1">
        <w:rPr>
          <w:rFonts w:ascii="Arial" w:hAnsi="Arial" w:cs="Arial"/>
          <w:b/>
          <w:bCs/>
          <w:sz w:val="22"/>
          <w:szCs w:val="22"/>
        </w:rPr>
        <w:t>)</w:t>
      </w:r>
    </w:p>
    <w:p w14:paraId="18D5359F" w14:textId="77777777" w:rsidR="00EA33D1" w:rsidRPr="00EA33D1" w:rsidRDefault="00EA33D1" w:rsidP="00EA33D1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Tipo: Discreta (binaria) </w:t>
      </w:r>
    </w:p>
    <w:p w14:paraId="4676D307" w14:textId="77777777" w:rsidR="00EA33D1" w:rsidRPr="00EA33D1" w:rsidRDefault="00EA33D1" w:rsidP="00EA33D1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Distribución: Bernoulli </w:t>
      </w:r>
    </w:p>
    <w:p w14:paraId="578A8B35" w14:textId="77777777" w:rsidR="00EA33D1" w:rsidRPr="00EA33D1" w:rsidRDefault="00EA33D1" w:rsidP="00EA33D1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Parámetro: p=0.05 </w:t>
      </w:r>
    </w:p>
    <w:p w14:paraId="790B5E05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>Modela la ocurrencia del bono (1 si ocurre, 0 si no). Se usa Bernoulli por ser un evento de dos resultados posibles. La probabilidad del 5% refleja un evento raro, definido por el diseñador del juego.</w:t>
      </w:r>
    </w:p>
    <w:p w14:paraId="4422E9FD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0A7778A3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>En conjunto, las distribuciones y sus parámetros son elecciones del diseñador que permiten representar la incertidumbre del sistema de forma coherente y controlada.</w:t>
      </w:r>
    </w:p>
    <w:p w14:paraId="245BC402" w14:textId="77777777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6F7B3C71" w14:textId="77777777" w:rsidR="00EA33D1" w:rsidRPr="00EA33D1" w:rsidRDefault="00EA33D1" w:rsidP="00EA33D1">
      <w:pPr>
        <w:pStyle w:val="Prrafodelista"/>
        <w:ind w:left="360"/>
        <w:jc w:val="both"/>
        <w:rPr>
          <w:rFonts w:ascii="Arial" w:hAnsi="Arial" w:cs="Arial"/>
          <w:sz w:val="22"/>
          <w:szCs w:val="22"/>
        </w:rPr>
      </w:pPr>
    </w:p>
    <w:p w14:paraId="65CAB256" w14:textId="77777777" w:rsidR="00EA33D1" w:rsidRPr="00EA33D1" w:rsidRDefault="00EA33D1" w:rsidP="00EA33D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Metodología y contexto</w:t>
      </w:r>
    </w:p>
    <w:p w14:paraId="2C286DAD" w14:textId="77777777" w:rsidR="00EA33D1" w:rsidRPr="00EA33D1" w:rsidRDefault="00EA33D1" w:rsidP="00EA33D1">
      <w:pPr>
        <w:pStyle w:val="Prrafodelista"/>
        <w:ind w:left="360"/>
        <w:jc w:val="both"/>
        <w:rPr>
          <w:rFonts w:ascii="Arial" w:hAnsi="Arial" w:cs="Arial"/>
          <w:sz w:val="22"/>
          <w:szCs w:val="22"/>
        </w:rPr>
      </w:pPr>
    </w:p>
    <w:p w14:paraId="260456EC" w14:textId="424461D0" w:rsidR="00EA33D1" w:rsidRP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 xml:space="preserve">El juego “Excavación en el Valle de los Reyes” fue modelado como un sistema probabilístico con tres fuentes de incertidumbre: el número de reliquias </w:t>
      </w:r>
      <m:oMath>
        <m:r>
          <w:rPr>
            <w:rFonts w:ascii="Cambria Math" w:hAnsi="Cambria Math" w:cs="Arial"/>
            <w:sz w:val="22"/>
            <w:szCs w:val="22"/>
          </w:rPr>
          <m:t>X~Poisson(3)</m:t>
        </m:r>
      </m:oMath>
      <w:r w:rsidRPr="00EA33D1">
        <w:rPr>
          <w:rFonts w:ascii="Arial" w:hAnsi="Arial" w:cs="Arial"/>
          <w:sz w:val="22"/>
          <w:szCs w:val="22"/>
        </w:rPr>
        <w:t xml:space="preserve">, el peso de cada reliquia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W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Arial"/>
            <w:sz w:val="22"/>
            <w:szCs w:val="22"/>
          </w:rPr>
          <m:t>~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exp⁡</m:t>
        </m:r>
        <m:r>
          <w:rPr>
            <w:rFonts w:ascii="Cambria Math" w:hAnsi="Cambria Math" w:cs="Arial"/>
            <w:sz w:val="22"/>
            <w:szCs w:val="22"/>
          </w:rPr>
          <m:t>(2)</m:t>
        </m:r>
      </m:oMath>
      <w:r w:rsidRPr="00EA33D1">
        <w:rPr>
          <w:rFonts w:ascii="Arial" w:hAnsi="Arial" w:cs="Arial"/>
          <w:sz w:val="22"/>
          <w:szCs w:val="22"/>
        </w:rPr>
        <w:t xml:space="preserve"> y la ocurrencia del bono </w:t>
      </w:r>
      <m:oMath>
        <m:r>
          <w:rPr>
            <w:rFonts w:ascii="Cambria Math" w:hAnsi="Cambria Math" w:cs="Arial"/>
            <w:sz w:val="22"/>
            <w:szCs w:val="22"/>
          </w:rPr>
          <m:t>B~Bernoulli(0.05)</m:t>
        </m:r>
      </m:oMath>
      <w:r w:rsidRPr="00EA33D1">
        <w:rPr>
          <w:rFonts w:ascii="Arial" w:hAnsi="Arial" w:cs="Arial"/>
          <w:sz w:val="22"/>
          <w:szCs w:val="22"/>
        </w:rPr>
        <w:t>. Estos supuestos corresponden a decisiones del diseñador del juego, quien define el comportamiento del sistema y su nivel de variabilidad.</w:t>
      </w:r>
    </w:p>
    <w:p w14:paraId="0F8763BE" w14:textId="77777777" w:rsidR="00EA33D1" w:rsidRPr="00EA33D1" w:rsidRDefault="00EA33D1" w:rsidP="00EA33D1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80A38DA" w14:textId="77777777" w:rsid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  <w:r w:rsidRPr="00EA33D1">
        <w:rPr>
          <w:rFonts w:ascii="Arial" w:hAnsi="Arial" w:cs="Arial"/>
          <w:sz w:val="22"/>
          <w:szCs w:val="22"/>
        </w:rPr>
        <w:t>Debido a la complejidad del modelo, se utilizó simulación Monte Carlo, ejecutando 10,000 iteraciones del juego. Esto permitió estimar empíricamente métricas como la ganancia promedio y la probabilidad de ganar, y validar los resultados teóricos.</w:t>
      </w:r>
    </w:p>
    <w:p w14:paraId="1B33F251" w14:textId="77777777" w:rsidR="00EA33D1" w:rsidRDefault="00EA33D1" w:rsidP="00EA33D1">
      <w:pPr>
        <w:jc w:val="both"/>
        <w:rPr>
          <w:rFonts w:ascii="Arial" w:hAnsi="Arial" w:cs="Arial"/>
          <w:sz w:val="22"/>
          <w:szCs w:val="22"/>
        </w:rPr>
      </w:pPr>
    </w:p>
    <w:p w14:paraId="4449EB02" w14:textId="467B1BB2" w:rsidR="009B3937" w:rsidRPr="00EA33D1" w:rsidRDefault="009B3937" w:rsidP="009B3937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Anexos</w:t>
      </w:r>
    </w:p>
    <w:p w14:paraId="226B58FD" w14:textId="77777777" w:rsidR="002F56F0" w:rsidRDefault="002F56F0" w:rsidP="00EA33D1">
      <w:pPr>
        <w:jc w:val="both"/>
        <w:rPr>
          <w:rFonts w:ascii="Arial" w:hAnsi="Arial" w:cs="Arial"/>
          <w:sz w:val="22"/>
          <w:szCs w:val="22"/>
        </w:rPr>
      </w:pPr>
    </w:p>
    <w:p w14:paraId="328D0357" w14:textId="77777777" w:rsidR="009B3937" w:rsidRDefault="009B3937" w:rsidP="00EA33D1">
      <w:pPr>
        <w:jc w:val="both"/>
        <w:rPr>
          <w:rFonts w:ascii="Arial" w:hAnsi="Arial" w:cs="Arial"/>
          <w:sz w:val="22"/>
          <w:szCs w:val="22"/>
        </w:rPr>
      </w:pPr>
    </w:p>
    <w:p w14:paraId="7F3DBB55" w14:textId="439E3327" w:rsidR="00EA33D1" w:rsidRPr="00EA33D1" w:rsidRDefault="002F56F0" w:rsidP="00EA33D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9A1C616" wp14:editId="271D3710">
            <wp:extent cx="1323975" cy="8248650"/>
            <wp:effectExtent l="0" t="0" r="9525" b="0"/>
            <wp:docPr id="131348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33D1" w:rsidRPr="00EA33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183E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84E15"/>
    <w:multiLevelType w:val="multilevel"/>
    <w:tmpl w:val="BDAAC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9816E97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129B9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C36A4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F04B4"/>
    <w:multiLevelType w:val="hybridMultilevel"/>
    <w:tmpl w:val="A9FEE7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23ABF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47A77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655EB"/>
    <w:multiLevelType w:val="hybridMultilevel"/>
    <w:tmpl w:val="F8B26B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B0213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D17D0"/>
    <w:multiLevelType w:val="hybridMultilevel"/>
    <w:tmpl w:val="E4483F0C"/>
    <w:lvl w:ilvl="0" w:tplc="24A896A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AE375E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44964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C265A"/>
    <w:multiLevelType w:val="multilevel"/>
    <w:tmpl w:val="7F1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978487">
    <w:abstractNumId w:val="1"/>
  </w:num>
  <w:num w:numId="2" w16cid:durableId="782774349">
    <w:abstractNumId w:val="5"/>
  </w:num>
  <w:num w:numId="3" w16cid:durableId="1782069338">
    <w:abstractNumId w:val="7"/>
  </w:num>
  <w:num w:numId="4" w16cid:durableId="881988781">
    <w:abstractNumId w:val="0"/>
  </w:num>
  <w:num w:numId="5" w16cid:durableId="1579705586">
    <w:abstractNumId w:val="11"/>
  </w:num>
  <w:num w:numId="6" w16cid:durableId="1963075371">
    <w:abstractNumId w:val="2"/>
  </w:num>
  <w:num w:numId="7" w16cid:durableId="890770658">
    <w:abstractNumId w:val="12"/>
  </w:num>
  <w:num w:numId="8" w16cid:durableId="1010597086">
    <w:abstractNumId w:val="9"/>
  </w:num>
  <w:num w:numId="9" w16cid:durableId="53281092">
    <w:abstractNumId w:val="4"/>
  </w:num>
  <w:num w:numId="10" w16cid:durableId="1597322763">
    <w:abstractNumId w:val="8"/>
  </w:num>
  <w:num w:numId="11" w16cid:durableId="1495492718">
    <w:abstractNumId w:val="10"/>
  </w:num>
  <w:num w:numId="12" w16cid:durableId="1532182032">
    <w:abstractNumId w:val="3"/>
  </w:num>
  <w:num w:numId="13" w16cid:durableId="1651211558">
    <w:abstractNumId w:val="6"/>
  </w:num>
  <w:num w:numId="14" w16cid:durableId="175386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D1"/>
    <w:rsid w:val="002F56F0"/>
    <w:rsid w:val="0035716C"/>
    <w:rsid w:val="009B3937"/>
    <w:rsid w:val="00B226AE"/>
    <w:rsid w:val="00B30DA0"/>
    <w:rsid w:val="00C91020"/>
    <w:rsid w:val="00EA33D1"/>
    <w:rsid w:val="00F0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9A79"/>
  <w15:chartTrackingRefBased/>
  <w15:docId w15:val="{845B29F7-E6FF-6248-8965-40A5AA42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3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3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3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3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3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3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3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3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3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3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3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3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3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3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3D1"/>
    <w:rPr>
      <w:rFonts w:ascii="Times New Roman" w:hAnsi="Times New Roman" w:cs="Times New Roman"/>
    </w:rPr>
  </w:style>
  <w:style w:type="character" w:styleId="Textodelmarcadordeposicin">
    <w:name w:val="Placeholder Text"/>
    <w:basedOn w:val="Fuentedeprrafopredeter"/>
    <w:uiPriority w:val="99"/>
    <w:semiHidden/>
    <w:rsid w:val="00B226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513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Isabel Greiffenstein Moreno</dc:creator>
  <cp:keywords/>
  <dc:description/>
  <cp:lastModifiedBy>kevin hidalgo</cp:lastModifiedBy>
  <cp:revision>4</cp:revision>
  <dcterms:created xsi:type="dcterms:W3CDTF">2026-04-07T15:17:00Z</dcterms:created>
  <dcterms:modified xsi:type="dcterms:W3CDTF">2026-04-07T20:39:00Z</dcterms:modified>
</cp:coreProperties>
</file>