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/>
        <w:jc w:val="center"/>
      </w:pPr>
      <w:r>
        <w:rPr>
          <w:rFonts w:ascii="微软雅黑" w:hAnsi="微软雅黑" w:eastAsia="微软雅黑"/>
          <w:b/>
          <w:color w:val="1F497D"/>
          <w:sz w:val="36"/>
        </w:rPr>
        <w:t>DeepSearch Downloader — 操作指南</w:t>
      </w:r>
    </w:p>
    <w:p>
      <w:pPr>
        <w:spacing w:before="80" w:after="80"/>
        <w:pBdr>
          <w:bottom w:val="single" w:sz="4" w:space="1" w:color="BFCADE"/>
        </w:pBdr>
      </w:pPr>
    </w:p>
    <w:p>
      <w:pPr>
        <w:spacing w:before="280" w:after="8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26"/>
        </w:rPr>
        <w:t>一、首次使用准备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1.1 注册账号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根据需要下载的传感器，提前注册对应账号：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BFCADE"/>
          <w:left w:val="single" w:sz="4" w:space="0" w:color="BFCADE"/>
          <w:bottom w:val="single" w:sz="4" w:space="0" w:color="BFCADE"/>
          <w:right w:val="single" w:sz="4" w:space="0" w:color="BFCADE"/>
          <w:insideH w:val="single" w:sz="4" w:space="0" w:color="BFCADE"/>
          <w:insideV w:val="single" w:sz="4" w:space="0" w:color="BFCADE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账号</w:t>
            </w:r>
          </w:p>
        </w:tc>
        <w:tc>
          <w:tcPr>
            <w:tcW w:type="dxa" w:w="3022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注册地址</w:t>
            </w:r>
          </w:p>
        </w:tc>
        <w:tc>
          <w:tcPr>
            <w:tcW w:type="dxa" w:w="3022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所需传感器</w:t>
            </w:r>
          </w:p>
        </w:tc>
      </w:tr>
      <w:tr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NASA Earthdata（免费）</w:t>
            </w:r>
          </w:p>
        </w:tc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https://urs.earthdata.nasa.gov/</w:t>
            </w:r>
          </w:p>
        </w:tc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Sentinel-1、OPERA、ALOS、ALOS-2、EMIT、AVIRIS-NG、DESIS、Hyperion、ASTER L1T/L2、MODIS、GEDI、ECOSTRESS</w:t>
            </w:r>
          </w:p>
        </w:tc>
      </w:tr>
      <w:tr>
        <w:tc>
          <w:tcPr>
            <w:tcW w:type="dxa" w:w="3022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Copernicus（免费）</w:t>
            </w:r>
          </w:p>
        </w:tc>
        <w:tc>
          <w:tcPr>
            <w:tcW w:type="dxa" w:w="3022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https://dataspace.copernicus.eu/</w:t>
            </w:r>
          </w:p>
        </w:tc>
        <w:tc>
          <w:tcPr>
            <w:tcW w:type="dxa" w:w="3022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Sentinel-2</w:t>
            </w:r>
          </w:p>
        </w:tc>
      </w:tr>
      <w:tr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ASI PRISMA（免费）</w:t>
            </w:r>
          </w:p>
        </w:tc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https://prisma.asi.it/</w:t>
            </w:r>
          </w:p>
        </w:tc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PRISMA</w:t>
            </w:r>
          </w:p>
        </w:tc>
      </w:tr>
      <w:tr>
        <w:tc>
          <w:tcPr>
            <w:tcW w:type="dxa" w:w="3022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DLR EOWEB（免费）</w:t>
            </w:r>
          </w:p>
        </w:tc>
        <w:tc>
          <w:tcPr>
            <w:tcW w:type="dxa" w:w="3022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https://eoweb.dlr.de/</w:t>
            </w:r>
          </w:p>
        </w:tc>
        <w:tc>
          <w:tcPr>
            <w:tcW w:type="dxa" w:w="3022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EnMAP、DESIS</w:t>
            </w:r>
          </w:p>
        </w:tc>
      </w:tr>
    </w:tbl>
    <w:p>
      <w:pPr>
        <w:spacing w:after="40"/>
      </w:pPr>
    </w:p>
    <w:p>
      <w:pPr>
        <w:spacing w:before="40" w:after="40"/>
        <w:ind w:left="454"/>
      </w:pPr>
      <w:r>
        <w:rPr>
          <w:rFonts w:ascii="微软雅黑" w:hAnsi="微软雅黑" w:eastAsia="微软雅黑"/>
          <w:b w:val="0"/>
          <w:i/>
          <w:color w:val="707070"/>
          <w:sz w:val="19"/>
        </w:rPr>
        <w:t>DEM、SRTM、Landsat 8/9、Landsat 7、Landsat TIRS 无需账号，可直接下载。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1.2 安装依赖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cd geo-downloader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pip install -r requirements.txt</w:t>
      </w:r>
    </w:p>
    <w:p>
      <w:pPr>
        <w:spacing w:before="40" w:after="80"/>
      </w:pPr>
      <w:r>
        <w:rPr>
          <w:rFonts w:ascii="Courier New" w:hAnsi="Courier New" w:eastAsia="Courier New"/>
          <w:b w:val="0"/>
          <w:color w:val="C7254B"/>
          <w:sz w:val="19"/>
        </w:rPr>
        <w:t>requirements.txt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中包含以下关键依赖：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Courier New" w:hAnsi="Courier New" w:eastAsia="Courier New"/>
          <w:b w:val="0"/>
          <w:color w:val="C7254B"/>
          <w:sz w:val="19"/>
        </w:rPr>
        <w:t>python-docx</w:t>
      </w:r>
      <w:r>
        <w:rPr>
          <w:rFonts w:ascii="微软雅黑" w:hAnsi="微软雅黑" w:eastAsia="微软雅黑"/>
          <w:b w:val="0"/>
          <w:color w:val="404040"/>
          <w:sz w:val="21"/>
        </w:rPr>
        <w:t>：自动生成 Word 格式下载报告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Courier New" w:hAnsi="Courier New" w:eastAsia="Courier New"/>
          <w:b w:val="0"/>
          <w:color w:val="C7254B"/>
          <w:sz w:val="19"/>
        </w:rPr>
        <w:t>playwright</w:t>
      </w:r>
      <w:r>
        <w:rPr>
          <w:rFonts w:ascii="微软雅黑" w:hAnsi="微软雅黑" w:eastAsia="微软雅黑"/>
          <w:b w:val="0"/>
          <w:color w:val="404040"/>
          <w:sz w:val="21"/>
        </w:rPr>
        <w:t>：EnMAP 全自动化下载所需（CAS SSO + 浏览器操作）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若已有旧版依赖环境，单独补装：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pip install python-docx playwright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playwright install chromium   # EnMAP 下载所需，约 150 MB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b w:val="0"/>
          <w:i/>
          <w:color w:val="707070"/>
          <w:sz w:val="19"/>
        </w:rPr>
        <w:t>不使用 EnMAP 传感器时，可跳过 Playwright 安装。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1.3 启动服务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python3 web/app.py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浏览器访问 </w:t>
      </w:r>
      <w:r>
        <w:rPr>
          <w:rFonts w:ascii="微软雅黑" w:hAnsi="微软雅黑" w:eastAsia="微软雅黑"/>
          <w:b/>
          <w:color w:val="404040"/>
          <w:sz w:val="21"/>
        </w:rPr>
        <w:t>http://localhost:8080</w:t>
      </w:r>
    </w:p>
    <w:p>
      <w:pPr>
        <w:spacing w:before="80" w:after="80"/>
        <w:pBdr>
          <w:bottom w:val="single" w:sz="4" w:space="1" w:color="BFCADE"/>
        </w:pBdr>
      </w:pPr>
    </w:p>
    <w:p>
      <w:pPr>
        <w:spacing w:before="280" w:after="8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26"/>
        </w:rPr>
        <w:t>二、界面总览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页面分为三个区域：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左栏</w:t>
      </w:r>
      <w:r>
        <w:rPr>
          <w:rFonts w:ascii="微软雅黑" w:hAnsi="微软雅黑" w:eastAsia="微软雅黑"/>
          <w:b w:val="0"/>
          <w:color w:val="404040"/>
          <w:sz w:val="21"/>
        </w:rPr>
        <w:t>：账号配置（各平台用户名/密码/API Key）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右栏</w:t>
      </w:r>
      <w:r>
        <w:rPr>
          <w:rFonts w:ascii="微软雅黑" w:hAnsi="微软雅黑" w:eastAsia="微软雅黑"/>
          <w:b w:val="0"/>
          <w:color w:val="404040"/>
          <w:sz w:val="21"/>
        </w:rPr>
        <w:t>：任务配置（KML 区域、传感器选择、时间范围、参数）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底部</w:t>
      </w:r>
      <w:r>
        <w:rPr>
          <w:rFonts w:ascii="微软雅黑" w:hAnsi="微软雅黑" w:eastAsia="微软雅黑"/>
          <w:b w:val="0"/>
          <w:color w:val="404040"/>
          <w:sz w:val="21"/>
        </w:rPr>
        <w:t>：整体进度条 + 实时运行日志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顶部操作栏包含：</w:t>
      </w:r>
      <w:r>
        <w:rPr>
          <w:rFonts w:ascii="微软雅黑" w:hAnsi="微软雅黑" w:eastAsia="微软雅黑"/>
          <w:b/>
          <w:color w:val="404040"/>
          <w:sz w:val="21"/>
        </w:rPr>
        <w:t>保存配置</w:t>
      </w:r>
      <w:r>
        <w:rPr>
          <w:rFonts w:ascii="微软雅黑" w:hAnsi="微软雅黑" w:eastAsia="微软雅黑"/>
          <w:b w:val="0"/>
          <w:color w:val="404040"/>
          <w:sz w:val="21"/>
        </w:rPr>
        <w:t>、</w:t>
      </w:r>
      <w:r>
        <w:rPr>
          <w:rFonts w:ascii="微软雅黑" w:hAnsi="微软雅黑" w:eastAsia="微软雅黑"/>
          <w:b/>
          <w:color w:val="404040"/>
          <w:sz w:val="21"/>
        </w:rPr>
        <w:t>数据预检</w:t>
      </w:r>
      <w:r>
        <w:rPr>
          <w:rFonts w:ascii="微软雅黑" w:hAnsi="微软雅黑" w:eastAsia="微软雅黑"/>
          <w:b w:val="0"/>
          <w:color w:val="404040"/>
          <w:sz w:val="21"/>
        </w:rPr>
        <w:t>、</w:t>
      </w:r>
      <w:r>
        <w:rPr>
          <w:rFonts w:ascii="微软雅黑" w:hAnsi="微软雅黑" w:eastAsia="微软雅黑"/>
          <w:b/>
          <w:color w:val="404040"/>
          <w:sz w:val="21"/>
        </w:rPr>
        <w:t>开始下载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三个主要按钮。</w:t>
      </w:r>
    </w:p>
    <w:p>
      <w:pPr>
        <w:spacing w:before="80" w:after="80"/>
        <w:pBdr>
          <w:bottom w:val="single" w:sz="4" w:space="1" w:color="BFCADE"/>
        </w:pBdr>
      </w:pPr>
    </w:p>
    <w:p>
      <w:pPr>
        <w:spacing w:before="280" w:after="8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26"/>
        </w:rPr>
        <w:t>三、配置账号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在左栏填写对应平台的账号信息：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Copernicus</w:t>
      </w:r>
      <w:r>
        <w:rPr>
          <w:rFonts w:ascii="微软雅黑" w:hAnsi="微软雅黑" w:eastAsia="微软雅黑"/>
          <w:b w:val="0"/>
          <w:color w:val="404040"/>
          <w:sz w:val="21"/>
        </w:rPr>
        <w:t>：Sentinel-2 下载所需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NASA Earthdata</w:t>
      </w:r>
      <w:r>
        <w:rPr>
          <w:rFonts w:ascii="微软雅黑" w:hAnsi="微软雅黑" w:eastAsia="微软雅黑"/>
          <w:b w:val="0"/>
          <w:color w:val="404040"/>
          <w:sz w:val="21"/>
        </w:rPr>
        <w:t>：Sentinel-1、OPERA、ALOS、ALOS-2、EMIT、AVIRIS-NG、DESIS、Hyperion、ASTER L1T/L2、MODIS、GEDI、ECOSTRESS 下载所需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DLR EOWEB</w:t>
      </w:r>
      <w:r>
        <w:rPr>
          <w:rFonts w:ascii="微软雅黑" w:hAnsi="微软雅黑" w:eastAsia="微软雅黑"/>
          <w:b w:val="0"/>
          <w:color w:val="404040"/>
          <w:sz w:val="21"/>
        </w:rPr>
        <w:t>：EnMAP、DESIS 下载所需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ASI PRISMA</w:t>
      </w:r>
      <w:r>
        <w:rPr>
          <w:rFonts w:ascii="微软雅黑" w:hAnsi="微软雅黑" w:eastAsia="微软雅黑"/>
          <w:b w:val="0"/>
          <w:color w:val="404040"/>
          <w:sz w:val="21"/>
        </w:rPr>
        <w:t>：PRISMA 下载所需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填写完成后点击顶部 </w:t>
      </w:r>
      <w:r>
        <w:rPr>
          <w:rFonts w:ascii="微软雅黑" w:hAnsi="微软雅黑" w:eastAsia="微软雅黑"/>
          <w:b/>
          <w:color w:val="404040"/>
          <w:sz w:val="21"/>
        </w:rPr>
        <w:t>「保存配置」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按钮，账号信息存入本地配置文件，下次启动自动加载。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b w:val="0"/>
          <w:i/>
          <w:color w:val="707070"/>
          <w:sz w:val="19"/>
        </w:rPr>
        <w:t>只下载无需账号的传感器（DEM、SRTM、Landsat 系列）时，无需填写任何账号。</w:t>
      </w:r>
    </w:p>
    <w:p>
      <w:pPr>
        <w:spacing w:before="80" w:after="80"/>
        <w:pBdr>
          <w:bottom w:val="single" w:sz="4" w:space="1" w:color="BFCADE"/>
        </w:pBdr>
      </w:pPr>
    </w:p>
    <w:p>
      <w:pPr>
        <w:spacing w:before="280" w:after="8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26"/>
        </w:rPr>
        <w:t>四、配置下载任务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4.1 上传 KML 区域文件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支持两种方式：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方式 A — 拖拽上传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将 </w:t>
      </w:r>
      <w:r>
        <w:rPr>
          <w:rFonts w:ascii="Courier New" w:hAnsi="Courier New" w:eastAsia="Courier New"/>
          <w:b w:val="0"/>
          <w:color w:val="C7254B"/>
          <w:sz w:val="19"/>
        </w:rPr>
        <w:t>.kml</w:t>
      </w:r>
      <w:r>
        <w:rPr>
          <w:rFonts w:ascii="微软雅黑" w:hAnsi="微软雅黑" w:eastAsia="微软雅黑"/>
          <w:b w:val="0"/>
          <w:color w:val="404040"/>
          <w:sz w:val="21"/>
        </w:rPr>
        <w:t>、</w:t>
      </w:r>
      <w:r>
        <w:rPr>
          <w:rFonts w:ascii="Courier New" w:hAnsi="Courier New" w:eastAsia="Courier New"/>
          <w:b w:val="0"/>
          <w:color w:val="C7254B"/>
          <w:sz w:val="19"/>
        </w:rPr>
        <w:t>.ovkml</w:t>
      </w:r>
      <w:r>
        <w:rPr>
          <w:rFonts w:ascii="微软雅黑" w:hAnsi="微软雅黑" w:eastAsia="微软雅黑"/>
          <w:b w:val="0"/>
          <w:color w:val="404040"/>
          <w:sz w:val="21"/>
        </w:rPr>
        <w:t>、</w:t>
      </w:r>
      <w:r>
        <w:rPr>
          <w:rFonts w:ascii="Courier New" w:hAnsi="Courier New" w:eastAsia="Courier New"/>
          <w:b w:val="0"/>
          <w:color w:val="C7254B"/>
          <w:sz w:val="19"/>
        </w:rPr>
        <w:t>.kmz</w:t>
      </w:r>
      <w:r>
        <w:rPr>
          <w:rFonts w:ascii="微软雅黑" w:hAnsi="微软雅黑" w:eastAsia="微软雅黑"/>
          <w:b w:val="0"/>
          <w:color w:val="404040"/>
          <w:sz w:val="21"/>
        </w:rPr>
        <w:t>、</w:t>
      </w:r>
      <w:r>
        <w:rPr>
          <w:rFonts w:ascii="Courier New" w:hAnsi="Courier New" w:eastAsia="Courier New"/>
          <w:b w:val="0"/>
          <w:color w:val="C7254B"/>
          <w:sz w:val="19"/>
        </w:rPr>
        <w:t>.ovkmz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文件拖入右栏上方的上传区域。上传成功后显示文件名和大小。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方式 B — 手动输入路径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点击「或手动输入路径 / 文件夹」，展开路径输入框，直接粘贴文件路径或文件夹路径：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输入单个文件路径：仅处理该文件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输入文件夹路径：批量处理目录下所有 KML 文件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4.2 选择传感器模式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传感器模块顶部提供两种模式切换：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交付模式（默认）</w:t>
      </w:r>
      <w:r>
        <w:rPr>
          <w:rFonts w:ascii="微软雅黑" w:hAnsi="微软雅黑" w:eastAsia="微软雅黑"/>
          <w:b w:val="0"/>
          <w:color w:val="404040"/>
          <w:sz w:val="21"/>
        </w:rPr>
        <w:t>：自动选中满足标准交付架构的核心传感器组合（SRTM + Sentinel-2 + Landsat + ASTER + ECOSTRESS + EMIT），适合大多数勘探场景。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自定义模式</w:t>
      </w:r>
      <w:r>
        <w:rPr>
          <w:rFonts w:ascii="微软雅黑" w:hAnsi="微软雅黑" w:eastAsia="微软雅黑"/>
          <w:b w:val="0"/>
          <w:color w:val="404040"/>
          <w:sz w:val="21"/>
        </w:rPr>
        <w:t>：手动点选任意传感器，完全自由搭配。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4.3 选择传感器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传感器按类型分为 7 个折叠分组，点击分组标题可展开/收起：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BFCADE"/>
          <w:left w:val="single" w:sz="4" w:space="0" w:color="BFCADE"/>
          <w:bottom w:val="single" w:sz="4" w:space="0" w:color="BFCADE"/>
          <w:right w:val="single" w:sz="4" w:space="0" w:color="BFCADE"/>
          <w:insideH w:val="single" w:sz="4" w:space="0" w:color="BFCADE"/>
          <w:insideV w:val="single" w:sz="4" w:space="0" w:color="BFCADE"/>
        </w:tblBorders>
      </w:tblPr>
      <w:tblGrid>
        <w:gridCol w:w="4533"/>
        <w:gridCol w:w="4533"/>
      </w:tblGrid>
      <w:tr>
        <w:tc>
          <w:tcPr>
            <w:tcW w:type="dxa" w:w="4533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4533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传感器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高程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Copernicus DEM、SRTM</w:t>
            </w:r>
          </w:p>
        </w:tc>
      </w:tr>
      <w:tr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多光谱</w:t>
            </w:r>
          </w:p>
        </w:tc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Sentinel-2、Landsat 8/9、Landsat 7 ETM+、ASTER L1T、ASTER L2、MODIS、Landsat TIRS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高光谱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EMIT、Hyperion EO-1、AVIRIS-NG、EnMAP、PRISMA、DESIS、ZY-1 02D</w:t>
            </w:r>
          </w:p>
        </w:tc>
      </w:tr>
      <w:tr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高分辨率</w:t>
            </w:r>
          </w:p>
        </w:tc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SPOT 6/7、Pleiades、WorldView-2、WorldView-3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热红外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ECOSTRESS</w:t>
            </w:r>
          </w:p>
        </w:tc>
      </w:tr>
      <w:tr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SAR 雷达</w:t>
            </w:r>
          </w:p>
        </w:tc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Sentinel-1、OPERA RTC、ALOS PALSAR、ALOS-2 PALSAR-2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激光测高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GEDI</w:t>
            </w:r>
          </w:p>
        </w:tc>
      </w:tr>
    </w:tbl>
    <w:p>
      <w:pPr>
        <w:spacing w:after="40"/>
      </w:pP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点击传感器卡片 = 选中（蓝色高亮）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再次点击 = 取消选中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⚠ 标记的传感器需要付费账号或无公开 API，点击时会显示说明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分组标题右侧会显示当前分组的已选/总数，例如「2/4 已选」。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4.4 数据预检（可选）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点击 </w:t>
      </w:r>
      <w:r>
        <w:rPr>
          <w:rFonts w:ascii="微软雅黑" w:hAnsi="微软雅黑" w:eastAsia="微软雅黑"/>
          <w:b/>
          <w:color w:val="404040"/>
          <w:sz w:val="21"/>
        </w:rPr>
        <w:t>「数据预检」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按钮，系统将对所有已选传感器在目标区域和时间范围内进行快速搜索（不下载），每个传感器卡片上显示可用景数。可用于快速筛选有效数据源，避免空跑。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4.5 设置时间范围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分别设置起始和结束日期（年 / 月 / 日三级下拉选择）。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b w:val="0"/>
          <w:i/>
          <w:color w:val="707070"/>
          <w:sz w:val="19"/>
        </w:rPr>
        <w:t>DEM 和 SRTM 不受时间范围限制。ALOS PALSAR 仅覆盖 2006–2011 年。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4.6 其他参数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BFCADE"/>
          <w:left w:val="single" w:sz="4" w:space="0" w:color="BFCADE"/>
          <w:bottom w:val="single" w:sz="4" w:space="0" w:color="BFCADE"/>
          <w:right w:val="single" w:sz="4" w:space="0" w:color="BFCADE"/>
          <w:insideH w:val="single" w:sz="4" w:space="0" w:color="BFCADE"/>
          <w:insideV w:val="single" w:sz="4" w:space="0" w:color="BFCADE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3022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022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推荐值</w:t>
            </w:r>
          </w:p>
        </w:tc>
      </w:tr>
      <w:tr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云量</w:t>
            </w:r>
          </w:p>
        </w:tc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光学影像最大允许云量（%）</w:t>
            </w:r>
          </w:p>
        </w:tc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20（山区可放宽至 30）</w:t>
            </w:r>
          </w:p>
        </w:tc>
      </w:tr>
      <w:tr>
        <w:tc>
          <w:tcPr>
            <w:tcW w:type="dxa" w:w="3022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最大景数</w:t>
            </w:r>
          </w:p>
        </w:tc>
        <w:tc>
          <w:tcPr>
            <w:tcW w:type="dxa" w:w="3022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每个传感器最多下载的景数</w:t>
            </w:r>
          </w:p>
        </w:tc>
        <w:tc>
          <w:tcPr>
            <w:tcW w:type="dxa" w:w="3022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5</w:t>
            </w:r>
          </w:p>
        </w:tc>
      </w:tr>
      <w:tr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裁剪到 KML 范围</w:t>
            </w:r>
          </w:p>
        </w:tc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自动将影像裁至研究区边界</w:t>
            </w:r>
          </w:p>
        </w:tc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✅ 建议开启</w:t>
            </w:r>
          </w:p>
        </w:tc>
      </w:tr>
      <w:tr>
        <w:tc>
          <w:tcPr>
            <w:tcW w:type="dxa" w:w="3022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计算衍生产品</w:t>
            </w:r>
          </w:p>
        </w:tc>
        <w:tc>
          <w:tcPr>
            <w:tcW w:type="dxa" w:w="3022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自动生成地表温度、温度梯度等</w:t>
            </w:r>
          </w:p>
        </w:tc>
        <w:tc>
          <w:tcPr>
            <w:tcW w:type="dxa" w:w="3022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✅ 建议开启</w:t>
            </w:r>
          </w:p>
        </w:tc>
      </w:tr>
      <w:tr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打包标准交付目录</w:t>
            </w:r>
          </w:p>
        </w:tc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按标准文件架构整理结果</w:t>
            </w:r>
          </w:p>
        </w:tc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✅ 建议开启</w:t>
            </w:r>
          </w:p>
        </w:tc>
      </w:tr>
      <w:tr>
        <w:tc>
          <w:tcPr>
            <w:tcW w:type="dxa" w:w="3022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输出目录</w:t>
            </w:r>
          </w:p>
        </w:tc>
        <w:tc>
          <w:tcPr>
            <w:tcW w:type="dxa" w:w="3022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原始下载文件存放位置</w:t>
            </w:r>
          </w:p>
        </w:tc>
        <w:tc>
          <w:tcPr>
            <w:tcW w:type="dxa" w:w="3022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./downloads</w:t>
            </w:r>
          </w:p>
        </w:tc>
      </w:tr>
      <w:tr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交付目录</w:t>
            </w:r>
          </w:p>
        </w:tc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打包后的标准交付结果位置</w:t>
            </w:r>
          </w:p>
        </w:tc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./delivery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4" w:space="1" w:color="BFCADE"/>
        </w:pBdr>
      </w:pPr>
    </w:p>
    <w:p>
      <w:pPr>
        <w:spacing w:before="280" w:after="8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26"/>
        </w:rPr>
        <w:t>五、开始下载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5.1 启动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点击右上角 </w:t>
      </w:r>
      <w:r>
        <w:rPr>
          <w:rFonts w:ascii="微软雅黑" w:hAnsi="微软雅黑" w:eastAsia="微软雅黑"/>
          <w:b/>
          <w:color w:val="404040"/>
          <w:sz w:val="21"/>
        </w:rPr>
        <w:t>「开始下载」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按钮。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任务启动后：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按钮变为 </w:t>
      </w:r>
      <w:r>
        <w:rPr>
          <w:rFonts w:ascii="微软雅黑" w:hAnsi="微软雅黑" w:eastAsia="微软雅黑"/>
          <w:b/>
          <w:color w:val="404040"/>
          <w:sz w:val="21"/>
        </w:rPr>
        <w:t>「■ 停止」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状态指示变为「运行中」（绿色圆点）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整体进度条出现，显示当前处理传感器和已下载景数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日志区域开始实时输出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5.2 读懂进度条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第 2/4 项：landsat          已下载 3 / 5 张    剩余约 12 分钟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████████████████░░░░░░░░░░░░░░░░░  45%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第 x/x 项</w:t>
      </w:r>
      <w:r>
        <w:rPr>
          <w:rFonts w:ascii="微软雅黑" w:hAnsi="微软雅黑" w:eastAsia="微软雅黑"/>
          <w:b w:val="0"/>
          <w:color w:val="404040"/>
          <w:sz w:val="21"/>
        </w:rPr>
        <w:t>：当前处理第几个传感器（共选了几个）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已下载 x/x 张</w:t>
      </w:r>
      <w:r>
        <w:rPr>
          <w:rFonts w:ascii="微软雅黑" w:hAnsi="微软雅黑" w:eastAsia="微软雅黑"/>
          <w:b w:val="0"/>
          <w:color w:val="404040"/>
          <w:sz w:val="21"/>
        </w:rPr>
        <w:t>：当前传感器已完成景数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剩余约 x 分钟</w:t>
      </w:r>
      <w:r>
        <w:rPr>
          <w:rFonts w:ascii="微软雅黑" w:hAnsi="微软雅黑" w:eastAsia="微软雅黑"/>
          <w:b w:val="0"/>
          <w:color w:val="404040"/>
          <w:sz w:val="21"/>
        </w:rPr>
        <w:t>：基于近期下载速度估算的全任务剩余时间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/>
          <w:color w:val="404040"/>
          <w:sz w:val="21"/>
        </w:rPr>
        <w:t>进度条阶段</w:t>
      </w:r>
      <w:r>
        <w:rPr>
          <w:rFonts w:ascii="微软雅黑" w:hAnsi="微软雅黑" w:eastAsia="微软雅黑"/>
          <w:b w:val="0"/>
          <w:color w:val="404040"/>
          <w:sz w:val="21"/>
        </w:rPr>
        <w:t>：</w:t>
      </w:r>
    </w:p>
    <w:p>
      <w:pPr>
        <w:spacing w:before="20" w:after="20"/>
        <w:ind w:left="510"/>
      </w:pPr>
      <w:r>
        <w:rPr>
          <w:rFonts w:ascii="微软雅黑" w:hAnsi="微软雅黑" w:eastAsia="微软雅黑"/>
          <w:b/>
          <w:color w:val="1F497D"/>
          <w:sz w:val="21"/>
        </w:rPr>
        <w:t xml:space="preserve">◦ </w:t>
      </w:r>
      <w:r>
        <w:rPr>
          <w:rFonts w:ascii="微软雅黑" w:hAnsi="微软雅黑" w:eastAsia="微软雅黑"/>
          <w:b w:val="0"/>
          <w:color w:val="404040"/>
          <w:sz w:val="21"/>
        </w:rPr>
        <w:t>0–89%：下载阶段</w:t>
      </w:r>
    </w:p>
    <w:p>
      <w:pPr>
        <w:spacing w:before="20" w:after="20"/>
        <w:ind w:left="510"/>
      </w:pPr>
      <w:r>
        <w:rPr>
          <w:rFonts w:ascii="微软雅黑" w:hAnsi="微软雅黑" w:eastAsia="微软雅黑"/>
          <w:b/>
          <w:color w:val="1F497D"/>
          <w:sz w:val="21"/>
        </w:rPr>
        <w:t xml:space="preserve">◦ </w:t>
      </w:r>
      <w:r>
        <w:rPr>
          <w:rFonts w:ascii="微软雅黑" w:hAnsi="微软雅黑" w:eastAsia="微软雅黑"/>
          <w:b w:val="0"/>
          <w:color w:val="404040"/>
          <w:sz w:val="21"/>
        </w:rPr>
        <w:t>93%：正在计算衍生产品</w:t>
      </w:r>
    </w:p>
    <w:p>
      <w:pPr>
        <w:spacing w:before="20" w:after="20"/>
        <w:ind w:left="510"/>
      </w:pPr>
      <w:r>
        <w:rPr>
          <w:rFonts w:ascii="微软雅黑" w:hAnsi="微软雅黑" w:eastAsia="微软雅黑"/>
          <w:b/>
          <w:color w:val="1F497D"/>
          <w:sz w:val="21"/>
        </w:rPr>
        <w:t xml:space="preserve">◦ </w:t>
      </w:r>
      <w:r>
        <w:rPr>
          <w:rFonts w:ascii="微软雅黑" w:hAnsi="微软雅黑" w:eastAsia="微软雅黑"/>
          <w:b w:val="0"/>
          <w:color w:val="404040"/>
          <w:sz w:val="21"/>
        </w:rPr>
        <w:t>97%：正在打包交付目录</w:t>
      </w:r>
    </w:p>
    <w:p>
      <w:pPr>
        <w:spacing w:before="20" w:after="20"/>
        <w:ind w:left="510"/>
      </w:pPr>
      <w:r>
        <w:rPr>
          <w:rFonts w:ascii="微软雅黑" w:hAnsi="微软雅黑" w:eastAsia="微软雅黑"/>
          <w:b/>
          <w:color w:val="1F497D"/>
          <w:sz w:val="21"/>
        </w:rPr>
        <w:t xml:space="preserve">◦ </w:t>
      </w:r>
      <w:r>
        <w:rPr>
          <w:rFonts w:ascii="微软雅黑" w:hAnsi="微软雅黑" w:eastAsia="微软雅黑"/>
          <w:b w:val="0"/>
          <w:color w:val="404040"/>
          <w:sz w:val="21"/>
        </w:rPr>
        <w:t>100%：全部完成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5.3 读懂日志颜色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BFCADE"/>
          <w:left w:val="single" w:sz="4" w:space="0" w:color="BFCADE"/>
          <w:bottom w:val="single" w:sz="4" w:space="0" w:color="BFCADE"/>
          <w:right w:val="single" w:sz="4" w:space="0" w:color="BFCADE"/>
          <w:insideH w:val="single" w:sz="4" w:space="0" w:color="BFCADE"/>
          <w:insideV w:val="single" w:sz="4" w:space="0" w:color="BFCADE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颜色</w:t>
            </w:r>
          </w:p>
        </w:tc>
        <w:tc>
          <w:tcPr>
            <w:tcW w:type="dxa" w:w="3022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022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绿色</w:t>
            </w:r>
          </w:p>
        </w:tc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成功完成</w:t>
            </w:r>
          </w:p>
        </w:tc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[完成] B04.tiff</w:t>
            </w:r>
          </w:p>
        </w:tc>
      </w:tr>
      <w:tr>
        <w:tc>
          <w:tcPr>
            <w:tcW w:type="dxa" w:w="3022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黄色</w:t>
            </w:r>
          </w:p>
        </w:tc>
        <w:tc>
          <w:tcPr>
            <w:tcW w:type="dxa" w:w="3022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警告，可继续</w:t>
            </w:r>
          </w:p>
        </w:tc>
        <w:tc>
          <w:tcPr>
            <w:tcW w:type="dxa" w:w="3022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[警告] 裁剪失败，跳过</w:t>
            </w:r>
          </w:p>
        </w:tc>
      </w:tr>
      <w:tr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红色</w:t>
            </w:r>
          </w:p>
        </w:tc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错误</w:t>
            </w:r>
          </w:p>
        </w:tc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[错误] 认证失败</w:t>
            </w:r>
          </w:p>
        </w:tc>
      </w:tr>
      <w:tr>
        <w:tc>
          <w:tcPr>
            <w:tcW w:type="dxa" w:w="3022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灰色</w:t>
            </w:r>
          </w:p>
        </w:tc>
        <w:tc>
          <w:tcPr>
            <w:tcW w:type="dxa" w:w="3022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普通信息</w:t>
            </w:r>
          </w:p>
        </w:tc>
        <w:tc>
          <w:tcPr>
            <w:tcW w:type="dxa" w:w="3022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找到 5 景，开始下载...</w:t>
            </w:r>
          </w:p>
        </w:tc>
      </w:tr>
      <w:tr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蓝色</w:t>
            </w:r>
          </w:p>
        </w:tc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命令行</w:t>
            </w:r>
          </w:p>
        </w:tc>
        <w:tc>
          <w:tcPr>
            <w:tcW w:type="dxa" w:w="3022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$ python3 main.py ...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5.4 停止任务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点击 </w:t>
      </w:r>
      <w:r>
        <w:rPr>
          <w:rFonts w:ascii="微软雅黑" w:hAnsi="微软雅黑" w:eastAsia="微软雅黑"/>
          <w:b/>
          <w:color w:val="404040"/>
          <w:sz w:val="21"/>
        </w:rPr>
        <w:t>「■ 停止」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按钮立即终止当前任务。已下载的文件不会丢失，下次运行时已完成的文件自动跳过。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5.5 页面刷新后恢复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下载进行中刷新页面或重新打开 http://localhost:8080，系统会自动检测到任务仍在运行，并恢复显示完整的历史日志，无需重新启动。</w:t>
      </w:r>
    </w:p>
    <w:p>
      <w:pPr>
        <w:spacing w:before="80" w:after="80"/>
        <w:pBdr>
          <w:bottom w:val="single" w:sz="4" w:space="1" w:color="BFCADE"/>
        </w:pBdr>
      </w:pPr>
    </w:p>
    <w:p>
      <w:pPr>
        <w:spacing w:before="280" w:after="8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26"/>
        </w:rPr>
        <w:t>六、查看结果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6.1 原始下载目录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downloads/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└── {区域名}/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├── sentinel2/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├── landsat/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├── aster/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├── dem/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├── sentinel1/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└── ...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2E6EA6"/>
          <w:sz w:val="23"/>
        </w:rPr>
        <w:t>6.2 标准交付目录（推荐直接使用此目录）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delivery/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└── {区域名}/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├── {区域名}.kml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├── {区域名}_卫星数据下载报告_YYYYMMDD.docx   ← 自动生成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├── data-矿权-夏季（6-8月）/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│   ├── Sentinel 2 L2/      ← B01.tiff ~ B12.tiff（低分波段提升至10m）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│   ├── Landsat 8 L2/       ← B1.tif ~ B11.tif（重采样至15m）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│   ├── Landsat 7 ETM+/     ← B1.tif ~ B8.tif（多光谱15m，全色原始15m）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│   ├── ASTER L1T/          ← B1.tif ~ B14.tif（原始15m）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│   ├── ASTER L2/           ← B1.tif ~ B14.tif（含SWIR矿物波段）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│   ├── EMIT L2A/           ← SPECTRAL_IMAGE.tif（重采样至30m）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│   ├── DEM.tif             ← 重采样至15m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│   ├── 地表温度.tif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│   ├── 温度梯度.tif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│   ├── 温度异常梯度.tif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│   ├── OTCI.tiff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│   ├── 高岭石_RBD_2200.tif  ← 矿物波段比值（需 ASTER L2）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│   ├── 粘土矿物_指数.tif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│   └── 矿物异常分布.png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└── data-矿权-冬季（11-3月）/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      └── （同上结构）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所有文件均已按季节分类、规范命名，并完成分辨率对齐处理，可直接导入 ArcGIS / QGIS / ENVI 使用。</w:t>
      </w:r>
    </w:p>
    <w:p>
      <w:pPr>
        <w:spacing w:before="80" w:after="80"/>
        <w:pBdr>
          <w:bottom w:val="single" w:sz="4" w:space="1" w:color="BFCADE"/>
        </w:pBdr>
      </w:pPr>
    </w:p>
    <w:p>
      <w:pPr>
        <w:spacing w:before="280" w:after="8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26"/>
        </w:rPr>
        <w:t>七、代理与网络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下载启动时，系统会自动探测本地代理端口并按以下优先级尝试：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BFCADE"/>
          <w:left w:val="single" w:sz="4" w:space="0" w:color="BFCADE"/>
          <w:bottom w:val="single" w:sz="4" w:space="0" w:color="BFCADE"/>
          <w:right w:val="single" w:sz="4" w:space="0" w:color="BFCADE"/>
          <w:insideH w:val="single" w:sz="4" w:space="0" w:color="BFCADE"/>
          <w:insideV w:val="single" w:sz="4" w:space="0" w:color="BFCADE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端口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协议</w:t>
            </w:r>
          </w:p>
        </w:tc>
        <w:tc>
          <w:tcPr>
            <w:tcW w:type="dxa" w:w="2266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10793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SOCKS5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快柠檬 SOCKS5（优先）</w:t>
            </w:r>
          </w:p>
        </w:tc>
      </w:tr>
      <w:tr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2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10792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HTTP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快柠檬 HTTP（回退）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3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7890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HTTP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Clash</w:t>
            </w:r>
          </w:p>
        </w:tc>
      </w:tr>
      <w:tr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4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1087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HTTP</w:t>
            </w:r>
          </w:p>
        </w:tc>
        <w:tc>
          <w:tcPr>
            <w:tcW w:type="dxa" w:w="2266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其他代理工具</w:t>
            </w:r>
          </w:p>
        </w:tc>
      </w:tr>
      <w:tr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5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8080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HTTP</w:t>
            </w:r>
          </w:p>
        </w:tc>
        <w:tc>
          <w:tcPr>
            <w:tcW w:type="dxa" w:w="2266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其他代理工具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检测到可用端口时，日志显示：</w:t>
      </w:r>
      <w:r>
        <w:rPr>
          <w:rFonts w:ascii="Courier New" w:hAnsi="Courier New" w:eastAsia="Courier New"/>
          <w:b w:val="0"/>
          <w:color w:val="C7254B"/>
          <w:sz w:val="19"/>
        </w:rPr>
        <w:t>[代理] 自动探测到本地代理端口 10792，已启用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未检测到时，日志显示：</w:t>
      </w:r>
      <w:r>
        <w:rPr>
          <w:rFonts w:ascii="Courier New" w:hAnsi="Courier New" w:eastAsia="Courier New"/>
          <w:b w:val="0"/>
          <w:color w:val="C7254B"/>
          <w:sz w:val="19"/>
        </w:rPr>
        <w:t>[代理] 未检测到本地代理端口</w:t>
      </w:r>
      <w:r>
        <w:rPr>
          <w:rFonts w:ascii="微软雅黑" w:hAnsi="微软雅黑" w:eastAsia="微软雅黑"/>
          <w:b w:val="0"/>
          <w:color w:val="404040"/>
          <w:sz w:val="21"/>
        </w:rPr>
        <w:t>（若使用 TUN/虚拟网卡模式则无需配置）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智能直连（no_proxy）：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以下域名默认直连，不经代理，避免代理反而拖慢速度：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Courier New" w:hAnsi="Courier New" w:eastAsia="Courier New"/>
          <w:b w:val="0"/>
          <w:color w:val="C7254B"/>
          <w:sz w:val="19"/>
        </w:rPr>
        <w:t>dataspace.copernicus.eu</w:t>
      </w:r>
      <w:r>
        <w:rPr>
          <w:rFonts w:ascii="微软雅黑" w:hAnsi="微软雅黑" w:eastAsia="微软雅黑"/>
          <w:b w:val="0"/>
          <w:color w:val="404040"/>
          <w:sz w:val="21"/>
        </w:rPr>
        <w:t>（Sentinel-2）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Courier New" w:hAnsi="Courier New" w:eastAsia="Courier New"/>
          <w:b w:val="0"/>
          <w:color w:val="C7254B"/>
          <w:sz w:val="19"/>
        </w:rPr>
        <w:t>eoweb.dlr.de</w:t>
      </w:r>
      <w:r>
        <w:rPr>
          <w:rFonts w:ascii="微软雅黑" w:hAnsi="微软雅黑" w:eastAsia="微软雅黑"/>
          <w:b w:val="0"/>
          <w:color w:val="404040"/>
          <w:sz w:val="21"/>
        </w:rPr>
        <w:t>、</w:t>
      </w:r>
      <w:r>
        <w:rPr>
          <w:rFonts w:ascii="Courier New" w:hAnsi="Courier New" w:eastAsia="Courier New"/>
          <w:b w:val="0"/>
          <w:color w:val="C7254B"/>
          <w:sz w:val="19"/>
        </w:rPr>
        <w:t>download.geoservice.dlr.de</w:t>
      </w:r>
      <w:r>
        <w:rPr>
          <w:rFonts w:ascii="微软雅黑" w:hAnsi="微软雅黑" w:eastAsia="微软雅黑"/>
          <w:b w:val="0"/>
          <w:color w:val="404040"/>
          <w:sz w:val="21"/>
        </w:rPr>
        <w:t>（EnMAP / DESIS）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Courier New" w:hAnsi="Courier New" w:eastAsia="Courier New"/>
          <w:b w:val="0"/>
          <w:color w:val="C7254B"/>
          <w:sz w:val="19"/>
        </w:rPr>
        <w:t>earthdata.nasa.gov</w:t>
      </w:r>
      <w:r>
        <w:rPr>
          <w:rFonts w:ascii="微软雅黑" w:hAnsi="微软雅黑" w:eastAsia="微软雅黑"/>
          <w:b w:val="0"/>
          <w:color w:val="404040"/>
          <w:sz w:val="21"/>
        </w:rPr>
        <w:t>（NASA Earthdata）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Courier New" w:hAnsi="Courier New" w:eastAsia="Courier New"/>
          <w:b w:val="0"/>
          <w:color w:val="C7254B"/>
          <w:sz w:val="19"/>
        </w:rPr>
        <w:t>usgs.gov</w:t>
      </w:r>
      <w:r>
        <w:rPr>
          <w:rFonts w:ascii="微软雅黑" w:hAnsi="微软雅黑" w:eastAsia="微软雅黑"/>
          <w:b w:val="0"/>
          <w:color w:val="404040"/>
          <w:sz w:val="21"/>
        </w:rPr>
        <w:t>（Landsat）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Courier New" w:hAnsi="Courier New" w:eastAsia="Courier New"/>
          <w:b w:val="0"/>
          <w:color w:val="C7254B"/>
          <w:sz w:val="19"/>
        </w:rPr>
        <w:t>jpl.nasa.gov</w:t>
      </w:r>
      <w:r>
        <w:rPr>
          <w:rFonts w:ascii="微软雅黑" w:hAnsi="微软雅黑" w:eastAsia="微软雅黑"/>
          <w:b w:val="0"/>
          <w:color w:val="404040"/>
          <w:sz w:val="21"/>
        </w:rPr>
        <w:t>（AVIRIS-NG）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若需固定使用代理，在终端执行后再启动服务：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export https_proxy=http://127.0.0.1:10792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python3 web/app.py</w:t>
      </w:r>
    </w:p>
    <w:p>
      <w:pPr>
        <w:spacing w:before="80" w:after="80"/>
        <w:pBdr>
          <w:bottom w:val="single" w:sz="4" w:space="1" w:color="BFCADE"/>
        </w:pBdr>
      </w:pPr>
    </w:p>
    <w:p>
      <w:pPr>
        <w:spacing w:before="280" w:after="8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26"/>
        </w:rPr>
        <w:t>八、常见问题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Q：交付目录里没有生成 Word 报告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需要安装 </w:t>
      </w:r>
      <w:r>
        <w:rPr>
          <w:rFonts w:ascii="Courier New" w:hAnsi="Courier New" w:eastAsia="Courier New"/>
          <w:b w:val="0"/>
          <w:color w:val="C7254B"/>
          <w:sz w:val="19"/>
        </w:rPr>
        <w:t>python-docx</w:t>
      </w:r>
      <w:r>
        <w:rPr>
          <w:rFonts w:ascii="微软雅黑" w:hAnsi="微软雅黑" w:eastAsia="微软雅黑"/>
          <w:b w:val="0"/>
          <w:color w:val="404040"/>
          <w:sz w:val="21"/>
        </w:rPr>
        <w:t>：</w:t>
      </w:r>
      <w:r>
        <w:rPr>
          <w:rFonts w:ascii="Courier New" w:hAnsi="Courier New" w:eastAsia="Courier New"/>
          <w:b w:val="0"/>
          <w:color w:val="C7254B"/>
          <w:sz w:val="19"/>
        </w:rPr>
        <w:t>pip install python-docx</w:t>
      </w:r>
      <w:r>
        <w:rPr>
          <w:rFonts w:ascii="微软雅黑" w:hAnsi="微软雅黑" w:eastAsia="微软雅黑"/>
          <w:b w:val="0"/>
          <w:color w:val="404040"/>
          <w:sz w:val="21"/>
        </w:rPr>
        <w:t>，然后重新运行打包即可。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Q：启动失败提示"端口已占用"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lsof -ti:8080 | xargs kill -9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python3 web/app.py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Q：某个传感器一直显示"找到 0 景"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检查时间范围是否在该传感器的覆盖时段内（ALOS PALSAR 仅 2006–2011 年）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检查研究区域是否在传感器覆盖范围内（GEDI 仅覆盖 51.6°S–51.6°N）</w:t>
      </w:r>
    </w:p>
    <w:p>
      <w:pPr>
        <w:spacing w:before="20" w:after="20"/>
        <w:ind w:left="283"/>
      </w:pPr>
      <w:r>
        <w:rPr>
          <w:rFonts w:ascii="微软雅黑" w:hAnsi="微软雅黑" w:eastAsia="微软雅黑"/>
          <w:b/>
          <w:color w:val="1F49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404040"/>
          <w:sz w:val="21"/>
        </w:rPr>
        <w:t>检查对应账号是否已填写并保存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Q：下载途中断网，重新运行会重头下载吗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不会。网络中断时下载器自动重试（最多 10 次，最长等待 120 秒）；若彻底中断后重新运行，已完成文件自动跳过，</w:t>
      </w:r>
      <w:r>
        <w:rPr>
          <w:rFonts w:ascii="Courier New" w:hAnsi="Courier New" w:eastAsia="Courier New"/>
          <w:b w:val="0"/>
          <w:color w:val="C7254B"/>
          <w:sz w:val="19"/>
        </w:rPr>
        <w:t>.part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临时文件从断点继续。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Q：下载进度条卡住不动很久，没有任何输出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连接可能出现"挂死"（代理半开连接）。系统内置 stall 保护：iter_content 超过 120 秒未收到新数据时自动断开并重试，正常情况下无需手动干预。若反复发生，可尝试切换代理节点或开启直连模式。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Q：裁剪失败提示"Read failed"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文件可能在上次下载时损坏（截断）。系统会在裁剪前自动检测并删除损坏文件、触发重新下载。若仍失败，手动删除对应的 </w:t>
      </w:r>
      <w:r>
        <w:rPr>
          <w:rFonts w:ascii="Courier New" w:hAnsi="Courier New" w:eastAsia="Courier New"/>
          <w:b w:val="0"/>
          <w:color w:val="C7254B"/>
          <w:sz w:val="19"/>
        </w:rPr>
        <w:t>.TIF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/ </w:t>
      </w:r>
      <w:r>
        <w:rPr>
          <w:rFonts w:ascii="Courier New" w:hAnsi="Courier New" w:eastAsia="Courier New"/>
          <w:b w:val="0"/>
          <w:color w:val="C7254B"/>
          <w:sz w:val="19"/>
        </w:rPr>
        <w:t>.part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文件后重新运行。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Q：Sentinel-1 下载后裁剪失败提示"缺少坐标系信息"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Sentinel-1 GRD 原始产品为斜距坐标，需先完成地理编码（Terrain Correction）。系统已集成 pyroSAR + ESA SNAP 自动处理，请确保已安装 SNAP（https://step.esa.int/main/download/snap-download/）。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Q：Hyperion EO-1 显示警告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Hyperion 数据已从 NASA 迁移至 USGS EarthExplorer，需手动下载后放入 </w:t>
      </w:r>
      <w:r>
        <w:rPr>
          <w:rFonts w:ascii="Courier New" w:hAnsi="Courier New" w:eastAsia="Courier New"/>
          <w:b w:val="0"/>
          <w:color w:val="C7254B"/>
          <w:sz w:val="19"/>
        </w:rPr>
        <w:t>downloads/{区域名}/hyperion/</w:t>
      </w:r>
      <w:r>
        <w:rPr>
          <w:rFonts w:ascii="微软雅黑" w:hAnsi="微软雅黑" w:eastAsia="微软雅黑"/>
          <w:b w:val="0"/>
          <w:color w:val="404040"/>
          <w:sz w:val="21"/>
        </w:rPr>
        <w:t xml:space="preserve"> 目录。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Q：EnMAP 下载卡在"等待订单"阶段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EnMAP 采用订单制，DLR 处理需要时间（通常 10 分钟至数小时）。系统默认轮询 8 小时（</w:t>
      </w:r>
      <w:r>
        <w:rPr>
          <w:rFonts w:ascii="Courier New" w:hAnsi="Courier New" w:eastAsia="Courier New"/>
          <w:b w:val="0"/>
          <w:color w:val="C7254B"/>
          <w:sz w:val="19"/>
        </w:rPr>
        <w:t>--order-timeout 28800</w:t>
      </w:r>
      <w:r>
        <w:rPr>
          <w:rFonts w:ascii="微软雅黑" w:hAnsi="微软雅黑" w:eastAsia="微软雅黑"/>
          <w:b w:val="0"/>
          <w:color w:val="404040"/>
          <w:sz w:val="21"/>
        </w:rPr>
        <w:t>），超时后跳过打包，下次运行时自动恢复轮询。可增大超时值或次日再次运行。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Q：EnMAP 提示 Playwright / Chromium 未安装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pip install playwright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playwright install chromium</w:t>
      </w: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Q：想只重新打包，不重新下载，怎么操作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>关闭「裁剪」开关和传感器选择，只保留「打包标准交付目录」开启，点击开始下载即可。</w:t>
      </w:r>
    </w:p>
    <w:p>
      <w:pPr>
        <w:spacing w:before="80" w:after="80"/>
        <w:pBdr>
          <w:bottom w:val="single" w:sz="4" w:space="1" w:color="BFCADE"/>
        </w:pBdr>
      </w:pPr>
    </w:p>
    <w:p>
      <w:pPr>
        <w:spacing w:before="280" w:after="80"/>
        <w:pBdr>
          <w:bottom w:val="single" w:sz="6" w:space="1" w:color="1F497D"/>
        </w:pBdr>
      </w:pPr>
      <w:r>
        <w:rPr>
          <w:rFonts w:ascii="微软雅黑" w:hAnsi="微软雅黑" w:eastAsia="微软雅黑"/>
          <w:b/>
          <w:color w:val="1F497D"/>
          <w:sz w:val="26"/>
        </w:rPr>
        <w:t>九、命令行使用（高级）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color w:val="404040"/>
          <w:sz w:val="21"/>
        </w:rPr>
        <w:t xml:space="preserve">Web 界面底层调用的是 </w:t>
      </w:r>
      <w:r>
        <w:rPr>
          <w:rFonts w:ascii="Courier New" w:hAnsi="Courier New" w:eastAsia="Courier New"/>
          <w:b w:val="0"/>
          <w:color w:val="C7254B"/>
          <w:sz w:val="19"/>
        </w:rPr>
        <w:t>main.py</w:t>
      </w:r>
      <w:r>
        <w:rPr>
          <w:rFonts w:ascii="微软雅黑" w:hAnsi="微软雅黑" w:eastAsia="微软雅黑"/>
          <w:b w:val="0"/>
          <w:color w:val="404040"/>
          <w:sz w:val="21"/>
        </w:rPr>
        <w:t>，可直接通过命令行运行：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# 基础用法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python3 main.py \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--kml ./area.kml \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--sensor dem srtm sentinel2 landsat \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--start 2024-01-01 \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--end 2024-06-30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# 完整参数示例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python3 main.py \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--kml ./kml_folder/ \           # 文件夹批量处理，多区域并发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--sensor sentinel2 aster emit aster_l1t landsat_tirs alos2 \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--start 2024-01-01 \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--end 2024-12-31 \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--cloud 20 \                    # 最大云量 20%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--max-items 5 \                 # 每传感器最多 5 景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--output ./downloads \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--delivery-dir ./delivery \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--area-workers 3 \              # 3 个区域并行处理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--order-timeout 43200 \         # EnMAP 订单等待上限 12 小时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--config config/credentials.yaml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BFCADE"/>
          <w:left w:val="single" w:sz="4" w:space="0" w:color="BFCADE"/>
          <w:bottom w:val="single" w:sz="4" w:space="0" w:color="BFCADE"/>
          <w:right w:val="single" w:sz="4" w:space="0" w:color="BFCADE"/>
          <w:insideH w:val="single" w:sz="4" w:space="0" w:color="BFCADE"/>
          <w:insideV w:val="single" w:sz="4" w:space="0" w:color="BFCADE"/>
        </w:tblBorders>
      </w:tblPr>
      <w:tblGrid>
        <w:gridCol w:w="4533"/>
        <w:gridCol w:w="4533"/>
      </w:tblGrid>
      <w:tr>
        <w:tc>
          <w:tcPr>
            <w:tcW w:type="dxa" w:w="4533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4533"/>
            <w:vAlign w:val="center"/>
            <w:shd w:val="clear" w:color="auto" w:fill="1F497D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--kml PATH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单个坐标文件或含多个坐标文件的文件夹（支持 .kml / .ovkml / .kmz / .ovkmz / .xlsx / .xls）</w:t>
            </w:r>
          </w:p>
        </w:tc>
      </w:tr>
      <w:tr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--sensor</w:t>
            </w:r>
          </w:p>
        </w:tc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传感器名称，可多选（见下方完整列表）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--start / --end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搜索时间范围（YYYY-MM-DD），DEM/SRTM 可省略</w:t>
            </w:r>
          </w:p>
        </w:tc>
      </w:tr>
      <w:tr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--cloud PCT</w:t>
            </w:r>
          </w:p>
        </w:tc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光学影像最大云量（0–100），默认 20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--max-items N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每区域每传感器最多下载景数，默认 5</w:t>
            </w:r>
          </w:p>
        </w:tc>
      </w:tr>
      <w:tr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--output DIR</w:t>
            </w:r>
          </w:p>
        </w:tc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原始下载目录，默认 ./downloads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--delivery-dir DIR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标准交付目录，默认 ./delivery</w:t>
            </w:r>
          </w:p>
        </w:tc>
      </w:tr>
      <w:tr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--no-clip</w:t>
            </w:r>
          </w:p>
        </w:tc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跳过裁剪，保留完整景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--no-derive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跳过衍生产品计算（地表温度/温度梯度/OTCI）</w:t>
            </w:r>
          </w:p>
        </w:tc>
      </w:tr>
      <w:tr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--no-package</w:t>
            </w:r>
          </w:p>
        </w:tc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跳过打包到标准交付目录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--point-buffer DEG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点位 KML 的缓冲半径（度），默认 0.1°≈11km</w:t>
            </w:r>
          </w:p>
        </w:tc>
      </w:tr>
      <w:tr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--area-workers N</w:t>
            </w:r>
          </w:p>
        </w:tc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多 KML 区域并发处理数，默认 2（设为 1 退化为串行）</w:t>
            </w:r>
          </w:p>
        </w:tc>
      </w:tr>
      <w:tr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--order-timeout SEC</w:t>
            </w:r>
          </w:p>
        </w:tc>
        <w:tc>
          <w:tcPr>
            <w:tcW w:type="dxa" w:w="4533"/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EnMAP 等需下单传感器的订单轮询超时（秒），默认 28800（8 小时）</w:t>
            </w:r>
          </w:p>
        </w:tc>
      </w:tr>
      <w:tr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--config FILE</w:t>
            </w:r>
          </w:p>
        </w:tc>
        <w:tc>
          <w:tcPr>
            <w:tcW w:type="dxa" w:w="4533"/>
            <w:vAlign w:val="center"/>
            <w:shd w:val="clear" w:color="auto" w:fill="F2F5FA"/>
          </w:tcPr>
          <w:p>
            <w:r>
              <w:rPr>
                <w:rFonts w:ascii="微软雅黑" w:hAnsi="微软雅黑" w:eastAsia="微软雅黑"/>
                <w:b w:val="0"/>
                <w:color w:val="404040"/>
                <w:sz w:val="19"/>
              </w:rPr>
              <w:t>credentials.yaml 路径，默认 config/credentials.yaml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微软雅黑" w:hAnsi="微软雅黑" w:eastAsia="微软雅黑"/>
          <w:b/>
          <w:color w:val="404040"/>
          <w:sz w:val="21"/>
        </w:rPr>
        <w:t>传感器完整列表（--sensor 可用值）：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无需账号：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dem         Copernicus DEM GLO-30    30m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srtm        SRTM DEM                 30m（AWS直连，★推荐首次测试）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landsat     Landsat 8/9 L2 光学      30m（Planetary Computer）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landsat7    Landsat 7 ETM+ L2        15-30m（含全色B8）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landsat_tirs Landsat TIRS 热红外     30m（含地表温度辅助产品）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需 Copernicus 账号：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sentinel2   Sentinel-2 L2A           10m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需 NASA Earthdata 账号：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sentinel1   Sentinel-1 GRD SAR       10m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opera       OPERA RTC-S1             30m（已辐射地形校正）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alos        ALOS PALSAR L波段SAR     2006-2011年档案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alos2       ALOS-2 PALSAR-2          2014年至今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emit        EMIT L2A 高光谱          60m，285波段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aster       ASTER L2 热红外+光学     15-90m（含矿物波段）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aster_l1t   ASTER L1T 辐亮度         15/90m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modis       MODIS 反射率/植被指数    250-500m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gedi        GEDI 激光测高            25m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ecostress   ECOSTRESS 地表温度       70m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hyperion    Hyperion EO-1 高光谱     30m（2001-2017年存档）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aviris      AVIRIS-NG 机载高光谱     ~5m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desis       DESIS L2A 高光谱         30m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需 DLR EOWEB 账号：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enmap       EnMAP L2A 高光谱         30m，244波段（全自动化下载）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需 Planet API Key：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planet      PlanetScope 高分辨率     3-5m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需 ASI PRISMA 账号：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prisma      PRISMA L2D 高光谱        30m，239波段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需手动申请：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zy1         资源一号02D AHSI          30m，166波段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nisar       NISAR L波段SAR           3-25m（2024年至今）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需商业账号：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spot67      SPOT 6/7                 1.5-6m（Airbus OneAtlas）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pleiades    Pleiades 1A/1B           0.5-2m（Airbus OneAtlas）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wv2         WorldView-2              0.46-1.85m（Maxar）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wv3         WorldView-3              0.31-1.24m（Maxar）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>Google Earth Engine（需 GEE 服务账号）：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gee_sentinel2  GEE Sentinel-2 L2A   10m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gee_landsat    GEE Landsat 8/9 L2   30m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gee_modis      GEE MODIS            500m</w:t>
      </w:r>
    </w:p>
    <w:p>
      <w:pPr>
        <w:spacing w:before="0" w:after="0"/>
        <w:ind w:left="454"/>
      </w:pPr>
      <w:r>
        <w:rPr>
          <w:rFonts w:ascii="Courier New" w:hAnsi="Courier New" w:eastAsia="Courier New"/>
          <w:b w:val="0"/>
          <w:color w:val="1A1A1A"/>
          <w:sz w:val="17"/>
        </w:rPr>
        <w:t xml:space="preserve">  gee_custom     GEE 自定义集合        用户指定</w:t>
      </w:r>
    </w:p>
    <w:sectPr w:rsidR="00FC693F" w:rsidRPr="0006063C" w:rsidSect="00034616"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