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D4BA4" w14:textId="08E0F20A" w:rsidR="00896888" w:rsidRPr="00D26E96" w:rsidRDefault="00804F7A" w:rsidP="003258D7">
      <w:pPr>
        <w:spacing w:after="240"/>
        <w:jc w:val="center"/>
        <w:outlineLvl w:val="0"/>
        <w:rPr>
          <w:rFonts w:ascii="Times New Roman" w:eastAsia="Times New Roman" w:hAnsi="Times New Roman" w:cs="Times New Roman"/>
          <w:b/>
          <w:sz w:val="20"/>
          <w:szCs w:val="20"/>
        </w:rPr>
      </w:pPr>
      <w:r w:rsidRPr="00D26E96">
        <w:rPr>
          <w:rFonts w:ascii="Times New Roman" w:eastAsia="Times New Roman" w:hAnsi="Times New Roman" w:cs="Times New Roman"/>
          <w:b/>
          <w:sz w:val="20"/>
          <w:szCs w:val="20"/>
        </w:rPr>
        <w:t>SYMPHONY</w:t>
      </w:r>
      <w:r w:rsidR="003258D7" w:rsidRPr="00D26E96">
        <w:rPr>
          <w:rFonts w:ascii="Times New Roman" w:eastAsia="Times New Roman" w:hAnsi="Times New Roman" w:cs="Times New Roman"/>
          <w:b/>
          <w:sz w:val="20"/>
          <w:szCs w:val="20"/>
        </w:rPr>
        <w:t xml:space="preserve"> TERMS AND CONDITIONS</w:t>
      </w:r>
    </w:p>
    <w:p w14:paraId="18346F52" w14:textId="503039A5" w:rsidR="00D26E96" w:rsidRPr="00D26E96" w:rsidRDefault="005C795A" w:rsidP="00CE408F">
      <w:pPr>
        <w:pStyle w:val="BodyText"/>
        <w:ind w:firstLine="0"/>
        <w:jc w:val="both"/>
        <w:rPr>
          <w:b/>
          <w:sz w:val="20"/>
          <w:szCs w:val="20"/>
        </w:rPr>
      </w:pPr>
      <w:r w:rsidRPr="00092DDB">
        <w:rPr>
          <w:sz w:val="20"/>
          <w:szCs w:val="20"/>
        </w:rPr>
        <w:t>The</w:t>
      </w:r>
      <w:r w:rsidRPr="00092DDB">
        <w:rPr>
          <w:sz w:val="20"/>
          <w:szCs w:val="20"/>
        </w:rPr>
        <w:t>se Terms and Conditions (“</w:t>
      </w:r>
      <w:r w:rsidRPr="00CE408F">
        <w:rPr>
          <w:b/>
          <w:i/>
          <w:sz w:val="20"/>
          <w:szCs w:val="20"/>
        </w:rPr>
        <w:t>Terms</w:t>
      </w:r>
      <w:r w:rsidRPr="00D26E96">
        <w:rPr>
          <w:sz w:val="20"/>
          <w:szCs w:val="20"/>
        </w:rPr>
        <w:t>”)</w:t>
      </w:r>
      <w:r w:rsidR="00896888" w:rsidRPr="00D26E96">
        <w:rPr>
          <w:sz w:val="20"/>
          <w:szCs w:val="20"/>
        </w:rPr>
        <w:t xml:space="preserve"> </w:t>
      </w:r>
      <w:r w:rsidRPr="00D26E96">
        <w:rPr>
          <w:sz w:val="20"/>
          <w:szCs w:val="20"/>
        </w:rPr>
        <w:t>are</w:t>
      </w:r>
      <w:r w:rsidR="00896888" w:rsidRPr="00D26E96">
        <w:rPr>
          <w:sz w:val="20"/>
          <w:szCs w:val="20"/>
        </w:rPr>
        <w:t xml:space="preserve"> made and entered into by and between Symphony Communication Services</w:t>
      </w:r>
      <w:r w:rsidR="00896888" w:rsidRPr="00092DDB">
        <w:rPr>
          <w:sz w:val="20"/>
          <w:szCs w:val="20"/>
        </w:rPr>
        <w:t>, LLC (“</w:t>
      </w:r>
      <w:r w:rsidR="00896888" w:rsidRPr="00092DDB">
        <w:rPr>
          <w:b/>
          <w:i/>
          <w:sz w:val="20"/>
          <w:szCs w:val="20"/>
        </w:rPr>
        <w:t>Symphony</w:t>
      </w:r>
      <w:r w:rsidR="00896888" w:rsidRPr="00092DDB">
        <w:rPr>
          <w:sz w:val="20"/>
          <w:szCs w:val="20"/>
        </w:rPr>
        <w:t xml:space="preserve">”) and the Customer identified </w:t>
      </w:r>
      <w:r w:rsidRPr="00092DDB">
        <w:rPr>
          <w:sz w:val="20"/>
          <w:szCs w:val="20"/>
        </w:rPr>
        <w:t xml:space="preserve">in the Service Order </w:t>
      </w:r>
      <w:r w:rsidR="00B5523E" w:rsidRPr="00092DDB">
        <w:rPr>
          <w:sz w:val="20"/>
          <w:szCs w:val="20"/>
        </w:rPr>
        <w:t>(“</w:t>
      </w:r>
      <w:r w:rsidR="00B5523E" w:rsidRPr="00092DDB">
        <w:rPr>
          <w:b/>
          <w:i/>
          <w:sz w:val="20"/>
          <w:szCs w:val="20"/>
        </w:rPr>
        <w:t>Customer</w:t>
      </w:r>
      <w:r w:rsidR="00B5523E" w:rsidRPr="00092DDB">
        <w:rPr>
          <w:sz w:val="20"/>
          <w:szCs w:val="20"/>
        </w:rPr>
        <w:t xml:space="preserve">”) </w:t>
      </w:r>
      <w:r w:rsidR="00896888" w:rsidRPr="00092DDB">
        <w:rPr>
          <w:sz w:val="20"/>
          <w:szCs w:val="20"/>
        </w:rPr>
        <w:t xml:space="preserve">effective as of </w:t>
      </w:r>
      <w:r w:rsidRPr="00092DDB">
        <w:rPr>
          <w:sz w:val="20"/>
          <w:szCs w:val="20"/>
        </w:rPr>
        <w:t>the date</w:t>
      </w:r>
      <w:r w:rsidR="00B5523E" w:rsidRPr="00092DDB">
        <w:rPr>
          <w:sz w:val="20"/>
          <w:szCs w:val="20"/>
        </w:rPr>
        <w:t xml:space="preserve"> Customer entered i</w:t>
      </w:r>
      <w:r w:rsidR="00B5523E" w:rsidRPr="00092DDB">
        <w:rPr>
          <w:sz w:val="20"/>
          <w:szCs w:val="20"/>
        </w:rPr>
        <w:t xml:space="preserve">nto </w:t>
      </w:r>
      <w:r w:rsidR="00087383">
        <w:rPr>
          <w:sz w:val="20"/>
          <w:szCs w:val="20"/>
        </w:rPr>
        <w:t>its initial</w:t>
      </w:r>
      <w:r w:rsidR="00B5523E" w:rsidRPr="00092DDB">
        <w:rPr>
          <w:sz w:val="20"/>
          <w:szCs w:val="20"/>
        </w:rPr>
        <w:t xml:space="preserve"> Service Order</w:t>
      </w:r>
      <w:r w:rsidR="00A17B57" w:rsidRPr="00092DDB">
        <w:rPr>
          <w:sz w:val="20"/>
          <w:szCs w:val="20"/>
        </w:rPr>
        <w:t xml:space="preserve"> </w:t>
      </w:r>
      <w:r w:rsidR="00896888" w:rsidRPr="00092DDB">
        <w:rPr>
          <w:sz w:val="20"/>
          <w:szCs w:val="20"/>
        </w:rPr>
        <w:t>(the “</w:t>
      </w:r>
      <w:r w:rsidR="00896888" w:rsidRPr="00092DDB">
        <w:rPr>
          <w:b/>
          <w:i/>
          <w:sz w:val="20"/>
        </w:rPr>
        <w:t>Effective Date</w:t>
      </w:r>
      <w:r w:rsidR="00896888" w:rsidRPr="00092DDB">
        <w:rPr>
          <w:sz w:val="20"/>
        </w:rPr>
        <w:t>”)</w:t>
      </w:r>
      <w:r w:rsidR="00896888" w:rsidRPr="00092DDB">
        <w:rPr>
          <w:sz w:val="20"/>
          <w:szCs w:val="20"/>
        </w:rPr>
        <w:t xml:space="preserve">.  Capitalized terms used in </w:t>
      </w:r>
      <w:r w:rsidR="00B5651E" w:rsidRPr="00092DDB">
        <w:rPr>
          <w:sz w:val="20"/>
          <w:szCs w:val="20"/>
        </w:rPr>
        <w:t>these Terms</w:t>
      </w:r>
      <w:r w:rsidR="00896888" w:rsidRPr="00092DDB">
        <w:rPr>
          <w:sz w:val="20"/>
          <w:szCs w:val="20"/>
        </w:rPr>
        <w:t xml:space="preserve"> and not otherwise defined herein will have the meaning set forth in </w:t>
      </w:r>
      <w:r w:rsidR="00B5651E" w:rsidRPr="00CE408F">
        <w:rPr>
          <w:sz w:val="20"/>
          <w:szCs w:val="20"/>
          <w:u w:val="single"/>
        </w:rPr>
        <w:t>Schedule A</w:t>
      </w:r>
      <w:r w:rsidR="00896888" w:rsidRPr="00092DDB">
        <w:rPr>
          <w:sz w:val="20"/>
          <w:szCs w:val="20"/>
        </w:rPr>
        <w:t xml:space="preserve">.  </w:t>
      </w:r>
    </w:p>
    <w:p w14:paraId="2E9F55E3" w14:textId="77777777" w:rsidR="003258D7" w:rsidRPr="00CE408F" w:rsidRDefault="003258D7" w:rsidP="003258D7">
      <w:pPr>
        <w:pStyle w:val="ListParagraph"/>
        <w:numPr>
          <w:ilvl w:val="0"/>
          <w:numId w:val="27"/>
        </w:numPr>
        <w:spacing w:after="240"/>
        <w:ind w:firstLine="0"/>
        <w:jc w:val="both"/>
        <w:rPr>
          <w:rFonts w:ascii="Times New Roman" w:hAnsi="Times New Roman" w:cs="Times New Roman"/>
          <w:b/>
          <w:sz w:val="20"/>
          <w:szCs w:val="20"/>
        </w:rPr>
      </w:pPr>
      <w:bookmarkStart w:id="0" w:name="_Ref277154696"/>
      <w:r w:rsidRPr="00A84744">
        <w:rPr>
          <w:rFonts w:ascii="Times New Roman" w:hAnsi="Times New Roman" w:cs="Times New Roman"/>
          <w:b/>
          <w:sz w:val="20"/>
          <w:szCs w:val="20"/>
        </w:rPr>
        <w:t>PURPOSE</w:t>
      </w:r>
      <w:bookmarkEnd w:id="0"/>
      <w:r w:rsidRPr="00A84744">
        <w:rPr>
          <w:rFonts w:ascii="Times New Roman" w:hAnsi="Times New Roman" w:cs="Times New Roman"/>
          <w:b/>
          <w:sz w:val="20"/>
          <w:szCs w:val="20"/>
        </w:rPr>
        <w:t xml:space="preserve"> </w:t>
      </w:r>
    </w:p>
    <w:p w14:paraId="31AEA8AD" w14:textId="40878C5A" w:rsidR="003258D7" w:rsidRPr="00CE408F" w:rsidRDefault="003258D7" w:rsidP="003258D7">
      <w:pPr>
        <w:jc w:val="both"/>
        <w:rPr>
          <w:rFonts w:ascii="Times New Roman" w:hAnsi="Times New Roman" w:cs="Times New Roman"/>
          <w:sz w:val="20"/>
          <w:szCs w:val="20"/>
        </w:rPr>
      </w:pPr>
      <w:r w:rsidRPr="00CE408F">
        <w:rPr>
          <w:rFonts w:ascii="Times New Roman" w:hAnsi="Times New Roman" w:cs="Times New Roman"/>
          <w:sz w:val="20"/>
          <w:szCs w:val="20"/>
        </w:rPr>
        <w:t>These Terms</w:t>
      </w:r>
      <w:r w:rsidR="0037269C" w:rsidRPr="00CE408F">
        <w:rPr>
          <w:rFonts w:ascii="Times New Roman" w:hAnsi="Times New Roman" w:cs="Times New Roman"/>
          <w:sz w:val="20"/>
          <w:szCs w:val="20"/>
        </w:rPr>
        <w:t>,</w:t>
      </w:r>
      <w:r w:rsidRPr="00CE408F">
        <w:rPr>
          <w:rFonts w:ascii="Times New Roman" w:hAnsi="Times New Roman" w:cs="Times New Roman"/>
          <w:sz w:val="20"/>
          <w:szCs w:val="20"/>
        </w:rPr>
        <w:t xml:space="preserve"> </w:t>
      </w:r>
      <w:r w:rsidR="00B5523E" w:rsidRPr="00CE408F">
        <w:rPr>
          <w:rFonts w:ascii="Times New Roman" w:hAnsi="Times New Roman" w:cs="Times New Roman"/>
          <w:sz w:val="20"/>
          <w:szCs w:val="20"/>
        </w:rPr>
        <w:t>together with</w:t>
      </w:r>
      <w:r w:rsidR="007E4AD2" w:rsidRPr="00CE408F">
        <w:rPr>
          <w:rFonts w:ascii="Times New Roman" w:hAnsi="Times New Roman" w:cs="Times New Roman"/>
          <w:sz w:val="20"/>
          <w:szCs w:val="20"/>
        </w:rPr>
        <w:t xml:space="preserve"> </w:t>
      </w:r>
      <w:r w:rsidR="0037269C" w:rsidRPr="00CE408F">
        <w:rPr>
          <w:rFonts w:ascii="Times New Roman" w:hAnsi="Times New Roman" w:cs="Times New Roman"/>
          <w:sz w:val="20"/>
          <w:szCs w:val="20"/>
        </w:rPr>
        <w:t>the</w:t>
      </w:r>
      <w:r w:rsidR="007E4AD2" w:rsidRPr="00CE408F">
        <w:rPr>
          <w:rFonts w:ascii="Times New Roman" w:hAnsi="Times New Roman" w:cs="Times New Roman"/>
          <w:sz w:val="20"/>
          <w:szCs w:val="20"/>
        </w:rPr>
        <w:t xml:space="preserve"> Service Order</w:t>
      </w:r>
      <w:r w:rsidR="00B5523E" w:rsidRPr="00CE408F">
        <w:rPr>
          <w:rFonts w:ascii="Times New Roman" w:hAnsi="Times New Roman" w:cs="Times New Roman"/>
          <w:sz w:val="20"/>
          <w:szCs w:val="20"/>
        </w:rPr>
        <w:t>(s)</w:t>
      </w:r>
      <w:r w:rsidR="0037269C" w:rsidRPr="00CE408F">
        <w:rPr>
          <w:rFonts w:ascii="Times New Roman" w:hAnsi="Times New Roman" w:cs="Times New Roman"/>
          <w:sz w:val="20"/>
          <w:szCs w:val="20"/>
        </w:rPr>
        <w:t>,</w:t>
      </w:r>
      <w:r w:rsidR="007E4AD2" w:rsidRPr="00CE408F">
        <w:rPr>
          <w:rFonts w:ascii="Times New Roman" w:hAnsi="Times New Roman" w:cs="Times New Roman"/>
          <w:sz w:val="20"/>
          <w:szCs w:val="20"/>
        </w:rPr>
        <w:t xml:space="preserve"> </w:t>
      </w:r>
      <w:r w:rsidRPr="00CE408F">
        <w:rPr>
          <w:rFonts w:ascii="Times New Roman" w:hAnsi="Times New Roman" w:cs="Times New Roman"/>
          <w:sz w:val="20"/>
          <w:szCs w:val="20"/>
        </w:rPr>
        <w:t xml:space="preserve">govern the provision </w:t>
      </w:r>
      <w:r w:rsidR="00EB2F7E" w:rsidRPr="00CE408F">
        <w:rPr>
          <w:rFonts w:ascii="Times New Roman" w:hAnsi="Times New Roman" w:cs="Times New Roman"/>
          <w:sz w:val="20"/>
          <w:szCs w:val="20"/>
        </w:rPr>
        <w:t>to Customer</w:t>
      </w:r>
      <w:r w:rsidR="00EB2F7E" w:rsidRPr="00A84744">
        <w:rPr>
          <w:rFonts w:ascii="Times New Roman" w:hAnsi="Times New Roman" w:cs="Times New Roman"/>
          <w:sz w:val="20"/>
          <w:szCs w:val="20"/>
        </w:rPr>
        <w:t xml:space="preserve"> </w:t>
      </w:r>
      <w:r w:rsidRPr="00CE408F">
        <w:rPr>
          <w:rFonts w:ascii="Times New Roman" w:hAnsi="Times New Roman" w:cs="Times New Roman"/>
          <w:sz w:val="20"/>
          <w:szCs w:val="20"/>
        </w:rPr>
        <w:t>of Symphony</w:t>
      </w:r>
      <w:r w:rsidR="007E4AD2" w:rsidRPr="00CE408F">
        <w:rPr>
          <w:rFonts w:ascii="Times New Roman" w:hAnsi="Times New Roman" w:cs="Times New Roman"/>
          <w:sz w:val="20"/>
          <w:szCs w:val="20"/>
        </w:rPr>
        <w:t>’s SaaS platform</w:t>
      </w:r>
      <w:r w:rsidRPr="00CE408F">
        <w:rPr>
          <w:rFonts w:ascii="Times New Roman" w:hAnsi="Times New Roman" w:cs="Times New Roman"/>
          <w:sz w:val="20"/>
          <w:szCs w:val="20"/>
        </w:rPr>
        <w:t xml:space="preserve"> </w:t>
      </w:r>
      <w:r w:rsidR="00B5523E" w:rsidRPr="00CE408F">
        <w:rPr>
          <w:rFonts w:ascii="Times New Roman" w:hAnsi="Times New Roman" w:cs="Times New Roman"/>
          <w:sz w:val="20"/>
          <w:szCs w:val="20"/>
        </w:rPr>
        <w:t>for merging</w:t>
      </w:r>
      <w:r w:rsidR="00B56080" w:rsidRPr="00CE408F">
        <w:rPr>
          <w:rFonts w:ascii="Times New Roman" w:hAnsi="Times New Roman" w:cs="Times New Roman"/>
          <w:sz w:val="20"/>
          <w:szCs w:val="20"/>
        </w:rPr>
        <w:t xml:space="preserve"> multiple dimensions such as communications, content, and community to provide a secure, efficient, and robust ecosystem for high-valued information exchange</w:t>
      </w:r>
      <w:r w:rsidR="00B56080" w:rsidRPr="00CE408F" w:rsidDel="00B56080">
        <w:rPr>
          <w:rFonts w:ascii="Times New Roman" w:hAnsi="Times New Roman" w:cs="Times New Roman"/>
          <w:sz w:val="20"/>
          <w:szCs w:val="20"/>
        </w:rPr>
        <w:t xml:space="preserve"> </w:t>
      </w:r>
      <w:r w:rsidRPr="00CE408F">
        <w:rPr>
          <w:rFonts w:ascii="Times New Roman" w:hAnsi="Times New Roman" w:cs="Times New Roman"/>
          <w:sz w:val="20"/>
          <w:szCs w:val="20"/>
        </w:rPr>
        <w:t>(the “</w:t>
      </w:r>
      <w:r w:rsidRPr="00CE408F">
        <w:rPr>
          <w:rFonts w:ascii="Times New Roman" w:hAnsi="Times New Roman" w:cs="Times New Roman"/>
          <w:b/>
          <w:i/>
          <w:sz w:val="20"/>
          <w:szCs w:val="20"/>
        </w:rPr>
        <w:t>Symphony Services</w:t>
      </w:r>
      <w:r w:rsidRPr="00CE408F">
        <w:rPr>
          <w:rFonts w:ascii="Times New Roman" w:hAnsi="Times New Roman" w:cs="Times New Roman"/>
          <w:sz w:val="20"/>
          <w:szCs w:val="20"/>
        </w:rPr>
        <w:t>”)</w:t>
      </w:r>
      <w:r w:rsidR="00EB2F7E" w:rsidRPr="00CE408F">
        <w:rPr>
          <w:rFonts w:ascii="Times New Roman" w:hAnsi="Times New Roman" w:cs="Times New Roman"/>
          <w:sz w:val="20"/>
          <w:szCs w:val="20"/>
        </w:rPr>
        <w:t>,</w:t>
      </w:r>
      <w:r w:rsidRPr="00CE408F">
        <w:rPr>
          <w:rFonts w:ascii="Times New Roman" w:hAnsi="Times New Roman" w:cs="Times New Roman"/>
          <w:sz w:val="20"/>
          <w:szCs w:val="20"/>
        </w:rPr>
        <w:t xml:space="preserve"> and </w:t>
      </w:r>
      <w:r w:rsidR="00EB2F7E" w:rsidRPr="00CE408F">
        <w:rPr>
          <w:rFonts w:ascii="Times New Roman" w:hAnsi="Times New Roman" w:cs="Times New Roman"/>
          <w:sz w:val="20"/>
          <w:szCs w:val="20"/>
        </w:rPr>
        <w:t>governs</w:t>
      </w:r>
      <w:r w:rsidR="00EB2F7E" w:rsidRPr="00A84744">
        <w:rPr>
          <w:rFonts w:ascii="Times New Roman" w:hAnsi="Times New Roman" w:cs="Times New Roman"/>
          <w:sz w:val="20"/>
          <w:szCs w:val="20"/>
        </w:rPr>
        <w:t xml:space="preserve"> </w:t>
      </w:r>
      <w:r w:rsidRPr="00CE408F">
        <w:rPr>
          <w:rFonts w:ascii="Times New Roman" w:hAnsi="Times New Roman" w:cs="Times New Roman"/>
          <w:sz w:val="20"/>
          <w:szCs w:val="20"/>
        </w:rPr>
        <w:t xml:space="preserve">the corresponding responsibilities of each party. </w:t>
      </w:r>
    </w:p>
    <w:p w14:paraId="1489CC11" w14:textId="77777777" w:rsidR="003258D7" w:rsidRPr="00CE408F" w:rsidRDefault="003258D7" w:rsidP="003258D7">
      <w:pPr>
        <w:jc w:val="both"/>
        <w:rPr>
          <w:rFonts w:ascii="Times New Roman" w:hAnsi="Times New Roman" w:cs="Times New Roman"/>
          <w:sz w:val="20"/>
          <w:szCs w:val="20"/>
        </w:rPr>
      </w:pPr>
    </w:p>
    <w:p w14:paraId="05666C24" w14:textId="77777777" w:rsidR="003258D7" w:rsidRPr="00CE408F" w:rsidRDefault="003258D7" w:rsidP="003258D7">
      <w:pPr>
        <w:pStyle w:val="ListParagraph"/>
        <w:numPr>
          <w:ilvl w:val="0"/>
          <w:numId w:val="27"/>
        </w:numPr>
        <w:spacing w:after="240"/>
        <w:ind w:left="720" w:hanging="720"/>
        <w:contextualSpacing w:val="0"/>
        <w:jc w:val="both"/>
        <w:rPr>
          <w:rFonts w:ascii="Times New Roman" w:hAnsi="Times New Roman" w:cs="Times New Roman"/>
          <w:b/>
          <w:sz w:val="20"/>
          <w:szCs w:val="20"/>
        </w:rPr>
      </w:pPr>
      <w:r w:rsidRPr="00CE408F">
        <w:rPr>
          <w:rFonts w:ascii="Times New Roman" w:hAnsi="Times New Roman" w:cs="Times New Roman"/>
          <w:b/>
          <w:sz w:val="20"/>
          <w:szCs w:val="20"/>
        </w:rPr>
        <w:t>SYMPHONY RESPONSIBILITIES</w:t>
      </w:r>
    </w:p>
    <w:p w14:paraId="454F4AE3" w14:textId="77777777" w:rsidR="003258D7" w:rsidRPr="00CE408F" w:rsidRDefault="003258D7" w:rsidP="003258D7">
      <w:pPr>
        <w:pStyle w:val="ListParagraph"/>
        <w:numPr>
          <w:ilvl w:val="1"/>
          <w:numId w:val="3"/>
        </w:numPr>
        <w:spacing w:after="240"/>
        <w:ind w:left="0" w:firstLine="0"/>
        <w:contextualSpacing w:val="0"/>
        <w:jc w:val="both"/>
        <w:rPr>
          <w:rFonts w:ascii="Times New Roman" w:hAnsi="Times New Roman" w:cs="Times New Roman"/>
          <w:b/>
          <w:sz w:val="20"/>
          <w:szCs w:val="20"/>
        </w:rPr>
      </w:pPr>
      <w:bookmarkStart w:id="1" w:name="_Ref277154946"/>
      <w:r w:rsidRPr="00CE408F">
        <w:rPr>
          <w:rFonts w:ascii="Times New Roman" w:hAnsi="Times New Roman" w:cs="Times New Roman"/>
          <w:b/>
          <w:sz w:val="20"/>
          <w:szCs w:val="20"/>
        </w:rPr>
        <w:t>PROVISION OF SYMPHONY SERVICES</w:t>
      </w:r>
      <w:bookmarkEnd w:id="1"/>
    </w:p>
    <w:p w14:paraId="0DF8CDF2" w14:textId="3FD1E74A" w:rsidR="003258D7" w:rsidRPr="00D26E96" w:rsidRDefault="003258D7" w:rsidP="003258D7">
      <w:pPr>
        <w:pStyle w:val="ListParagraph"/>
        <w:numPr>
          <w:ilvl w:val="0"/>
          <w:numId w:val="4"/>
        </w:numPr>
        <w:tabs>
          <w:tab w:val="left" w:pos="1440"/>
        </w:tabs>
        <w:spacing w:after="240"/>
        <w:ind w:firstLine="720"/>
        <w:contextualSpacing w:val="0"/>
        <w:jc w:val="both"/>
        <w:rPr>
          <w:rFonts w:ascii="Times New Roman" w:hAnsi="Times New Roman" w:cs="Times New Roman"/>
          <w:color w:val="8496B0"/>
          <w:sz w:val="20"/>
          <w:szCs w:val="20"/>
        </w:rPr>
      </w:pPr>
      <w:r w:rsidRPr="00CE408F">
        <w:rPr>
          <w:rFonts w:ascii="Times New Roman" w:hAnsi="Times New Roman" w:cs="Times New Roman"/>
          <w:sz w:val="20"/>
          <w:szCs w:val="20"/>
          <w:u w:val="single"/>
        </w:rPr>
        <w:t>Service Orders; Precedence</w:t>
      </w:r>
      <w:r w:rsidRPr="00CE408F">
        <w:rPr>
          <w:rFonts w:ascii="Times New Roman" w:hAnsi="Times New Roman" w:cs="Times New Roman"/>
          <w:sz w:val="20"/>
          <w:szCs w:val="20"/>
        </w:rPr>
        <w:t xml:space="preserve">.  </w:t>
      </w:r>
      <w:r w:rsidR="00EC368D" w:rsidRPr="00CE408F">
        <w:rPr>
          <w:rFonts w:ascii="Times New Roman" w:hAnsi="Times New Roman" w:cs="Times New Roman"/>
          <w:sz w:val="20"/>
          <w:szCs w:val="20"/>
        </w:rPr>
        <w:t>All</w:t>
      </w:r>
      <w:r w:rsidR="00B5523E" w:rsidRPr="00CE408F">
        <w:rPr>
          <w:rFonts w:ascii="Times New Roman" w:hAnsi="Times New Roman" w:cs="Times New Roman"/>
          <w:sz w:val="20"/>
          <w:szCs w:val="20"/>
        </w:rPr>
        <w:t xml:space="preserve"> Service Order</w:t>
      </w:r>
      <w:r w:rsidR="00EC368D" w:rsidRPr="00CE408F">
        <w:rPr>
          <w:rFonts w:ascii="Times New Roman" w:hAnsi="Times New Roman" w:cs="Times New Roman"/>
          <w:sz w:val="20"/>
          <w:szCs w:val="20"/>
        </w:rPr>
        <w:t>s</w:t>
      </w:r>
      <w:r w:rsidR="00480C86">
        <w:rPr>
          <w:rFonts w:ascii="Times New Roman" w:hAnsi="Times New Roman" w:cs="Times New Roman"/>
          <w:sz w:val="20"/>
          <w:szCs w:val="20"/>
        </w:rPr>
        <w:t>,</w:t>
      </w:r>
      <w:r w:rsidR="00684184" w:rsidRPr="00CE408F">
        <w:rPr>
          <w:rFonts w:ascii="Times New Roman" w:hAnsi="Times New Roman" w:cs="Times New Roman"/>
          <w:sz w:val="20"/>
          <w:szCs w:val="20"/>
        </w:rPr>
        <w:t xml:space="preserve"> Schedules</w:t>
      </w:r>
      <w:r w:rsidR="00480C86">
        <w:rPr>
          <w:rFonts w:ascii="Times New Roman" w:hAnsi="Times New Roman" w:cs="Times New Roman"/>
          <w:sz w:val="20"/>
          <w:szCs w:val="20"/>
        </w:rPr>
        <w:t>, and any addenda</w:t>
      </w:r>
      <w:r w:rsidR="00684184" w:rsidRPr="00CE408F">
        <w:rPr>
          <w:rFonts w:ascii="Times New Roman" w:hAnsi="Times New Roman" w:cs="Times New Roman"/>
          <w:sz w:val="20"/>
          <w:szCs w:val="20"/>
        </w:rPr>
        <w:t xml:space="preserve"> hereto</w:t>
      </w:r>
      <w:r w:rsidR="00B5523E" w:rsidRPr="00A84744">
        <w:rPr>
          <w:rFonts w:ascii="Times New Roman" w:hAnsi="Times New Roman" w:cs="Times New Roman"/>
          <w:sz w:val="20"/>
          <w:szCs w:val="20"/>
        </w:rPr>
        <w:t xml:space="preserve"> </w:t>
      </w:r>
      <w:r w:rsidR="00EC368D" w:rsidRPr="00CE408F">
        <w:rPr>
          <w:rFonts w:ascii="Times New Roman" w:hAnsi="Times New Roman" w:cs="Times New Roman"/>
          <w:sz w:val="20"/>
          <w:szCs w:val="20"/>
        </w:rPr>
        <w:t>are</w:t>
      </w:r>
      <w:r w:rsidR="00B5523E" w:rsidRPr="00CE408F">
        <w:rPr>
          <w:rFonts w:ascii="Times New Roman" w:hAnsi="Times New Roman" w:cs="Times New Roman"/>
          <w:sz w:val="20"/>
          <w:szCs w:val="20"/>
        </w:rPr>
        <w:t xml:space="preserve"> subject to and made part of </w:t>
      </w:r>
      <w:r w:rsidR="00B5651E" w:rsidRPr="00CE408F">
        <w:rPr>
          <w:rFonts w:ascii="Times New Roman" w:hAnsi="Times New Roman" w:cs="Times New Roman"/>
          <w:sz w:val="20"/>
          <w:szCs w:val="20"/>
        </w:rPr>
        <w:t>these Terms.</w:t>
      </w:r>
      <w:r w:rsidR="00AF54E6" w:rsidRPr="00CE408F">
        <w:rPr>
          <w:rFonts w:ascii="Times New Roman" w:hAnsi="Times New Roman" w:cs="Times New Roman"/>
          <w:sz w:val="20"/>
          <w:szCs w:val="20"/>
        </w:rPr>
        <w:t xml:space="preserve"> </w:t>
      </w:r>
      <w:r w:rsidRPr="00CE408F">
        <w:rPr>
          <w:rFonts w:ascii="Times New Roman" w:hAnsi="Times New Roman" w:cs="Times New Roman"/>
          <w:sz w:val="20"/>
          <w:szCs w:val="20"/>
        </w:rPr>
        <w:t xml:space="preserve">Each Service Order </w:t>
      </w:r>
      <w:r w:rsidRPr="00D26E96">
        <w:rPr>
          <w:rFonts w:ascii="Times New Roman" w:hAnsi="Times New Roman" w:cs="Times New Roman"/>
          <w:sz w:val="20"/>
          <w:szCs w:val="20"/>
        </w:rPr>
        <w:t xml:space="preserve">constitutes an independent contractual obligation, not subject to terms and conditions of any other Service Order.  In the event of any conflict or inconsistency between these Terms, any Schedule hereto and/or a Service Order, the following order of priority will govern the interpretation of such documents: 1) the applicable Service Order; 2) the applicable Schedule; and 3) these Terms. </w:t>
      </w:r>
      <w:bookmarkStart w:id="2" w:name="_Ref277154950"/>
    </w:p>
    <w:p w14:paraId="1D016A79" w14:textId="55C5C295" w:rsidR="003258D7" w:rsidRPr="002D7E2E" w:rsidRDefault="003258D7" w:rsidP="003258D7">
      <w:pPr>
        <w:pStyle w:val="ListParagraph"/>
        <w:numPr>
          <w:ilvl w:val="0"/>
          <w:numId w:val="4"/>
        </w:numPr>
        <w:spacing w:after="240"/>
        <w:ind w:firstLine="720"/>
        <w:contextualSpacing w:val="0"/>
        <w:jc w:val="both"/>
        <w:rPr>
          <w:rFonts w:ascii="Times New Roman" w:hAnsi="Times New Roman" w:cs="Times New Roman"/>
          <w:color w:val="8496B0"/>
          <w:sz w:val="20"/>
          <w:szCs w:val="20"/>
        </w:rPr>
      </w:pPr>
      <w:bookmarkStart w:id="3" w:name="_Ref277445553"/>
      <w:r w:rsidRPr="00E97A81">
        <w:rPr>
          <w:rFonts w:ascii="Times New Roman" w:hAnsi="Times New Roman" w:cs="Times New Roman"/>
          <w:sz w:val="20"/>
          <w:szCs w:val="20"/>
          <w:u w:val="single"/>
        </w:rPr>
        <w:t>Provision of Symphony Services</w:t>
      </w:r>
      <w:r w:rsidRPr="00E97A81">
        <w:rPr>
          <w:rFonts w:ascii="Times New Roman" w:hAnsi="Times New Roman" w:cs="Times New Roman"/>
          <w:sz w:val="20"/>
          <w:szCs w:val="20"/>
        </w:rPr>
        <w:t xml:space="preserve">.  Symphony will make Symphony Services available to Customer and its Affiliates during the </w:t>
      </w:r>
      <w:r w:rsidR="00E84172">
        <w:rPr>
          <w:rFonts w:ascii="Times New Roman" w:eastAsia="Times New Roman" w:hAnsi="Times New Roman" w:cs="Times New Roman"/>
          <w:sz w:val="20"/>
          <w:szCs w:val="20"/>
          <w:u w:color="000000"/>
        </w:rPr>
        <w:t>S</w:t>
      </w:r>
      <w:r w:rsidR="00E84172" w:rsidRPr="00E97A81">
        <w:rPr>
          <w:rFonts w:ascii="Times New Roman" w:eastAsia="Times New Roman" w:hAnsi="Times New Roman" w:cs="Times New Roman"/>
          <w:sz w:val="20"/>
          <w:szCs w:val="20"/>
          <w:u w:color="000000"/>
        </w:rPr>
        <w:t xml:space="preserve">ubscription </w:t>
      </w:r>
      <w:r w:rsidR="00E84172">
        <w:rPr>
          <w:rFonts w:ascii="Times New Roman" w:eastAsia="Times New Roman" w:hAnsi="Times New Roman" w:cs="Times New Roman"/>
          <w:sz w:val="20"/>
          <w:szCs w:val="20"/>
          <w:u w:color="000000"/>
        </w:rPr>
        <w:t>P</w:t>
      </w:r>
      <w:r w:rsidR="00E84172" w:rsidRPr="00E97A81">
        <w:rPr>
          <w:rFonts w:ascii="Times New Roman" w:eastAsia="Times New Roman" w:hAnsi="Times New Roman" w:cs="Times New Roman"/>
          <w:sz w:val="20"/>
          <w:szCs w:val="20"/>
          <w:u w:color="000000"/>
        </w:rPr>
        <w:t>eriod</w:t>
      </w:r>
      <w:r w:rsidR="00087383">
        <w:rPr>
          <w:rFonts w:ascii="Times New Roman" w:eastAsia="Times New Roman" w:hAnsi="Times New Roman" w:cs="Times New Roman"/>
          <w:sz w:val="20"/>
          <w:szCs w:val="20"/>
          <w:u w:color="000000"/>
        </w:rPr>
        <w:t xml:space="preserve"> </w:t>
      </w:r>
      <w:r w:rsidRPr="00E97A81">
        <w:rPr>
          <w:rFonts w:ascii="Times New Roman" w:hAnsi="Times New Roman" w:cs="Times New Roman"/>
          <w:sz w:val="20"/>
          <w:szCs w:val="20"/>
        </w:rPr>
        <w:t xml:space="preserve">in accordance with these Terms and the applicable Service Order. Subject to Customer’s compliance with its obligations under </w:t>
      </w:r>
      <w:r w:rsidRPr="00E97A81">
        <w:rPr>
          <w:rFonts w:ascii="Times New Roman" w:hAnsi="Times New Roman" w:cs="Times New Roman"/>
          <w:sz w:val="20"/>
          <w:szCs w:val="20"/>
          <w:u w:val="single"/>
        </w:rPr>
        <w:t>Section 3</w:t>
      </w:r>
      <w:r w:rsidRPr="00E97A81">
        <w:rPr>
          <w:rFonts w:ascii="Times New Roman" w:hAnsi="Times New Roman" w:cs="Times New Roman"/>
          <w:sz w:val="20"/>
          <w:szCs w:val="20"/>
        </w:rPr>
        <w:t>, Symphony hereby grants to Customer a non-exclusive, worldwide, non-transferable, non-sublicensable license (which license will extend to, and will be deemed to be for the benefit of, both Customer and each of its Affiliates) to access and use Symphony Services and Applications for any lawful business purpose for the applicable Subscription Period</w:t>
      </w:r>
      <w:bookmarkEnd w:id="2"/>
      <w:r w:rsidRPr="00E97A81">
        <w:rPr>
          <w:rFonts w:ascii="Times New Roman" w:hAnsi="Times New Roman" w:cs="Times New Roman"/>
          <w:sz w:val="20"/>
          <w:szCs w:val="20"/>
        </w:rPr>
        <w:t>.  Customer and its Affiliates may copy and distribute Applications internally for their internal use in accordance with these Terms and any applicable Service Order.</w:t>
      </w:r>
      <w:bookmarkEnd w:id="3"/>
    </w:p>
    <w:p w14:paraId="5A5E6837" w14:textId="77777777" w:rsidR="003258D7" w:rsidRPr="002D7E2E" w:rsidRDefault="003258D7" w:rsidP="003258D7">
      <w:pPr>
        <w:pStyle w:val="ListParagraph"/>
        <w:numPr>
          <w:ilvl w:val="0"/>
          <w:numId w:val="4"/>
        </w:numPr>
        <w:spacing w:after="240"/>
        <w:ind w:firstLine="720"/>
        <w:contextualSpacing w:val="0"/>
        <w:jc w:val="both"/>
        <w:rPr>
          <w:rFonts w:ascii="Times New Roman" w:hAnsi="Times New Roman" w:cs="Times New Roman"/>
          <w:color w:val="8496B0"/>
          <w:sz w:val="20"/>
          <w:szCs w:val="20"/>
        </w:rPr>
      </w:pPr>
      <w:r w:rsidRPr="006A4821">
        <w:rPr>
          <w:rFonts w:ascii="Times New Roman" w:eastAsia="Calibri" w:hAnsi="Times New Roman" w:cs="Times New Roman"/>
          <w:color w:val="000000"/>
          <w:sz w:val="20"/>
          <w:szCs w:val="20"/>
          <w:u w:val="single" w:color="000000"/>
          <w:bdr w:val="nil"/>
        </w:rPr>
        <w:t>Corporate Directory</w:t>
      </w:r>
      <w:r w:rsidRPr="00C56ACC">
        <w:rPr>
          <w:rFonts w:ascii="Times New Roman" w:eastAsia="Calibri" w:hAnsi="Times New Roman" w:cs="Times New Roman"/>
          <w:color w:val="000000"/>
          <w:sz w:val="20"/>
          <w:szCs w:val="20"/>
          <w:u w:color="000000"/>
          <w:bdr w:val="nil"/>
        </w:rPr>
        <w:t>.  Customer acknowledges and agrees that Symphony will include Customer’s name and its Authorized Users’ Profile Data in the director</w:t>
      </w:r>
      <w:r>
        <w:rPr>
          <w:rFonts w:ascii="Times New Roman" w:eastAsia="Calibri" w:hAnsi="Times New Roman" w:cs="Times New Roman"/>
          <w:color w:val="000000"/>
          <w:sz w:val="20"/>
          <w:szCs w:val="20"/>
          <w:u w:color="000000"/>
          <w:bdr w:val="nil"/>
        </w:rPr>
        <w:t xml:space="preserve">y of users of Symphony Services, which information may be accessible by (x) third-party users of the Symphony Services and (y) Third Party Software Applications that have been enabled by Customer. </w:t>
      </w:r>
    </w:p>
    <w:p w14:paraId="72D0F206" w14:textId="77777777" w:rsidR="003258D7" w:rsidRPr="00E97A81" w:rsidRDefault="003258D7" w:rsidP="003258D7">
      <w:pPr>
        <w:pStyle w:val="ListParagraph"/>
        <w:numPr>
          <w:ilvl w:val="1"/>
          <w:numId w:val="3"/>
        </w:numPr>
        <w:spacing w:after="240"/>
        <w:ind w:left="0" w:firstLine="0"/>
        <w:contextualSpacing w:val="0"/>
        <w:jc w:val="both"/>
        <w:rPr>
          <w:rFonts w:ascii="Times New Roman" w:hAnsi="Times New Roman" w:cs="Times New Roman"/>
          <w:b/>
          <w:sz w:val="20"/>
          <w:szCs w:val="20"/>
        </w:rPr>
      </w:pPr>
      <w:r w:rsidRPr="00E97A81">
        <w:rPr>
          <w:rFonts w:ascii="Times New Roman" w:hAnsi="Times New Roman" w:cs="Times New Roman"/>
          <w:b/>
          <w:sz w:val="20"/>
          <w:szCs w:val="20"/>
        </w:rPr>
        <w:t xml:space="preserve">ACCESS TO AND USE OF SYMPHONY SERVICES </w:t>
      </w:r>
    </w:p>
    <w:p w14:paraId="54E1CD89" w14:textId="24BDC7C7" w:rsidR="003258D7" w:rsidRPr="00E97A81" w:rsidRDefault="003258D7" w:rsidP="003258D7">
      <w:pPr>
        <w:pStyle w:val="ListParagraph"/>
        <w:widowControl w:val="0"/>
        <w:numPr>
          <w:ilvl w:val="0"/>
          <w:numId w:val="5"/>
        </w:numPr>
        <w:autoSpaceDE w:val="0"/>
        <w:autoSpaceDN w:val="0"/>
        <w:adjustRightInd w:val="0"/>
        <w:spacing w:after="240"/>
        <w:ind w:firstLine="720"/>
        <w:contextualSpacing w:val="0"/>
        <w:jc w:val="both"/>
        <w:rPr>
          <w:rFonts w:ascii="Times New Roman" w:eastAsia="Times New Roman" w:hAnsi="Times New Roman" w:cs="Times New Roman"/>
          <w:sz w:val="20"/>
          <w:szCs w:val="20"/>
        </w:rPr>
      </w:pPr>
      <w:r w:rsidRPr="00E97A81">
        <w:rPr>
          <w:rFonts w:ascii="Times New Roman" w:hAnsi="Times New Roman" w:cs="Times New Roman"/>
          <w:sz w:val="20"/>
          <w:szCs w:val="20"/>
          <w:u w:val="single"/>
        </w:rPr>
        <w:t>Activation and Performance</w:t>
      </w:r>
      <w:r w:rsidRPr="00E97A81">
        <w:rPr>
          <w:rFonts w:ascii="Times New Roman" w:hAnsi="Times New Roman" w:cs="Times New Roman"/>
          <w:sz w:val="20"/>
          <w:szCs w:val="20"/>
        </w:rPr>
        <w:t>.  Except as otherwise set forth in the applicable Service Order, Symphony is responsible for activating Customer’s access to Symphony Services. Symphony will make available to Customer the application programming interfaces (“</w:t>
      </w:r>
      <w:r w:rsidRPr="00E97A81">
        <w:rPr>
          <w:rFonts w:ascii="Times New Roman" w:hAnsi="Times New Roman" w:cs="Times New Roman"/>
          <w:b/>
          <w:i/>
          <w:sz w:val="20"/>
          <w:szCs w:val="20"/>
        </w:rPr>
        <w:t>APIs</w:t>
      </w:r>
      <w:r w:rsidRPr="00E97A81">
        <w:rPr>
          <w:rFonts w:ascii="Times New Roman" w:hAnsi="Times New Roman" w:cs="Times New Roman"/>
          <w:sz w:val="20"/>
          <w:szCs w:val="20"/>
        </w:rPr>
        <w:t>”) necessary for such activation.  Customer shall be responsible for integration of the Customer Computer System with Symphony Services. Symphony will provide the</w:t>
      </w:r>
      <w:r>
        <w:rPr>
          <w:rFonts w:ascii="Times New Roman" w:hAnsi="Times New Roman" w:cs="Times New Roman"/>
          <w:sz w:val="20"/>
          <w:szCs w:val="20"/>
        </w:rPr>
        <w:t xml:space="preserve"> Symphony</w:t>
      </w:r>
      <w:r w:rsidRPr="00E97A81">
        <w:rPr>
          <w:rFonts w:ascii="Times New Roman" w:hAnsi="Times New Roman" w:cs="Times New Roman"/>
          <w:sz w:val="20"/>
          <w:szCs w:val="20"/>
        </w:rPr>
        <w:t xml:space="preserve"> Services to Customer as described in the Documentation, and such </w:t>
      </w:r>
      <w:r>
        <w:rPr>
          <w:rFonts w:ascii="Times New Roman" w:hAnsi="Times New Roman" w:cs="Times New Roman"/>
          <w:sz w:val="20"/>
          <w:szCs w:val="20"/>
        </w:rPr>
        <w:t xml:space="preserve">Symphony </w:t>
      </w:r>
      <w:r w:rsidRPr="00E97A81">
        <w:rPr>
          <w:rFonts w:ascii="Times New Roman" w:hAnsi="Times New Roman" w:cs="Times New Roman"/>
          <w:sz w:val="20"/>
          <w:szCs w:val="20"/>
        </w:rPr>
        <w:t>Services shall perform in the manner and in accordance with the service levels described in the Documentation.</w:t>
      </w:r>
    </w:p>
    <w:p w14:paraId="7596D643" w14:textId="77777777" w:rsidR="003258D7" w:rsidRPr="00E97A81" w:rsidRDefault="003258D7" w:rsidP="003258D7">
      <w:pPr>
        <w:pStyle w:val="ListParagraph"/>
        <w:numPr>
          <w:ilvl w:val="0"/>
          <w:numId w:val="5"/>
        </w:numPr>
        <w:spacing w:after="240"/>
        <w:ind w:firstLine="72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Malicious Code</w:t>
      </w:r>
      <w:r w:rsidRPr="00E97A81">
        <w:rPr>
          <w:rFonts w:ascii="Times New Roman" w:hAnsi="Times New Roman" w:cs="Times New Roman"/>
          <w:sz w:val="20"/>
          <w:szCs w:val="20"/>
        </w:rPr>
        <w:t xml:space="preserve">. Customer will implement and maintain commercially reasonable anti-malware measures on its applicable servers. </w:t>
      </w:r>
      <w:r w:rsidRPr="001F732F">
        <w:rPr>
          <w:rFonts w:ascii="Times New Roman" w:hAnsi="Times New Roman" w:cs="Times New Roman"/>
          <w:sz w:val="20"/>
          <w:szCs w:val="20"/>
        </w:rPr>
        <w:t xml:space="preserve">Customer shall not introduce any Malicious Code into Symphony Services.  </w:t>
      </w:r>
      <w:r w:rsidRPr="00E97A81">
        <w:rPr>
          <w:rFonts w:ascii="Times New Roman" w:hAnsi="Times New Roman" w:cs="Times New Roman"/>
          <w:sz w:val="20"/>
          <w:szCs w:val="20"/>
        </w:rPr>
        <w:t>Symphony will have no liability to Customer with respect to</w:t>
      </w:r>
      <w:r>
        <w:rPr>
          <w:rFonts w:ascii="Times New Roman" w:hAnsi="Times New Roman" w:cs="Times New Roman"/>
          <w:sz w:val="20"/>
          <w:szCs w:val="20"/>
        </w:rPr>
        <w:t xml:space="preserve">, </w:t>
      </w:r>
      <w:r w:rsidRPr="001F732F">
        <w:rPr>
          <w:rFonts w:ascii="Times New Roman" w:hAnsi="Times New Roman" w:cs="Times New Roman"/>
          <w:sz w:val="20"/>
          <w:szCs w:val="20"/>
        </w:rPr>
        <w:t>and Customer shall indemnify and hold harmless each Symphony Indemnified Party (as defined in S</w:t>
      </w:r>
      <w:r w:rsidRPr="00CE408F">
        <w:rPr>
          <w:rFonts w:ascii="Times New Roman" w:hAnsi="Times New Roman" w:cs="Times New Roman"/>
          <w:sz w:val="20"/>
          <w:szCs w:val="20"/>
          <w:u w:val="single"/>
        </w:rPr>
        <w:t>ection 6.2(b)</w:t>
      </w:r>
      <w:r w:rsidRPr="001F732F">
        <w:rPr>
          <w:rFonts w:ascii="Times New Roman" w:hAnsi="Times New Roman" w:cs="Times New Roman"/>
          <w:sz w:val="20"/>
          <w:szCs w:val="20"/>
        </w:rPr>
        <w:t>) against any Claims and Costs related to</w:t>
      </w:r>
      <w:r>
        <w:rPr>
          <w:rFonts w:ascii="Times New Roman" w:hAnsi="Times New Roman" w:cs="Times New Roman"/>
          <w:sz w:val="20"/>
          <w:szCs w:val="20"/>
        </w:rPr>
        <w:t>,</w:t>
      </w:r>
      <w:r w:rsidRPr="00E97A81">
        <w:rPr>
          <w:rFonts w:ascii="Times New Roman" w:hAnsi="Times New Roman" w:cs="Times New Roman"/>
          <w:sz w:val="20"/>
          <w:szCs w:val="20"/>
        </w:rPr>
        <w:t xml:space="preserve"> the presence of Malicious Code in Symphony Services to the extent such Malicious Code is introduced into Symphony Services through Customer’s Message Data or File Data.</w:t>
      </w:r>
      <w:r w:rsidRPr="00E97A81" w:rsidDel="00A25946">
        <w:rPr>
          <w:rFonts w:ascii="Times New Roman" w:hAnsi="Times New Roman" w:cs="Times New Roman"/>
          <w:sz w:val="20"/>
          <w:szCs w:val="20"/>
        </w:rPr>
        <w:t xml:space="preserve"> </w:t>
      </w:r>
    </w:p>
    <w:p w14:paraId="36A6ABD8" w14:textId="77777777" w:rsidR="003258D7" w:rsidRPr="00E97A81" w:rsidRDefault="003258D7" w:rsidP="003258D7">
      <w:pPr>
        <w:pStyle w:val="ListParagraph"/>
        <w:numPr>
          <w:ilvl w:val="0"/>
          <w:numId w:val="5"/>
        </w:numPr>
        <w:spacing w:after="240"/>
        <w:ind w:firstLine="720"/>
        <w:contextualSpacing w:val="0"/>
        <w:jc w:val="both"/>
        <w:rPr>
          <w:rFonts w:ascii="Times New Roman" w:eastAsia="Calibri" w:hAnsi="Times New Roman" w:cs="Times New Roman"/>
          <w:b/>
          <w:color w:val="000000"/>
          <w:sz w:val="20"/>
          <w:szCs w:val="20"/>
          <w:u w:color="000000"/>
          <w:bdr w:val="nil"/>
        </w:rPr>
      </w:pPr>
      <w:r w:rsidRPr="00E97A81">
        <w:rPr>
          <w:rFonts w:ascii="Times New Roman" w:hAnsi="Times New Roman" w:cs="Times New Roman"/>
          <w:sz w:val="20"/>
          <w:szCs w:val="20"/>
          <w:u w:val="single"/>
        </w:rPr>
        <w:t>Upgrades</w:t>
      </w:r>
      <w:r w:rsidRPr="00F12F10">
        <w:rPr>
          <w:rFonts w:ascii="Times New Roman" w:hAnsi="Times New Roman" w:cs="Times New Roman"/>
          <w:sz w:val="20"/>
          <w:szCs w:val="20"/>
        </w:rPr>
        <w:t xml:space="preserve">.  </w:t>
      </w:r>
      <w:r w:rsidRPr="00E97A81">
        <w:rPr>
          <w:rFonts w:ascii="Times New Roman" w:hAnsi="Times New Roman" w:cs="Times New Roman"/>
          <w:sz w:val="20"/>
          <w:szCs w:val="20"/>
        </w:rPr>
        <w:t xml:space="preserve">Symphony may </w:t>
      </w:r>
      <w:r>
        <w:rPr>
          <w:rFonts w:ascii="Times New Roman" w:hAnsi="Times New Roman" w:cs="Times New Roman"/>
          <w:sz w:val="20"/>
          <w:szCs w:val="20"/>
        </w:rPr>
        <w:t xml:space="preserve">modify, update, </w:t>
      </w:r>
      <w:r w:rsidRPr="00E97A81">
        <w:rPr>
          <w:rFonts w:ascii="Times New Roman" w:hAnsi="Times New Roman" w:cs="Times New Roman"/>
          <w:sz w:val="20"/>
          <w:szCs w:val="20"/>
        </w:rPr>
        <w:t>upgrade</w:t>
      </w:r>
      <w:r>
        <w:rPr>
          <w:rFonts w:ascii="Times New Roman" w:hAnsi="Times New Roman" w:cs="Times New Roman"/>
          <w:sz w:val="20"/>
          <w:szCs w:val="20"/>
        </w:rPr>
        <w:t xml:space="preserve"> or enhance</w:t>
      </w:r>
      <w:r w:rsidRPr="00E97A81">
        <w:rPr>
          <w:rFonts w:ascii="Times New Roman" w:hAnsi="Times New Roman" w:cs="Times New Roman"/>
          <w:sz w:val="20"/>
          <w:szCs w:val="20"/>
        </w:rPr>
        <w:t xml:space="preserve"> Symphony Services from time to time to add new or improved features and to correct errors (each such upgrade, an “</w:t>
      </w:r>
      <w:r w:rsidRPr="00E97A81">
        <w:rPr>
          <w:rFonts w:ascii="Times New Roman" w:hAnsi="Times New Roman" w:cs="Times New Roman"/>
          <w:b/>
          <w:i/>
          <w:sz w:val="20"/>
          <w:szCs w:val="20"/>
        </w:rPr>
        <w:t>Upgrade</w:t>
      </w:r>
      <w:r w:rsidRPr="00E97A81">
        <w:rPr>
          <w:rFonts w:ascii="Times New Roman" w:hAnsi="Times New Roman" w:cs="Times New Roman"/>
          <w:sz w:val="20"/>
          <w:szCs w:val="20"/>
        </w:rPr>
        <w:t>”).</w:t>
      </w:r>
      <w:r w:rsidRPr="00E97A81">
        <w:rPr>
          <w:rFonts w:ascii="Times New Roman" w:eastAsia="Calibri" w:hAnsi="Times New Roman" w:cs="Times New Roman"/>
          <w:color w:val="000000"/>
          <w:sz w:val="20"/>
          <w:szCs w:val="20"/>
          <w:u w:color="000000"/>
          <w:bdr w:val="nil"/>
        </w:rPr>
        <w:t xml:space="preserve">  Customer acknowledges and agrees that any Customer action </w:t>
      </w:r>
      <w:r>
        <w:rPr>
          <w:rFonts w:ascii="Times New Roman" w:eastAsia="Calibri" w:hAnsi="Times New Roman" w:cs="Times New Roman"/>
          <w:color w:val="000000"/>
          <w:sz w:val="20"/>
          <w:szCs w:val="20"/>
          <w:u w:color="000000"/>
          <w:bdr w:val="nil"/>
        </w:rPr>
        <w:t xml:space="preserve">reasonably </w:t>
      </w:r>
      <w:r w:rsidRPr="00E97A81">
        <w:rPr>
          <w:rFonts w:ascii="Times New Roman" w:eastAsia="Calibri" w:hAnsi="Times New Roman" w:cs="Times New Roman"/>
          <w:color w:val="000000"/>
          <w:sz w:val="20"/>
          <w:szCs w:val="20"/>
          <w:u w:color="000000"/>
          <w:bdr w:val="nil"/>
        </w:rPr>
        <w:t xml:space="preserve">required to be performed as a result of an Upgrade will be performed by, and at the sole cost and expense of, Customer.  </w:t>
      </w:r>
    </w:p>
    <w:p w14:paraId="331B5FB3" w14:textId="77777777" w:rsidR="003258D7" w:rsidRDefault="003258D7" w:rsidP="003258D7">
      <w:pPr>
        <w:pStyle w:val="ListParagraph"/>
        <w:numPr>
          <w:ilvl w:val="0"/>
          <w:numId w:val="5"/>
        </w:numPr>
        <w:spacing w:after="240"/>
        <w:ind w:firstLine="720"/>
        <w:contextualSpacing w:val="0"/>
        <w:jc w:val="both"/>
        <w:rPr>
          <w:rFonts w:ascii="Times New Roman" w:eastAsia="Calibri" w:hAnsi="Times New Roman" w:cs="Times New Roman"/>
          <w:color w:val="000000"/>
          <w:sz w:val="20"/>
          <w:szCs w:val="20"/>
          <w:u w:color="000000"/>
          <w:bdr w:val="nil"/>
        </w:rPr>
      </w:pPr>
      <w:r w:rsidRPr="00E97A81">
        <w:rPr>
          <w:rFonts w:ascii="Times New Roman" w:eastAsia="Calibri" w:hAnsi="Times New Roman" w:cs="Times New Roman"/>
          <w:color w:val="000000"/>
          <w:sz w:val="20"/>
          <w:szCs w:val="20"/>
          <w:u w:val="single" w:color="000000"/>
          <w:bdr w:val="nil"/>
        </w:rPr>
        <w:lastRenderedPageBreak/>
        <w:t>Sun Setting</w:t>
      </w:r>
      <w:r w:rsidRPr="00E97A81">
        <w:rPr>
          <w:rFonts w:ascii="Times New Roman" w:eastAsia="Calibri" w:hAnsi="Times New Roman" w:cs="Times New Roman"/>
          <w:color w:val="000000"/>
          <w:sz w:val="20"/>
          <w:szCs w:val="20"/>
          <w:u w:color="000000"/>
          <w:bdr w:val="nil"/>
        </w:rPr>
        <w:t>.  Symphony may at its sole discretion, from time to time, remove existing functionality from Symphony Services (such removal referred to herein as “</w:t>
      </w:r>
      <w:r w:rsidRPr="00E97A81">
        <w:rPr>
          <w:rFonts w:ascii="Times New Roman" w:eastAsia="Calibri" w:hAnsi="Times New Roman" w:cs="Times New Roman"/>
          <w:b/>
          <w:i/>
          <w:color w:val="000000"/>
          <w:sz w:val="20"/>
          <w:szCs w:val="20"/>
          <w:u w:color="000000"/>
          <w:bdr w:val="nil"/>
        </w:rPr>
        <w:t>Sun Setting</w:t>
      </w:r>
      <w:r w:rsidRPr="00E97A81">
        <w:rPr>
          <w:rFonts w:ascii="Times New Roman" w:eastAsia="Calibri" w:hAnsi="Times New Roman" w:cs="Times New Roman"/>
          <w:color w:val="000000"/>
          <w:sz w:val="20"/>
          <w:szCs w:val="20"/>
          <w:u w:color="000000"/>
          <w:bdr w:val="nil"/>
        </w:rPr>
        <w:t xml:space="preserve">”).  Customer acknowledges and agrees that any Customer action </w:t>
      </w:r>
      <w:r>
        <w:rPr>
          <w:rFonts w:ascii="Times New Roman" w:eastAsia="Calibri" w:hAnsi="Times New Roman" w:cs="Times New Roman"/>
          <w:color w:val="000000"/>
          <w:sz w:val="20"/>
          <w:szCs w:val="20"/>
          <w:u w:color="000000"/>
          <w:bdr w:val="nil"/>
        </w:rPr>
        <w:t xml:space="preserve">reasonably </w:t>
      </w:r>
      <w:r w:rsidRPr="00E97A81">
        <w:rPr>
          <w:rFonts w:ascii="Times New Roman" w:eastAsia="Calibri" w:hAnsi="Times New Roman" w:cs="Times New Roman"/>
          <w:color w:val="000000"/>
          <w:sz w:val="20"/>
          <w:szCs w:val="20"/>
          <w:u w:color="000000"/>
          <w:bdr w:val="nil"/>
        </w:rPr>
        <w:t>required to be performed as a result of Sun Setting will be performed by, and at the sole cost and expense of, Customer.</w:t>
      </w:r>
    </w:p>
    <w:p w14:paraId="3C3334E3" w14:textId="77777777" w:rsidR="003258D7" w:rsidRPr="00345440" w:rsidRDefault="003258D7" w:rsidP="003258D7">
      <w:pPr>
        <w:pStyle w:val="ListParagraph"/>
        <w:numPr>
          <w:ilvl w:val="0"/>
          <w:numId w:val="5"/>
        </w:numPr>
        <w:spacing w:after="240"/>
        <w:ind w:firstLine="720"/>
        <w:contextualSpacing w:val="0"/>
        <w:jc w:val="both"/>
        <w:rPr>
          <w:rFonts w:ascii="Times New Roman" w:hAnsi="Times New Roman" w:cs="Times New Roman"/>
          <w:sz w:val="20"/>
          <w:szCs w:val="20"/>
        </w:rPr>
      </w:pPr>
      <w:r w:rsidRPr="009C79FE">
        <w:rPr>
          <w:rFonts w:ascii="Times New Roman" w:hAnsi="Times New Roman" w:cs="Times New Roman"/>
          <w:sz w:val="20"/>
          <w:szCs w:val="20"/>
          <w:u w:val="single"/>
        </w:rPr>
        <w:t>Bandwidth Usage</w:t>
      </w:r>
      <w:r w:rsidRPr="009C79FE">
        <w:rPr>
          <w:rFonts w:ascii="Times New Roman" w:hAnsi="Times New Roman" w:cs="Times New Roman"/>
          <w:sz w:val="20"/>
          <w:szCs w:val="20"/>
        </w:rPr>
        <w:t>.  Customer shall not consume or generate, on an individual per Authorized User basis, greater than ten (10) gigabytes per month of data or bandwidth (the “</w:t>
      </w:r>
      <w:r w:rsidRPr="009C79FE">
        <w:rPr>
          <w:rFonts w:ascii="Times New Roman" w:hAnsi="Times New Roman" w:cs="Times New Roman"/>
          <w:b/>
          <w:i/>
          <w:sz w:val="20"/>
          <w:szCs w:val="20"/>
        </w:rPr>
        <w:t>Bandwidth Threshold</w:t>
      </w:r>
      <w:r w:rsidRPr="009C79FE">
        <w:rPr>
          <w:rFonts w:ascii="Times New Roman" w:hAnsi="Times New Roman" w:cs="Times New Roman"/>
          <w:sz w:val="20"/>
          <w:szCs w:val="20"/>
        </w:rPr>
        <w:t>”) over the Symphony Services (whether on the Symphony Facilities or any Third Party HSP network or infrastructure). To the extent an Authorized User exceeds the Bandwidth Threshold, Customer may be subject to additional commercial restrictions or charges, as mutually agreed in writing between Symphony and the Customer. If no agreement can be reached, Symphony shall be entitled to require Customer to terminate or reassign the License applicable to the Authorized User that exceeded the Bandwidth Threshold</w:t>
      </w:r>
      <w:r w:rsidRPr="00345440">
        <w:rPr>
          <w:rFonts w:ascii="Times New Roman" w:hAnsi="Times New Roman" w:cs="Times New Roman"/>
          <w:sz w:val="20"/>
          <w:szCs w:val="20"/>
        </w:rPr>
        <w:t>.</w:t>
      </w:r>
    </w:p>
    <w:p w14:paraId="1380C0A9" w14:textId="77777777" w:rsidR="003258D7" w:rsidRPr="00E97A81" w:rsidRDefault="003258D7" w:rsidP="003258D7">
      <w:pPr>
        <w:pStyle w:val="ListParagraph"/>
        <w:keepNext/>
        <w:numPr>
          <w:ilvl w:val="1"/>
          <w:numId w:val="3"/>
        </w:numPr>
        <w:spacing w:after="240"/>
        <w:ind w:left="0" w:firstLine="0"/>
        <w:contextualSpacing w:val="0"/>
        <w:jc w:val="both"/>
        <w:rPr>
          <w:rFonts w:ascii="Times New Roman" w:hAnsi="Times New Roman" w:cs="Times New Roman"/>
          <w:b/>
          <w:sz w:val="20"/>
          <w:szCs w:val="20"/>
        </w:rPr>
      </w:pPr>
      <w:bookmarkStart w:id="4" w:name="_Ref277154599"/>
      <w:r w:rsidRPr="00E97A81">
        <w:rPr>
          <w:rFonts w:ascii="Times New Roman" w:hAnsi="Times New Roman" w:cs="Times New Roman"/>
          <w:b/>
          <w:sz w:val="20"/>
          <w:szCs w:val="20"/>
        </w:rPr>
        <w:t>DATA AND CONFIDENTIAL INFORMATION</w:t>
      </w:r>
      <w:bookmarkEnd w:id="4"/>
    </w:p>
    <w:p w14:paraId="4D6BBEDA" w14:textId="77777777" w:rsidR="003258D7" w:rsidRPr="00E97A81" w:rsidRDefault="003258D7" w:rsidP="003258D7">
      <w:pPr>
        <w:pStyle w:val="ListParagraph"/>
        <w:numPr>
          <w:ilvl w:val="0"/>
          <w:numId w:val="6"/>
        </w:numPr>
        <w:spacing w:after="240"/>
        <w:ind w:firstLine="72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Data Practices</w:t>
      </w:r>
      <w:r w:rsidRPr="00E97A81">
        <w:rPr>
          <w:rFonts w:ascii="Times New Roman" w:hAnsi="Times New Roman" w:cs="Times New Roman"/>
          <w:sz w:val="20"/>
          <w:szCs w:val="20"/>
        </w:rPr>
        <w:t xml:space="preserve">. Symphony shall follow the data practices set forth in its Documentation with respect to Customer Data. </w:t>
      </w:r>
    </w:p>
    <w:p w14:paraId="39859886" w14:textId="6C920B07" w:rsidR="003258D7" w:rsidRPr="00E97A81" w:rsidRDefault="003258D7" w:rsidP="003258D7">
      <w:pPr>
        <w:pStyle w:val="ListParagraph"/>
        <w:numPr>
          <w:ilvl w:val="1"/>
          <w:numId w:val="6"/>
        </w:numPr>
        <w:spacing w:after="240"/>
        <w:ind w:left="0" w:firstLine="144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Data Retention and Storage.</w:t>
      </w:r>
      <w:r w:rsidRPr="00E97A81">
        <w:rPr>
          <w:rFonts w:ascii="Times New Roman" w:hAnsi="Times New Roman" w:cs="Times New Roman"/>
          <w:sz w:val="20"/>
          <w:szCs w:val="20"/>
        </w:rPr>
        <w:t xml:space="preserve"> </w:t>
      </w:r>
      <w:r w:rsidR="00AC46DC">
        <w:rPr>
          <w:rFonts w:ascii="Times New Roman" w:hAnsi="Times New Roman" w:cs="Times New Roman"/>
          <w:sz w:val="20"/>
          <w:szCs w:val="20"/>
        </w:rPr>
        <w:t xml:space="preserve">During </w:t>
      </w:r>
      <w:r w:rsidR="00AC46DC">
        <w:rPr>
          <w:rFonts w:ascii="Times New Roman" w:hAnsi="Times New Roman" w:cs="Times New Roman"/>
          <w:sz w:val="20"/>
          <w:szCs w:val="20"/>
        </w:rPr>
        <w:t xml:space="preserve">the applicable Subscription Period, </w:t>
      </w:r>
      <w:r w:rsidRPr="00E97A81">
        <w:rPr>
          <w:rFonts w:ascii="Times New Roman" w:hAnsi="Times New Roman" w:cs="Times New Roman"/>
          <w:sz w:val="20"/>
          <w:szCs w:val="20"/>
        </w:rPr>
        <w:t xml:space="preserve">Symphony Services will temporarily store all </w:t>
      </w:r>
      <w:r>
        <w:rPr>
          <w:rFonts w:ascii="Times New Roman" w:hAnsi="Times New Roman" w:cs="Times New Roman"/>
          <w:sz w:val="20"/>
          <w:szCs w:val="20"/>
        </w:rPr>
        <w:t>Message</w:t>
      </w:r>
      <w:r w:rsidRPr="00E97A81">
        <w:rPr>
          <w:rFonts w:ascii="Times New Roman" w:hAnsi="Times New Roman" w:cs="Times New Roman"/>
          <w:sz w:val="20"/>
          <w:szCs w:val="20"/>
        </w:rPr>
        <w:t xml:space="preserve"> Data </w:t>
      </w:r>
      <w:r>
        <w:rPr>
          <w:rFonts w:ascii="Times New Roman" w:hAnsi="Times New Roman" w:cs="Times New Roman"/>
          <w:sz w:val="20"/>
          <w:szCs w:val="20"/>
        </w:rPr>
        <w:t xml:space="preserve">and File Data for </w:t>
      </w:r>
      <w:r w:rsidRPr="00E97A81">
        <w:rPr>
          <w:rFonts w:ascii="Times New Roman" w:hAnsi="Times New Roman" w:cs="Times New Roman"/>
          <w:sz w:val="20"/>
          <w:szCs w:val="20"/>
        </w:rPr>
        <w:t xml:space="preserve">one (1) year </w:t>
      </w:r>
      <w:r w:rsidR="00AC46DC" w:rsidRPr="00E97A81">
        <w:rPr>
          <w:rFonts w:ascii="Times New Roman" w:hAnsi="Times New Roman" w:cs="Times New Roman"/>
          <w:sz w:val="20"/>
          <w:szCs w:val="20"/>
        </w:rPr>
        <w:t xml:space="preserve">after such </w:t>
      </w:r>
      <w:r w:rsidR="00AC46DC">
        <w:rPr>
          <w:rFonts w:ascii="Times New Roman" w:hAnsi="Times New Roman" w:cs="Times New Roman"/>
          <w:sz w:val="20"/>
          <w:szCs w:val="20"/>
        </w:rPr>
        <w:t>Message</w:t>
      </w:r>
      <w:r w:rsidR="00AC46DC" w:rsidRPr="00E97A81">
        <w:rPr>
          <w:rFonts w:ascii="Times New Roman" w:hAnsi="Times New Roman" w:cs="Times New Roman"/>
          <w:sz w:val="20"/>
          <w:szCs w:val="20"/>
        </w:rPr>
        <w:t xml:space="preserve"> Data </w:t>
      </w:r>
      <w:r w:rsidR="00AC46DC">
        <w:rPr>
          <w:rFonts w:ascii="Times New Roman" w:hAnsi="Times New Roman" w:cs="Times New Roman"/>
          <w:sz w:val="20"/>
          <w:szCs w:val="20"/>
        </w:rPr>
        <w:t>and File Data</w:t>
      </w:r>
      <w:r w:rsidR="00AC46DC" w:rsidRPr="00E97A81">
        <w:rPr>
          <w:rFonts w:ascii="Times New Roman" w:hAnsi="Times New Roman" w:cs="Times New Roman"/>
          <w:sz w:val="20"/>
          <w:szCs w:val="20"/>
        </w:rPr>
        <w:t xml:space="preserve"> is </w:t>
      </w:r>
      <w:r w:rsidR="00AC46DC">
        <w:rPr>
          <w:rFonts w:ascii="Times New Roman" w:hAnsi="Times New Roman" w:cs="Times New Roman"/>
          <w:sz w:val="20"/>
          <w:szCs w:val="20"/>
        </w:rPr>
        <w:t xml:space="preserve">first </w:t>
      </w:r>
      <w:r w:rsidR="00AC46DC" w:rsidRPr="00E97A81">
        <w:rPr>
          <w:rFonts w:ascii="Times New Roman" w:hAnsi="Times New Roman" w:cs="Times New Roman"/>
          <w:sz w:val="20"/>
          <w:szCs w:val="20"/>
        </w:rPr>
        <w:t>entered into the Symphony Serv</w:t>
      </w:r>
      <w:r w:rsidR="00AC46DC" w:rsidRPr="00D26E96">
        <w:rPr>
          <w:rFonts w:ascii="Times New Roman" w:hAnsi="Times New Roman" w:cs="Times New Roman"/>
          <w:sz w:val="20"/>
          <w:szCs w:val="20"/>
        </w:rPr>
        <w:t xml:space="preserve">ices to enable Customer to access and retrieve such data. </w:t>
      </w:r>
      <w:r w:rsidR="00AC46DC">
        <w:rPr>
          <w:rFonts w:ascii="Times New Roman" w:hAnsi="Times New Roman" w:cs="Times New Roman"/>
          <w:sz w:val="20"/>
          <w:szCs w:val="20"/>
        </w:rPr>
        <w:t>Customer may request in writing a longer retention</w:t>
      </w:r>
      <w:r>
        <w:rPr>
          <w:rFonts w:ascii="Times New Roman" w:hAnsi="Times New Roman" w:cs="Times New Roman"/>
          <w:sz w:val="20"/>
          <w:szCs w:val="20"/>
        </w:rPr>
        <w:t xml:space="preserve"> period</w:t>
      </w:r>
      <w:r w:rsidR="00AC46DC">
        <w:rPr>
          <w:rFonts w:ascii="Times New Roman" w:hAnsi="Times New Roman" w:cs="Times New Roman"/>
          <w:sz w:val="20"/>
          <w:szCs w:val="20"/>
        </w:rPr>
        <w:t>,</w:t>
      </w:r>
      <w:r>
        <w:rPr>
          <w:rFonts w:ascii="Times New Roman" w:hAnsi="Times New Roman" w:cs="Times New Roman"/>
          <w:sz w:val="20"/>
          <w:szCs w:val="20"/>
        </w:rPr>
        <w:t xml:space="preserve"> not to exceed seven (7) years</w:t>
      </w:r>
      <w:r w:rsidR="00AC46DC">
        <w:rPr>
          <w:rFonts w:ascii="Times New Roman" w:hAnsi="Times New Roman" w:cs="Times New Roman"/>
          <w:sz w:val="20"/>
          <w:szCs w:val="20"/>
        </w:rPr>
        <w:t>,</w:t>
      </w:r>
      <w:r>
        <w:rPr>
          <w:rFonts w:ascii="Times New Roman" w:hAnsi="Times New Roman" w:cs="Times New Roman"/>
          <w:sz w:val="20"/>
          <w:szCs w:val="20"/>
        </w:rPr>
        <w:t xml:space="preserve"> to the extent expressly required </w:t>
      </w:r>
      <w:r w:rsidR="000828A3">
        <w:rPr>
          <w:rFonts w:ascii="Times New Roman" w:hAnsi="Times New Roman" w:cs="Times New Roman"/>
          <w:sz w:val="20"/>
          <w:szCs w:val="20"/>
        </w:rPr>
        <w:t>of</w:t>
      </w:r>
      <w:r w:rsidR="000828A3">
        <w:rPr>
          <w:rFonts w:ascii="Times New Roman" w:hAnsi="Times New Roman" w:cs="Times New Roman"/>
          <w:sz w:val="20"/>
          <w:szCs w:val="20"/>
        </w:rPr>
        <w:t xml:space="preserve"> </w:t>
      </w:r>
      <w:r>
        <w:rPr>
          <w:rFonts w:ascii="Times New Roman" w:hAnsi="Times New Roman" w:cs="Times New Roman"/>
          <w:sz w:val="20"/>
          <w:szCs w:val="20"/>
        </w:rPr>
        <w:t>Customer by a Governmental Authority or by applicable Laws</w:t>
      </w:r>
      <w:r w:rsidR="00E06A36">
        <w:rPr>
          <w:rFonts w:ascii="Times New Roman" w:hAnsi="Times New Roman" w:cs="Times New Roman"/>
          <w:sz w:val="20"/>
          <w:szCs w:val="20"/>
        </w:rPr>
        <w:t xml:space="preserve">. </w:t>
      </w:r>
      <w:r w:rsidRPr="00D26E96">
        <w:rPr>
          <w:rFonts w:ascii="Times New Roman" w:hAnsi="Times New Roman" w:cs="Times New Roman"/>
          <w:sz w:val="20"/>
          <w:szCs w:val="20"/>
        </w:rPr>
        <w:t>Customer is solely responsible for</w:t>
      </w:r>
      <w:r w:rsidR="000828A3">
        <w:rPr>
          <w:rFonts w:ascii="Times New Roman" w:hAnsi="Times New Roman" w:cs="Times New Roman"/>
          <w:sz w:val="20"/>
          <w:szCs w:val="20"/>
        </w:rPr>
        <w:t>,</w:t>
      </w:r>
      <w:r w:rsidRPr="00D26E96">
        <w:rPr>
          <w:rFonts w:ascii="Times New Roman" w:hAnsi="Times New Roman" w:cs="Times New Roman"/>
          <w:sz w:val="20"/>
          <w:szCs w:val="20"/>
        </w:rPr>
        <w:t xml:space="preserve"> and Symphony will not have any liability to Customer for</w:t>
      </w:r>
      <w:r w:rsidR="000828A3">
        <w:rPr>
          <w:rFonts w:ascii="Times New Roman" w:hAnsi="Times New Roman" w:cs="Times New Roman"/>
          <w:sz w:val="20"/>
          <w:szCs w:val="20"/>
        </w:rPr>
        <w:t>,</w:t>
      </w:r>
      <w:r w:rsidRPr="00D26E96">
        <w:rPr>
          <w:rFonts w:ascii="Times New Roman" w:hAnsi="Times New Roman" w:cs="Times New Roman"/>
          <w:sz w:val="20"/>
          <w:szCs w:val="20"/>
        </w:rPr>
        <w:t xml:space="preserve"> Customer’s compliance with Customer’s internal data retention and applicable Law regarding data retention of Customer Data. Sym</w:t>
      </w:r>
      <w:r w:rsidRPr="008A4DEA">
        <w:rPr>
          <w:rFonts w:ascii="Times New Roman" w:hAnsi="Times New Roman" w:cs="Times New Roman"/>
          <w:sz w:val="20"/>
          <w:szCs w:val="20"/>
        </w:rPr>
        <w:t xml:space="preserve">phony will store all Customer Data in the geographical location </w:t>
      </w:r>
      <w:r w:rsidR="008D5279" w:rsidRPr="008A4DEA">
        <w:rPr>
          <w:rFonts w:ascii="Times New Roman" w:hAnsi="Times New Roman" w:cs="Times New Roman"/>
          <w:sz w:val="20"/>
          <w:szCs w:val="20"/>
        </w:rPr>
        <w:t>specified by Customer</w:t>
      </w:r>
      <w:r w:rsidRPr="00BA41BC">
        <w:rPr>
          <w:rFonts w:ascii="Times New Roman" w:hAnsi="Times New Roman" w:cs="Times New Roman"/>
          <w:sz w:val="20"/>
          <w:szCs w:val="20"/>
        </w:rPr>
        <w:t xml:space="preserve"> </w:t>
      </w:r>
      <w:r w:rsidR="00EB491E" w:rsidRPr="00BA41BC">
        <w:rPr>
          <w:rFonts w:ascii="Times New Roman" w:hAnsi="Times New Roman" w:cs="Times New Roman"/>
          <w:sz w:val="20"/>
          <w:szCs w:val="20"/>
        </w:rPr>
        <w:t>(US, Asia</w:t>
      </w:r>
      <w:r w:rsidR="00E06A36" w:rsidRPr="00CE408F">
        <w:rPr>
          <w:rFonts w:ascii="Times New Roman" w:hAnsi="Times New Roman" w:cs="Times New Roman"/>
          <w:sz w:val="20"/>
          <w:szCs w:val="20"/>
        </w:rPr>
        <w:t>,</w:t>
      </w:r>
      <w:r w:rsidR="00EB491E" w:rsidRPr="008A4DEA">
        <w:rPr>
          <w:rFonts w:ascii="Times New Roman" w:hAnsi="Times New Roman" w:cs="Times New Roman"/>
          <w:sz w:val="20"/>
          <w:szCs w:val="20"/>
        </w:rPr>
        <w:t xml:space="preserve"> or Europe) </w:t>
      </w:r>
      <w:r w:rsidRPr="008A4DEA">
        <w:rPr>
          <w:rFonts w:ascii="Times New Roman" w:hAnsi="Times New Roman" w:cs="Times New Roman"/>
          <w:sz w:val="20"/>
          <w:szCs w:val="20"/>
        </w:rPr>
        <w:t>and subject to ge</w:t>
      </w:r>
      <w:r w:rsidRPr="00D26E96">
        <w:rPr>
          <w:rFonts w:ascii="Times New Roman" w:hAnsi="Times New Roman" w:cs="Times New Roman"/>
          <w:sz w:val="20"/>
          <w:szCs w:val="20"/>
        </w:rPr>
        <w:t>ographical availability of Symphony’s Third Party HSPs</w:t>
      </w:r>
      <w:r w:rsidRPr="00E97A81">
        <w:rPr>
          <w:rFonts w:ascii="Times New Roman" w:hAnsi="Times New Roman" w:cs="Times New Roman"/>
          <w:sz w:val="20"/>
          <w:szCs w:val="20"/>
        </w:rPr>
        <w:t xml:space="preserve">. </w:t>
      </w:r>
    </w:p>
    <w:p w14:paraId="553912A9" w14:textId="77777777" w:rsidR="003258D7" w:rsidRPr="00E97A81" w:rsidRDefault="003258D7" w:rsidP="003258D7">
      <w:pPr>
        <w:pStyle w:val="ListParagraph"/>
        <w:numPr>
          <w:ilvl w:val="0"/>
          <w:numId w:val="6"/>
        </w:numPr>
        <w:spacing w:after="240"/>
        <w:ind w:firstLine="720"/>
        <w:contextualSpacing w:val="0"/>
        <w:jc w:val="both"/>
        <w:rPr>
          <w:rFonts w:ascii="Times New Roman" w:hAnsi="Times New Roman" w:cs="Times New Roman"/>
          <w:sz w:val="20"/>
          <w:szCs w:val="20"/>
          <w:u w:val="single"/>
        </w:rPr>
      </w:pPr>
      <w:bookmarkStart w:id="5" w:name="_Ref277444696"/>
      <w:r w:rsidRPr="00E97A81">
        <w:rPr>
          <w:rFonts w:ascii="Times New Roman" w:hAnsi="Times New Roman" w:cs="Times New Roman"/>
          <w:sz w:val="20"/>
          <w:szCs w:val="20"/>
          <w:u w:val="single"/>
        </w:rPr>
        <w:t>Confidentiality</w:t>
      </w:r>
      <w:r w:rsidRPr="00E97A81">
        <w:rPr>
          <w:rFonts w:ascii="Times New Roman" w:hAnsi="Times New Roman" w:cs="Times New Roman"/>
          <w:sz w:val="20"/>
          <w:szCs w:val="20"/>
        </w:rPr>
        <w:t>.</w:t>
      </w:r>
      <w:bookmarkEnd w:id="5"/>
      <w:r w:rsidRPr="00E97A81">
        <w:rPr>
          <w:rFonts w:ascii="Times New Roman" w:hAnsi="Times New Roman" w:cs="Times New Roman"/>
          <w:sz w:val="20"/>
          <w:szCs w:val="20"/>
          <w:u w:val="single"/>
        </w:rPr>
        <w:t xml:space="preserve">  </w:t>
      </w:r>
    </w:p>
    <w:p w14:paraId="098DD043" w14:textId="39BE0920" w:rsidR="003258D7" w:rsidRPr="00E97A81" w:rsidRDefault="003258D7" w:rsidP="003258D7">
      <w:pPr>
        <w:pStyle w:val="ListParagraph"/>
        <w:numPr>
          <w:ilvl w:val="0"/>
          <w:numId w:val="7"/>
        </w:numPr>
        <w:spacing w:after="240"/>
        <w:ind w:firstLine="144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Standards</w:t>
      </w:r>
      <w:r w:rsidRPr="00E97A81">
        <w:rPr>
          <w:rFonts w:ascii="Times New Roman" w:hAnsi="Times New Roman" w:cs="Times New Roman"/>
          <w:sz w:val="20"/>
          <w:szCs w:val="20"/>
        </w:rPr>
        <w:t xml:space="preserve">. Each party will maintain all Confidential Information of the other party in confidence and will safeguard such Confidential Information with the same care as such first party’s own comparable Confidential Information, but in no case with less than a reasonable degree of care. The </w:t>
      </w:r>
      <w:r>
        <w:rPr>
          <w:rFonts w:ascii="Times New Roman" w:hAnsi="Times New Roman" w:cs="Times New Roman"/>
          <w:sz w:val="20"/>
          <w:szCs w:val="20"/>
        </w:rPr>
        <w:t>r</w:t>
      </w:r>
      <w:r w:rsidRPr="00E97A81">
        <w:rPr>
          <w:rFonts w:ascii="Times New Roman" w:hAnsi="Times New Roman" w:cs="Times New Roman"/>
          <w:sz w:val="20"/>
          <w:szCs w:val="20"/>
        </w:rPr>
        <w:t xml:space="preserve">eceiving </w:t>
      </w:r>
      <w:r>
        <w:rPr>
          <w:rFonts w:ascii="Times New Roman" w:hAnsi="Times New Roman" w:cs="Times New Roman"/>
          <w:sz w:val="20"/>
          <w:szCs w:val="20"/>
        </w:rPr>
        <w:t>p</w:t>
      </w:r>
      <w:r w:rsidRPr="00E97A81">
        <w:rPr>
          <w:rFonts w:ascii="Times New Roman" w:hAnsi="Times New Roman" w:cs="Times New Roman"/>
          <w:sz w:val="20"/>
          <w:szCs w:val="20"/>
        </w:rPr>
        <w:t xml:space="preserve">arty will: (a) only disclose the </w:t>
      </w:r>
      <w:r>
        <w:rPr>
          <w:rFonts w:ascii="Times New Roman" w:hAnsi="Times New Roman" w:cs="Times New Roman"/>
          <w:sz w:val="20"/>
          <w:szCs w:val="20"/>
        </w:rPr>
        <w:t>d</w:t>
      </w:r>
      <w:r w:rsidRPr="00E97A81">
        <w:rPr>
          <w:rFonts w:ascii="Times New Roman" w:hAnsi="Times New Roman" w:cs="Times New Roman"/>
          <w:sz w:val="20"/>
          <w:szCs w:val="20"/>
        </w:rPr>
        <w:t xml:space="preserve">isclosing </w:t>
      </w:r>
      <w:r>
        <w:rPr>
          <w:rFonts w:ascii="Times New Roman" w:hAnsi="Times New Roman" w:cs="Times New Roman"/>
          <w:sz w:val="20"/>
          <w:szCs w:val="20"/>
        </w:rPr>
        <w:t>p</w:t>
      </w:r>
      <w:r w:rsidRPr="00E97A81">
        <w:rPr>
          <w:rFonts w:ascii="Times New Roman" w:hAnsi="Times New Roman" w:cs="Times New Roman"/>
          <w:sz w:val="20"/>
          <w:szCs w:val="20"/>
        </w:rPr>
        <w:t xml:space="preserve">arty’s Confidential Information to those of its employees, directors, officers or agents (or those of its respective Affiliates) on a need-to-know basis to perform obligations and exercise its rights under these Terms, provided that such recipients are bound by a written agreement that contains use and nondisclosure restrictions at least as protective of the other party’s Confidential Information as those set forth in these Terms, </w:t>
      </w:r>
      <w:r>
        <w:rPr>
          <w:rFonts w:ascii="Times New Roman" w:hAnsi="Times New Roman" w:cs="Times New Roman"/>
          <w:sz w:val="20"/>
          <w:szCs w:val="20"/>
        </w:rPr>
        <w:t xml:space="preserve">and </w:t>
      </w:r>
      <w:r w:rsidRPr="00E97A81">
        <w:rPr>
          <w:rFonts w:ascii="Times New Roman" w:hAnsi="Times New Roman" w:cs="Times New Roman"/>
          <w:sz w:val="20"/>
          <w:szCs w:val="20"/>
        </w:rPr>
        <w:t xml:space="preserve">(b) only use the </w:t>
      </w:r>
      <w:r>
        <w:rPr>
          <w:rFonts w:ascii="Times New Roman" w:hAnsi="Times New Roman" w:cs="Times New Roman"/>
          <w:sz w:val="20"/>
          <w:szCs w:val="20"/>
        </w:rPr>
        <w:t>d</w:t>
      </w:r>
      <w:r w:rsidRPr="00E97A81">
        <w:rPr>
          <w:rFonts w:ascii="Times New Roman" w:hAnsi="Times New Roman" w:cs="Times New Roman"/>
          <w:sz w:val="20"/>
          <w:szCs w:val="20"/>
        </w:rPr>
        <w:t xml:space="preserve">isclosing </w:t>
      </w:r>
      <w:r>
        <w:rPr>
          <w:rFonts w:ascii="Times New Roman" w:hAnsi="Times New Roman" w:cs="Times New Roman"/>
          <w:sz w:val="20"/>
          <w:szCs w:val="20"/>
        </w:rPr>
        <w:t>p</w:t>
      </w:r>
      <w:r w:rsidRPr="00E97A81">
        <w:rPr>
          <w:rFonts w:ascii="Times New Roman" w:hAnsi="Times New Roman" w:cs="Times New Roman"/>
          <w:sz w:val="20"/>
          <w:szCs w:val="20"/>
        </w:rPr>
        <w:t xml:space="preserve">arty’s Confidential Information to perform its obligations or exercise its rights under these Terms and in accordance with applicable data privacy Laws. </w:t>
      </w:r>
    </w:p>
    <w:p w14:paraId="207B5F47" w14:textId="77777777" w:rsidR="003258D7" w:rsidRPr="00E97A81" w:rsidRDefault="003258D7" w:rsidP="003258D7">
      <w:pPr>
        <w:pStyle w:val="ListParagraph"/>
        <w:numPr>
          <w:ilvl w:val="0"/>
          <w:numId w:val="7"/>
        </w:numPr>
        <w:spacing w:after="240"/>
        <w:ind w:firstLine="144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Exclusions</w:t>
      </w:r>
      <w:r w:rsidRPr="00E97A81">
        <w:rPr>
          <w:rFonts w:ascii="Times New Roman" w:hAnsi="Times New Roman" w:cs="Times New Roman"/>
          <w:sz w:val="20"/>
          <w:szCs w:val="20"/>
        </w:rPr>
        <w:t>. The foregoing obligations in subsection (</w:t>
      </w:r>
      <w:proofErr w:type="spellStart"/>
      <w:r w:rsidRPr="00E97A81">
        <w:rPr>
          <w:rFonts w:ascii="Times New Roman" w:hAnsi="Times New Roman" w:cs="Times New Roman"/>
          <w:sz w:val="20"/>
          <w:szCs w:val="20"/>
        </w:rPr>
        <w:t>i</w:t>
      </w:r>
      <w:proofErr w:type="spellEnd"/>
      <w:r w:rsidRPr="00E97A81">
        <w:rPr>
          <w:rFonts w:ascii="Times New Roman" w:hAnsi="Times New Roman" w:cs="Times New Roman"/>
          <w:sz w:val="20"/>
          <w:szCs w:val="20"/>
        </w:rPr>
        <w:t xml:space="preserve">) will not apply to information that: (a) is or has become publicly available other than through an act or omission of the </w:t>
      </w:r>
      <w:r>
        <w:rPr>
          <w:rFonts w:ascii="Times New Roman" w:hAnsi="Times New Roman" w:cs="Times New Roman"/>
          <w:sz w:val="20"/>
          <w:szCs w:val="20"/>
        </w:rPr>
        <w:t>r</w:t>
      </w:r>
      <w:r w:rsidRPr="00E97A81">
        <w:rPr>
          <w:rFonts w:ascii="Times New Roman" w:hAnsi="Times New Roman" w:cs="Times New Roman"/>
          <w:sz w:val="20"/>
          <w:szCs w:val="20"/>
        </w:rPr>
        <w:t xml:space="preserve">eceiving </w:t>
      </w:r>
      <w:r>
        <w:rPr>
          <w:rFonts w:ascii="Times New Roman" w:hAnsi="Times New Roman" w:cs="Times New Roman"/>
          <w:sz w:val="20"/>
          <w:szCs w:val="20"/>
        </w:rPr>
        <w:t>p</w:t>
      </w:r>
      <w:r w:rsidRPr="00E97A81">
        <w:rPr>
          <w:rFonts w:ascii="Times New Roman" w:hAnsi="Times New Roman" w:cs="Times New Roman"/>
          <w:sz w:val="20"/>
          <w:szCs w:val="20"/>
        </w:rPr>
        <w:t xml:space="preserve">arty in breach of these Terms; (b) was provided to the </w:t>
      </w:r>
      <w:r>
        <w:rPr>
          <w:rFonts w:ascii="Times New Roman" w:hAnsi="Times New Roman" w:cs="Times New Roman"/>
          <w:sz w:val="20"/>
          <w:szCs w:val="20"/>
        </w:rPr>
        <w:t>r</w:t>
      </w:r>
      <w:r w:rsidRPr="00E97A81">
        <w:rPr>
          <w:rFonts w:ascii="Times New Roman" w:hAnsi="Times New Roman" w:cs="Times New Roman"/>
          <w:sz w:val="20"/>
          <w:szCs w:val="20"/>
        </w:rPr>
        <w:t xml:space="preserve">eceiving </w:t>
      </w:r>
      <w:r>
        <w:rPr>
          <w:rFonts w:ascii="Times New Roman" w:hAnsi="Times New Roman" w:cs="Times New Roman"/>
          <w:sz w:val="20"/>
          <w:szCs w:val="20"/>
        </w:rPr>
        <w:t>p</w:t>
      </w:r>
      <w:r w:rsidRPr="00E97A81">
        <w:rPr>
          <w:rFonts w:ascii="Times New Roman" w:hAnsi="Times New Roman" w:cs="Times New Roman"/>
          <w:sz w:val="20"/>
          <w:szCs w:val="20"/>
        </w:rPr>
        <w:t xml:space="preserve">arty by a third party who was not under an obligation of confidentiality to the </w:t>
      </w:r>
      <w:r>
        <w:rPr>
          <w:rFonts w:ascii="Times New Roman" w:hAnsi="Times New Roman" w:cs="Times New Roman"/>
          <w:sz w:val="20"/>
          <w:szCs w:val="20"/>
        </w:rPr>
        <w:t>d</w:t>
      </w:r>
      <w:r w:rsidRPr="00E97A81">
        <w:rPr>
          <w:rFonts w:ascii="Times New Roman" w:hAnsi="Times New Roman" w:cs="Times New Roman"/>
          <w:sz w:val="20"/>
          <w:szCs w:val="20"/>
        </w:rPr>
        <w:t xml:space="preserve">isclosing </w:t>
      </w:r>
      <w:r>
        <w:rPr>
          <w:rFonts w:ascii="Times New Roman" w:hAnsi="Times New Roman" w:cs="Times New Roman"/>
          <w:sz w:val="20"/>
          <w:szCs w:val="20"/>
        </w:rPr>
        <w:t>p</w:t>
      </w:r>
      <w:r w:rsidRPr="00E97A81">
        <w:rPr>
          <w:rFonts w:ascii="Times New Roman" w:hAnsi="Times New Roman" w:cs="Times New Roman"/>
          <w:sz w:val="20"/>
          <w:szCs w:val="20"/>
        </w:rPr>
        <w:t xml:space="preserve">arty; (c) was in the possession of the </w:t>
      </w:r>
      <w:r>
        <w:rPr>
          <w:rFonts w:ascii="Times New Roman" w:hAnsi="Times New Roman" w:cs="Times New Roman"/>
          <w:sz w:val="20"/>
          <w:szCs w:val="20"/>
        </w:rPr>
        <w:t>r</w:t>
      </w:r>
      <w:r w:rsidRPr="00E97A81">
        <w:rPr>
          <w:rFonts w:ascii="Times New Roman" w:hAnsi="Times New Roman" w:cs="Times New Roman"/>
          <w:sz w:val="20"/>
          <w:szCs w:val="20"/>
        </w:rPr>
        <w:t xml:space="preserve">eceiving </w:t>
      </w:r>
      <w:r>
        <w:rPr>
          <w:rFonts w:ascii="Times New Roman" w:hAnsi="Times New Roman" w:cs="Times New Roman"/>
          <w:sz w:val="20"/>
          <w:szCs w:val="20"/>
        </w:rPr>
        <w:t>p</w:t>
      </w:r>
      <w:r w:rsidRPr="00E97A81">
        <w:rPr>
          <w:rFonts w:ascii="Times New Roman" w:hAnsi="Times New Roman" w:cs="Times New Roman"/>
          <w:sz w:val="20"/>
          <w:szCs w:val="20"/>
        </w:rPr>
        <w:t>arty at the time of the disclosure; or (d) was independently developed by the Receiving Party</w:t>
      </w:r>
      <w:r>
        <w:rPr>
          <w:rFonts w:ascii="Times New Roman" w:hAnsi="Times New Roman" w:cs="Times New Roman"/>
          <w:sz w:val="20"/>
          <w:szCs w:val="20"/>
        </w:rPr>
        <w:t xml:space="preserve">, </w:t>
      </w:r>
      <w:r w:rsidRPr="00714688">
        <w:rPr>
          <w:rFonts w:ascii="Times New Roman" w:hAnsi="Times New Roman" w:cs="Times New Roman"/>
          <w:sz w:val="20"/>
          <w:szCs w:val="20"/>
        </w:rPr>
        <w:t>without use of, reference or access to the Disclosing Party’s Confidential Information</w:t>
      </w:r>
      <w:r w:rsidRPr="00E97A81">
        <w:rPr>
          <w:rFonts w:ascii="Times New Roman" w:hAnsi="Times New Roman" w:cs="Times New Roman"/>
          <w:sz w:val="20"/>
          <w:szCs w:val="20"/>
        </w:rPr>
        <w:t xml:space="preserve">.  </w:t>
      </w:r>
    </w:p>
    <w:p w14:paraId="3802DE77" w14:textId="77777777" w:rsidR="003258D7" w:rsidRPr="00E97A81" w:rsidRDefault="003258D7" w:rsidP="003258D7">
      <w:pPr>
        <w:pStyle w:val="ListParagraph"/>
        <w:spacing w:after="240"/>
        <w:ind w:left="0" w:firstLine="1440"/>
        <w:contextualSpacing w:val="0"/>
        <w:jc w:val="both"/>
        <w:rPr>
          <w:rFonts w:ascii="Times New Roman" w:hAnsi="Times New Roman" w:cs="Times New Roman"/>
          <w:sz w:val="20"/>
          <w:szCs w:val="20"/>
        </w:rPr>
      </w:pPr>
      <w:r w:rsidRPr="00E97A81">
        <w:rPr>
          <w:rFonts w:ascii="Times New Roman" w:hAnsi="Times New Roman" w:cs="Times New Roman"/>
          <w:sz w:val="20"/>
          <w:szCs w:val="20"/>
        </w:rPr>
        <w:t xml:space="preserve">(iii) </w:t>
      </w:r>
      <w:r w:rsidRPr="00E97A81">
        <w:rPr>
          <w:rFonts w:ascii="Times New Roman" w:hAnsi="Times New Roman" w:cs="Times New Roman"/>
          <w:sz w:val="20"/>
          <w:szCs w:val="20"/>
        </w:rPr>
        <w:tab/>
      </w:r>
      <w:r w:rsidRPr="00E97A81">
        <w:rPr>
          <w:rFonts w:ascii="Times New Roman" w:hAnsi="Times New Roman" w:cs="Times New Roman"/>
          <w:sz w:val="20"/>
          <w:szCs w:val="20"/>
          <w:u w:val="single"/>
        </w:rPr>
        <w:t>Disclosure of Confidential Information to a Governmental Authority</w:t>
      </w:r>
      <w:r w:rsidRPr="00E97A81">
        <w:rPr>
          <w:rFonts w:ascii="Times New Roman" w:hAnsi="Times New Roman" w:cs="Times New Roman"/>
          <w:sz w:val="20"/>
          <w:szCs w:val="20"/>
        </w:rPr>
        <w:t xml:space="preserve">. Notwithstanding the provisions of </w:t>
      </w:r>
      <w:r w:rsidRPr="00E97A81">
        <w:rPr>
          <w:rFonts w:ascii="Times New Roman" w:hAnsi="Times New Roman" w:cs="Times New Roman"/>
          <w:sz w:val="20"/>
          <w:szCs w:val="20"/>
          <w:u w:val="single"/>
        </w:rPr>
        <w:t>Sections 2.3(b)(</w:t>
      </w:r>
      <w:proofErr w:type="spellStart"/>
      <w:r w:rsidRPr="00E97A81">
        <w:rPr>
          <w:rFonts w:ascii="Times New Roman" w:hAnsi="Times New Roman" w:cs="Times New Roman"/>
          <w:sz w:val="20"/>
          <w:szCs w:val="20"/>
          <w:u w:val="single"/>
        </w:rPr>
        <w:t>i</w:t>
      </w:r>
      <w:proofErr w:type="spellEnd"/>
      <w:r w:rsidRPr="00E97A81">
        <w:rPr>
          <w:rFonts w:ascii="Times New Roman" w:hAnsi="Times New Roman" w:cs="Times New Roman"/>
          <w:sz w:val="20"/>
          <w:szCs w:val="20"/>
          <w:u w:val="single"/>
        </w:rPr>
        <w:t>)</w:t>
      </w:r>
      <w:r w:rsidRPr="00E97A81">
        <w:rPr>
          <w:rFonts w:ascii="Times New Roman" w:hAnsi="Times New Roman" w:cs="Times New Roman"/>
          <w:sz w:val="20"/>
          <w:szCs w:val="20"/>
        </w:rPr>
        <w:t xml:space="preserve"> and </w:t>
      </w:r>
      <w:r w:rsidRPr="00E97A81">
        <w:rPr>
          <w:rFonts w:ascii="Times New Roman" w:hAnsi="Times New Roman" w:cs="Times New Roman"/>
          <w:sz w:val="20"/>
          <w:szCs w:val="20"/>
          <w:u w:val="single"/>
        </w:rPr>
        <w:t>2.3(b)(ii)</w:t>
      </w:r>
      <w:r w:rsidRPr="00E97A81">
        <w:rPr>
          <w:rFonts w:ascii="Times New Roman" w:hAnsi="Times New Roman" w:cs="Times New Roman"/>
          <w:sz w:val="20"/>
          <w:szCs w:val="20"/>
        </w:rPr>
        <w:t xml:space="preserve">, a </w:t>
      </w:r>
      <w:r>
        <w:rPr>
          <w:rFonts w:ascii="Times New Roman" w:hAnsi="Times New Roman" w:cs="Times New Roman"/>
          <w:sz w:val="20"/>
          <w:szCs w:val="20"/>
        </w:rPr>
        <w:t>r</w:t>
      </w:r>
      <w:r w:rsidRPr="00E97A81">
        <w:rPr>
          <w:rFonts w:ascii="Times New Roman" w:hAnsi="Times New Roman" w:cs="Times New Roman"/>
          <w:sz w:val="20"/>
          <w:szCs w:val="20"/>
        </w:rPr>
        <w:t xml:space="preserve">eceiving </w:t>
      </w:r>
      <w:r>
        <w:rPr>
          <w:rFonts w:ascii="Times New Roman" w:hAnsi="Times New Roman" w:cs="Times New Roman"/>
          <w:sz w:val="20"/>
          <w:szCs w:val="20"/>
        </w:rPr>
        <w:t>p</w:t>
      </w:r>
      <w:r w:rsidRPr="00E97A81">
        <w:rPr>
          <w:rFonts w:ascii="Times New Roman" w:hAnsi="Times New Roman" w:cs="Times New Roman"/>
          <w:sz w:val="20"/>
          <w:szCs w:val="20"/>
        </w:rPr>
        <w:t xml:space="preserve">arty may provide Confidential Information to a Governmental Authority that has </w:t>
      </w:r>
      <w:r w:rsidRPr="00E97A81">
        <w:rPr>
          <w:rFonts w:ascii="Times New Roman" w:hAnsi="Times New Roman" w:cs="Times New Roman"/>
          <w:bCs/>
          <w:sz w:val="20"/>
          <w:szCs w:val="20"/>
        </w:rPr>
        <w:t>regulatory</w:t>
      </w:r>
      <w:r w:rsidRPr="00E97A81">
        <w:rPr>
          <w:rFonts w:ascii="Times New Roman" w:hAnsi="Times New Roman" w:cs="Times New Roman"/>
          <w:sz w:val="20"/>
          <w:szCs w:val="20"/>
        </w:rPr>
        <w:t xml:space="preserve"> authority over such </w:t>
      </w:r>
      <w:r>
        <w:rPr>
          <w:rFonts w:ascii="Times New Roman" w:hAnsi="Times New Roman" w:cs="Times New Roman"/>
          <w:sz w:val="20"/>
          <w:szCs w:val="20"/>
        </w:rPr>
        <w:t>r</w:t>
      </w:r>
      <w:r w:rsidRPr="00E97A81">
        <w:rPr>
          <w:rFonts w:ascii="Times New Roman" w:hAnsi="Times New Roman" w:cs="Times New Roman"/>
          <w:sz w:val="20"/>
          <w:szCs w:val="20"/>
        </w:rPr>
        <w:t xml:space="preserve">eceiving </w:t>
      </w:r>
      <w:r>
        <w:rPr>
          <w:rFonts w:ascii="Times New Roman" w:hAnsi="Times New Roman" w:cs="Times New Roman"/>
          <w:sz w:val="20"/>
          <w:szCs w:val="20"/>
        </w:rPr>
        <w:t>p</w:t>
      </w:r>
      <w:r w:rsidRPr="00E97A81">
        <w:rPr>
          <w:rFonts w:ascii="Times New Roman" w:hAnsi="Times New Roman" w:cs="Times New Roman"/>
          <w:sz w:val="20"/>
          <w:szCs w:val="20"/>
        </w:rPr>
        <w:t xml:space="preserve">arty if such </w:t>
      </w:r>
      <w:r w:rsidRPr="00E97A81">
        <w:rPr>
          <w:rFonts w:ascii="Times New Roman" w:hAnsi="Times New Roman" w:cs="Times New Roman"/>
          <w:bCs/>
          <w:sz w:val="20"/>
          <w:szCs w:val="20"/>
        </w:rPr>
        <w:t xml:space="preserve">Confidential Information is required to be disclosed by order, subpoena, statute or regulation in a situation affording the </w:t>
      </w:r>
      <w:r>
        <w:rPr>
          <w:rFonts w:ascii="Times New Roman" w:hAnsi="Times New Roman" w:cs="Times New Roman"/>
          <w:bCs/>
          <w:sz w:val="20"/>
          <w:szCs w:val="20"/>
        </w:rPr>
        <w:t>r</w:t>
      </w:r>
      <w:r w:rsidRPr="00E97A81">
        <w:rPr>
          <w:rFonts w:ascii="Times New Roman" w:hAnsi="Times New Roman" w:cs="Times New Roman"/>
          <w:bCs/>
          <w:sz w:val="20"/>
          <w:szCs w:val="20"/>
        </w:rPr>
        <w:t xml:space="preserve">eceiving </w:t>
      </w:r>
      <w:r>
        <w:rPr>
          <w:rFonts w:ascii="Times New Roman" w:hAnsi="Times New Roman" w:cs="Times New Roman"/>
          <w:bCs/>
          <w:sz w:val="20"/>
          <w:szCs w:val="20"/>
        </w:rPr>
        <w:t>p</w:t>
      </w:r>
      <w:r w:rsidRPr="00E97A81">
        <w:rPr>
          <w:rFonts w:ascii="Times New Roman" w:hAnsi="Times New Roman" w:cs="Times New Roman"/>
          <w:bCs/>
          <w:sz w:val="20"/>
          <w:szCs w:val="20"/>
        </w:rPr>
        <w:t xml:space="preserve">arty no meaningful alternative, </w:t>
      </w:r>
      <w:r>
        <w:rPr>
          <w:rFonts w:ascii="Times New Roman" w:hAnsi="Times New Roman" w:cs="Times New Roman"/>
          <w:bCs/>
          <w:sz w:val="20"/>
          <w:szCs w:val="20"/>
        </w:rPr>
        <w:t xml:space="preserve">to the extent permitted under applicable Law, </w:t>
      </w:r>
      <w:r w:rsidRPr="00E97A81">
        <w:rPr>
          <w:rFonts w:ascii="Times New Roman" w:hAnsi="Times New Roman" w:cs="Times New Roman"/>
          <w:bCs/>
          <w:sz w:val="20"/>
          <w:szCs w:val="20"/>
        </w:rPr>
        <w:t xml:space="preserve">provided that </w:t>
      </w:r>
      <w:r w:rsidRPr="00E97A81">
        <w:rPr>
          <w:rFonts w:ascii="Times New Roman" w:hAnsi="Times New Roman" w:cs="Times New Roman"/>
          <w:sz w:val="20"/>
          <w:szCs w:val="20"/>
        </w:rPr>
        <w:t xml:space="preserve">the </w:t>
      </w:r>
      <w:r>
        <w:rPr>
          <w:rFonts w:ascii="Times New Roman" w:hAnsi="Times New Roman" w:cs="Times New Roman"/>
          <w:sz w:val="20"/>
          <w:szCs w:val="20"/>
        </w:rPr>
        <w:t>r</w:t>
      </w:r>
      <w:r w:rsidRPr="00E97A81">
        <w:rPr>
          <w:rFonts w:ascii="Times New Roman" w:hAnsi="Times New Roman" w:cs="Times New Roman"/>
          <w:sz w:val="20"/>
          <w:szCs w:val="20"/>
        </w:rPr>
        <w:t xml:space="preserve">eceiving </w:t>
      </w:r>
      <w:r>
        <w:rPr>
          <w:rFonts w:ascii="Times New Roman" w:hAnsi="Times New Roman" w:cs="Times New Roman"/>
          <w:sz w:val="20"/>
          <w:szCs w:val="20"/>
        </w:rPr>
        <w:t>p</w:t>
      </w:r>
      <w:r w:rsidRPr="00E97A81">
        <w:rPr>
          <w:rFonts w:ascii="Times New Roman" w:hAnsi="Times New Roman" w:cs="Times New Roman"/>
          <w:sz w:val="20"/>
          <w:szCs w:val="20"/>
        </w:rPr>
        <w:t xml:space="preserve">arty will promptly notify the </w:t>
      </w:r>
      <w:r>
        <w:rPr>
          <w:rFonts w:ascii="Times New Roman" w:hAnsi="Times New Roman" w:cs="Times New Roman"/>
          <w:sz w:val="20"/>
          <w:szCs w:val="20"/>
        </w:rPr>
        <w:t>d</w:t>
      </w:r>
      <w:r w:rsidRPr="00E97A81">
        <w:rPr>
          <w:rFonts w:ascii="Times New Roman" w:hAnsi="Times New Roman" w:cs="Times New Roman"/>
          <w:sz w:val="20"/>
          <w:szCs w:val="20"/>
        </w:rPr>
        <w:t xml:space="preserve">isclosing </w:t>
      </w:r>
      <w:r>
        <w:rPr>
          <w:rFonts w:ascii="Times New Roman" w:hAnsi="Times New Roman" w:cs="Times New Roman"/>
          <w:sz w:val="20"/>
          <w:szCs w:val="20"/>
        </w:rPr>
        <w:t>p</w:t>
      </w:r>
      <w:r w:rsidRPr="00E97A81">
        <w:rPr>
          <w:rFonts w:ascii="Times New Roman" w:hAnsi="Times New Roman" w:cs="Times New Roman"/>
          <w:sz w:val="20"/>
          <w:szCs w:val="20"/>
        </w:rPr>
        <w:t>arty of the intended disclosure</w:t>
      </w:r>
      <w:r>
        <w:rPr>
          <w:rFonts w:ascii="Times New Roman" w:hAnsi="Times New Roman" w:cs="Times New Roman"/>
          <w:sz w:val="20"/>
          <w:szCs w:val="20"/>
        </w:rPr>
        <w:t>, to the extent permitted by applicable Law</w:t>
      </w:r>
      <w:r w:rsidRPr="00E97A81">
        <w:rPr>
          <w:rFonts w:ascii="Times New Roman" w:hAnsi="Times New Roman" w:cs="Times New Roman"/>
          <w:sz w:val="20"/>
          <w:szCs w:val="20"/>
        </w:rPr>
        <w:t xml:space="preserve">. </w:t>
      </w:r>
    </w:p>
    <w:p w14:paraId="611D537F" w14:textId="77777777" w:rsidR="003258D7" w:rsidRDefault="003258D7" w:rsidP="003258D7">
      <w:pPr>
        <w:pStyle w:val="ListParagraph"/>
        <w:numPr>
          <w:ilvl w:val="0"/>
          <w:numId w:val="6"/>
        </w:numPr>
        <w:spacing w:after="240"/>
        <w:ind w:firstLine="720"/>
        <w:jc w:val="both"/>
        <w:rPr>
          <w:rFonts w:ascii="Times New Roman" w:hAnsi="Times New Roman" w:cs="Times New Roman"/>
          <w:sz w:val="20"/>
          <w:szCs w:val="20"/>
        </w:rPr>
      </w:pPr>
      <w:r w:rsidRPr="00E97A81">
        <w:rPr>
          <w:rFonts w:ascii="Times New Roman" w:hAnsi="Times New Roman" w:cs="Times New Roman"/>
          <w:sz w:val="20"/>
          <w:szCs w:val="20"/>
          <w:u w:val="single"/>
        </w:rPr>
        <w:t>Personal Information and Usage Information</w:t>
      </w:r>
      <w:r w:rsidRPr="00E97A81">
        <w:rPr>
          <w:rFonts w:ascii="Times New Roman" w:hAnsi="Times New Roman" w:cs="Times New Roman"/>
          <w:sz w:val="20"/>
          <w:szCs w:val="20"/>
        </w:rPr>
        <w:t xml:space="preserve">.  </w:t>
      </w:r>
    </w:p>
    <w:p w14:paraId="3D1907ED" w14:textId="77777777" w:rsidR="003258D7" w:rsidRDefault="003258D7" w:rsidP="003258D7">
      <w:pPr>
        <w:pStyle w:val="ListParagraph"/>
        <w:spacing w:after="240"/>
        <w:jc w:val="both"/>
        <w:rPr>
          <w:rFonts w:ascii="Times New Roman" w:hAnsi="Times New Roman" w:cs="Times New Roman"/>
          <w:sz w:val="20"/>
          <w:szCs w:val="20"/>
        </w:rPr>
      </w:pPr>
    </w:p>
    <w:p w14:paraId="0451F24F" w14:textId="1F0EB73C" w:rsidR="003258D7" w:rsidRDefault="003258D7" w:rsidP="003258D7">
      <w:pPr>
        <w:pStyle w:val="ListParagraph"/>
        <w:numPr>
          <w:ilvl w:val="1"/>
          <w:numId w:val="6"/>
        </w:numPr>
        <w:spacing w:after="240"/>
        <w:ind w:left="0" w:firstLine="1440"/>
        <w:jc w:val="both"/>
        <w:rPr>
          <w:rFonts w:ascii="Times New Roman" w:hAnsi="Times New Roman" w:cs="Times New Roman"/>
          <w:sz w:val="20"/>
          <w:szCs w:val="20"/>
        </w:rPr>
      </w:pPr>
      <w:r w:rsidRPr="00E97A81">
        <w:rPr>
          <w:rFonts w:ascii="Times New Roman" w:hAnsi="Times New Roman" w:cs="Times New Roman"/>
          <w:sz w:val="20"/>
          <w:szCs w:val="20"/>
        </w:rPr>
        <w:t>As part of the Symphony Business User Terms and Conditions (the “</w:t>
      </w:r>
      <w:r w:rsidRPr="00E97A81">
        <w:rPr>
          <w:rFonts w:ascii="Times New Roman" w:hAnsi="Times New Roman" w:cs="Times New Roman"/>
          <w:b/>
          <w:i/>
          <w:sz w:val="20"/>
          <w:szCs w:val="20"/>
        </w:rPr>
        <w:t>Symphony BUTC</w:t>
      </w:r>
      <w:r w:rsidRPr="00E97A81">
        <w:rPr>
          <w:rFonts w:ascii="Times New Roman" w:hAnsi="Times New Roman" w:cs="Times New Roman"/>
          <w:sz w:val="20"/>
          <w:szCs w:val="20"/>
        </w:rPr>
        <w:t xml:space="preserve">”), available at </w:t>
      </w:r>
      <w:hyperlink r:id="rId7" w:history="1">
        <w:r w:rsidRPr="008141B6">
          <w:rPr>
            <w:rStyle w:val="Hyperlink"/>
            <w:rFonts w:ascii="Times New Roman" w:hAnsi="Times New Roman" w:cs="Times New Roman"/>
            <w:sz w:val="20"/>
            <w:szCs w:val="20"/>
          </w:rPr>
          <w:t>https://symphony.com/resources/legal/symphony_eula_business.pdf</w:t>
        </w:r>
      </w:hyperlink>
      <w:r>
        <w:rPr>
          <w:rStyle w:val="Hyperlink"/>
          <w:rFonts w:ascii="Times New Roman" w:hAnsi="Times New Roman" w:cs="Times New Roman"/>
          <w:sz w:val="20"/>
          <w:szCs w:val="20"/>
          <w:u w:val="none"/>
        </w:rPr>
        <w:t>,</w:t>
      </w:r>
      <w:r w:rsidRPr="005C3D80">
        <w:rPr>
          <w:rFonts w:ascii="Times New Roman" w:hAnsi="Times New Roman" w:cs="Times New Roman"/>
          <w:sz w:val="20"/>
          <w:szCs w:val="20"/>
        </w:rPr>
        <w:t xml:space="preserve"> Symphony will </w:t>
      </w:r>
      <w:r w:rsidR="00E84172">
        <w:rPr>
          <w:rFonts w:ascii="Times New Roman" w:hAnsi="Times New Roman" w:cs="Times New Roman"/>
          <w:sz w:val="20"/>
          <w:szCs w:val="20"/>
        </w:rPr>
        <w:t>require</w:t>
      </w:r>
      <w:r w:rsidRPr="005C3D80">
        <w:rPr>
          <w:rFonts w:ascii="Times New Roman" w:hAnsi="Times New Roman" w:cs="Times New Roman"/>
          <w:sz w:val="20"/>
          <w:szCs w:val="20"/>
        </w:rPr>
        <w:t xml:space="preserve"> each Authorized User to </w:t>
      </w:r>
      <w:r w:rsidR="00E84172">
        <w:rPr>
          <w:rFonts w:ascii="Times New Roman" w:hAnsi="Times New Roman" w:cs="Times New Roman"/>
          <w:sz w:val="20"/>
          <w:szCs w:val="20"/>
        </w:rPr>
        <w:t xml:space="preserve">acknowledge Symphony’s </w:t>
      </w:r>
      <w:r w:rsidRPr="005C3D80">
        <w:rPr>
          <w:rFonts w:ascii="Times New Roman" w:hAnsi="Times New Roman" w:cs="Times New Roman"/>
          <w:sz w:val="20"/>
          <w:szCs w:val="20"/>
        </w:rPr>
        <w:t xml:space="preserve">use </w:t>
      </w:r>
      <w:r w:rsidR="00E84172">
        <w:rPr>
          <w:rFonts w:ascii="Times New Roman" w:hAnsi="Times New Roman" w:cs="Times New Roman"/>
          <w:sz w:val="20"/>
          <w:szCs w:val="20"/>
        </w:rPr>
        <w:t xml:space="preserve">of </w:t>
      </w:r>
      <w:r w:rsidRPr="005C3D80">
        <w:rPr>
          <w:rFonts w:ascii="Times New Roman" w:hAnsi="Times New Roman" w:cs="Times New Roman"/>
          <w:sz w:val="20"/>
          <w:szCs w:val="20"/>
        </w:rPr>
        <w:t xml:space="preserve">their </w:t>
      </w:r>
      <w:r w:rsidR="00E84172">
        <w:rPr>
          <w:rFonts w:ascii="Times New Roman" w:hAnsi="Times New Roman" w:cs="Times New Roman"/>
          <w:sz w:val="20"/>
          <w:szCs w:val="20"/>
        </w:rPr>
        <w:t>Personal Information</w:t>
      </w:r>
      <w:r w:rsidRPr="005C3D80">
        <w:rPr>
          <w:rFonts w:ascii="Times New Roman" w:hAnsi="Times New Roman" w:cs="Times New Roman"/>
          <w:sz w:val="20"/>
          <w:szCs w:val="20"/>
        </w:rPr>
        <w:t xml:space="preserve"> for provision of Symphony Services.  Symphony may also collect and analyze information relating to the performance and use of Symphony Services by </w:t>
      </w:r>
      <w:r w:rsidRPr="005C3D80">
        <w:rPr>
          <w:rFonts w:ascii="Times New Roman" w:hAnsi="Times New Roman" w:cs="Times New Roman"/>
          <w:sz w:val="20"/>
          <w:szCs w:val="20"/>
        </w:rPr>
        <w:lastRenderedPageBreak/>
        <w:t xml:space="preserve">Customers and Authorized Users as set forth in a written privacy policy, which will be referenced to in the Symphony BUTC and will comply with applicable Law with respect to the privacy and security of Personal Information. </w:t>
      </w:r>
    </w:p>
    <w:p w14:paraId="56C960B1" w14:textId="77777777" w:rsidR="003258D7" w:rsidRDefault="003258D7" w:rsidP="003258D7">
      <w:pPr>
        <w:pStyle w:val="ListParagraph"/>
        <w:spacing w:after="240"/>
        <w:ind w:left="1440"/>
        <w:jc w:val="both"/>
        <w:rPr>
          <w:rFonts w:ascii="Times New Roman" w:hAnsi="Times New Roman" w:cs="Times New Roman"/>
          <w:sz w:val="20"/>
          <w:szCs w:val="20"/>
        </w:rPr>
      </w:pPr>
    </w:p>
    <w:p w14:paraId="7A8B618C" w14:textId="6A12BF92" w:rsidR="00BA41BC" w:rsidRDefault="00BA41BC" w:rsidP="00CE408F">
      <w:pPr>
        <w:pStyle w:val="ListParagraph"/>
        <w:numPr>
          <w:ilvl w:val="1"/>
          <w:numId w:val="6"/>
        </w:numPr>
        <w:spacing w:after="240"/>
        <w:ind w:left="0" w:firstLine="1440"/>
        <w:contextualSpacing w:val="0"/>
        <w:jc w:val="both"/>
        <w:rPr>
          <w:rFonts w:ascii="Times New Roman" w:hAnsi="Times New Roman" w:cs="Times New Roman"/>
          <w:sz w:val="20"/>
          <w:szCs w:val="20"/>
        </w:rPr>
      </w:pPr>
      <w:r>
        <w:rPr>
          <w:rFonts w:ascii="Times New Roman" w:hAnsi="Times New Roman" w:cs="Times New Roman"/>
          <w:sz w:val="20"/>
          <w:szCs w:val="20"/>
        </w:rPr>
        <w:t>During</w:t>
      </w:r>
      <w:r w:rsidRPr="00114E21">
        <w:rPr>
          <w:rFonts w:ascii="Times New Roman" w:hAnsi="Times New Roman" w:cs="Times New Roman"/>
          <w:sz w:val="20"/>
          <w:szCs w:val="20"/>
        </w:rPr>
        <w:t xml:space="preserve"> the term of these Terms and any applicable Service Order, Symphony shall comply, and shall procure that any Third Party HSP comply, with all data privacy Laws applicable to the provision of the Symphony Services to the Customer, including but not limited to such Laws as they apply to the storage, processing and/or transfer of any </w:t>
      </w:r>
      <w:r w:rsidR="00D71901">
        <w:rPr>
          <w:rFonts w:ascii="Times New Roman" w:hAnsi="Times New Roman" w:cs="Times New Roman"/>
          <w:sz w:val="20"/>
          <w:szCs w:val="20"/>
        </w:rPr>
        <w:t>Personal Information</w:t>
      </w:r>
      <w:r w:rsidRPr="00114E21">
        <w:rPr>
          <w:rFonts w:ascii="Times New Roman" w:hAnsi="Times New Roman" w:cs="Times New Roman"/>
          <w:sz w:val="20"/>
          <w:szCs w:val="20"/>
        </w:rPr>
        <w:t xml:space="preserve"> </w:t>
      </w:r>
      <w:r w:rsidR="00D71901">
        <w:rPr>
          <w:rFonts w:ascii="Times New Roman" w:hAnsi="Times New Roman" w:cs="Times New Roman"/>
          <w:sz w:val="20"/>
          <w:szCs w:val="20"/>
        </w:rPr>
        <w:t>provided by Customer and/or</w:t>
      </w:r>
      <w:r w:rsidRPr="00114E21">
        <w:rPr>
          <w:rFonts w:ascii="Times New Roman" w:hAnsi="Times New Roman" w:cs="Times New Roman"/>
          <w:sz w:val="20"/>
          <w:szCs w:val="20"/>
        </w:rPr>
        <w:t xml:space="preserve"> </w:t>
      </w:r>
      <w:r w:rsidR="00D71901">
        <w:rPr>
          <w:rFonts w:ascii="Times New Roman" w:hAnsi="Times New Roman" w:cs="Times New Roman"/>
          <w:sz w:val="20"/>
          <w:szCs w:val="20"/>
        </w:rPr>
        <w:t>its</w:t>
      </w:r>
      <w:r w:rsidRPr="00114E21">
        <w:rPr>
          <w:rFonts w:ascii="Times New Roman" w:hAnsi="Times New Roman" w:cs="Times New Roman"/>
          <w:sz w:val="20"/>
          <w:szCs w:val="20"/>
        </w:rPr>
        <w:t xml:space="preserve"> Authorized Users</w:t>
      </w:r>
      <w:r>
        <w:rPr>
          <w:rFonts w:ascii="Times New Roman" w:hAnsi="Times New Roman" w:cs="Times New Roman"/>
          <w:sz w:val="20"/>
          <w:szCs w:val="20"/>
        </w:rPr>
        <w:t>.</w:t>
      </w:r>
      <w:r w:rsidRPr="00BA41BC">
        <w:rPr>
          <w:rFonts w:ascii="Times New Roman" w:hAnsi="Times New Roman" w:cs="Times New Roman"/>
          <w:sz w:val="20"/>
          <w:szCs w:val="20"/>
        </w:rPr>
        <w:t xml:space="preserve">  If Customer is located within the EU, or Customer has Authorized Users located within the EU, </w:t>
      </w:r>
      <w:r w:rsidR="00D71901">
        <w:rPr>
          <w:rFonts w:ascii="Times New Roman" w:hAnsi="Times New Roman" w:cs="Times New Roman"/>
          <w:sz w:val="20"/>
          <w:szCs w:val="20"/>
        </w:rPr>
        <w:t>Customer shall enter into Symphony’s data protection addendum</w:t>
      </w:r>
      <w:r w:rsidRPr="00BA41BC">
        <w:rPr>
          <w:rFonts w:ascii="Times New Roman" w:hAnsi="Times New Roman" w:cs="Times New Roman"/>
          <w:sz w:val="20"/>
          <w:szCs w:val="20"/>
        </w:rPr>
        <w:t xml:space="preserve"> (the “</w:t>
      </w:r>
      <w:r w:rsidRPr="00BA41BC">
        <w:rPr>
          <w:rFonts w:ascii="Times New Roman" w:hAnsi="Times New Roman" w:cs="Times New Roman"/>
          <w:b/>
          <w:i/>
          <w:sz w:val="20"/>
          <w:szCs w:val="20"/>
        </w:rPr>
        <w:t>Data Protection Addendum</w:t>
      </w:r>
      <w:r w:rsidRPr="00BA41BC">
        <w:rPr>
          <w:rFonts w:ascii="Times New Roman" w:hAnsi="Times New Roman" w:cs="Times New Roman"/>
          <w:sz w:val="20"/>
          <w:szCs w:val="20"/>
        </w:rPr>
        <w:t>”), which includes data processing clauses compliant with Article 28 of GDPR and the EU Model Clauses</w:t>
      </w:r>
      <w:r w:rsidR="00D71901">
        <w:rPr>
          <w:rFonts w:ascii="Times New Roman" w:hAnsi="Times New Roman" w:cs="Times New Roman"/>
          <w:sz w:val="20"/>
          <w:szCs w:val="20"/>
        </w:rPr>
        <w:t>. The Data Protection Addendum</w:t>
      </w:r>
      <w:r w:rsidRPr="00BA41BC">
        <w:rPr>
          <w:rFonts w:ascii="Times New Roman" w:hAnsi="Times New Roman" w:cs="Times New Roman"/>
          <w:sz w:val="20"/>
          <w:szCs w:val="20"/>
        </w:rPr>
        <w:t xml:space="preserve"> shall form part of </w:t>
      </w:r>
      <w:r w:rsidR="00D71901">
        <w:rPr>
          <w:rFonts w:ascii="Times New Roman" w:hAnsi="Times New Roman" w:cs="Times New Roman"/>
          <w:sz w:val="20"/>
          <w:szCs w:val="20"/>
        </w:rPr>
        <w:t>these Terms</w:t>
      </w:r>
      <w:r w:rsidRPr="00BA41BC">
        <w:rPr>
          <w:rFonts w:ascii="Times New Roman" w:hAnsi="Times New Roman" w:cs="Times New Roman"/>
          <w:sz w:val="20"/>
          <w:szCs w:val="20"/>
        </w:rPr>
        <w:t xml:space="preserve"> and apply to the storage, processing, and/or transfer of Personal </w:t>
      </w:r>
      <w:r w:rsidR="00D71901">
        <w:rPr>
          <w:rFonts w:ascii="Times New Roman" w:hAnsi="Times New Roman" w:cs="Times New Roman"/>
          <w:sz w:val="20"/>
          <w:szCs w:val="20"/>
        </w:rPr>
        <w:t>Information</w:t>
      </w:r>
      <w:r w:rsidRPr="00BA41BC">
        <w:rPr>
          <w:rFonts w:ascii="Times New Roman" w:hAnsi="Times New Roman" w:cs="Times New Roman"/>
          <w:sz w:val="20"/>
          <w:szCs w:val="20"/>
        </w:rPr>
        <w:t xml:space="preserve"> regarding Authorized Users located within the EU, and the parties agree to comply with such Data Protection Addendum</w:t>
      </w:r>
      <w:r>
        <w:rPr>
          <w:rFonts w:ascii="Times New Roman" w:hAnsi="Times New Roman" w:cs="Times New Roman"/>
          <w:sz w:val="20"/>
          <w:szCs w:val="20"/>
        </w:rPr>
        <w:t xml:space="preserve">. </w:t>
      </w:r>
    </w:p>
    <w:p w14:paraId="214F8680" w14:textId="2FAE6F06" w:rsidR="003258D7" w:rsidRPr="00D07142" w:rsidRDefault="003258D7" w:rsidP="00CE408F">
      <w:pPr>
        <w:pStyle w:val="ListParagraph"/>
        <w:numPr>
          <w:ilvl w:val="1"/>
          <w:numId w:val="6"/>
        </w:numPr>
        <w:spacing w:after="240"/>
        <w:ind w:left="0" w:firstLine="1440"/>
        <w:contextualSpacing w:val="0"/>
        <w:jc w:val="both"/>
      </w:pPr>
      <w:r w:rsidRPr="00EC620D">
        <w:rPr>
          <w:rFonts w:ascii="Times New Roman" w:hAnsi="Times New Roman" w:cs="Times New Roman"/>
          <w:sz w:val="20"/>
          <w:szCs w:val="20"/>
        </w:rPr>
        <w:t>Symphony self-certifies to and complies with the EU-US Privacy Shield Framework, as administered by the U.S. Department of Commerce, and will use commercially reasonable efforts to maintain its self-certification to and compliance with the EU-US Privacy Shield Framework with respect to the processing of Personal Information that is transferred from the European Economic Area to the United States for the Symphony Services.</w:t>
      </w:r>
      <w:r>
        <w:rPr>
          <w:rFonts w:ascii="Times New Roman" w:hAnsi="Times New Roman" w:cs="Times New Roman"/>
          <w:sz w:val="20"/>
          <w:szCs w:val="20"/>
        </w:rPr>
        <w:t xml:space="preserve">  </w:t>
      </w:r>
    </w:p>
    <w:p w14:paraId="02E79B12" w14:textId="77777777" w:rsidR="003258D7" w:rsidRPr="0018159F" w:rsidRDefault="003258D7" w:rsidP="003258D7">
      <w:pPr>
        <w:pStyle w:val="ListParagraph"/>
        <w:numPr>
          <w:ilvl w:val="0"/>
          <w:numId w:val="6"/>
        </w:numPr>
        <w:spacing w:after="240"/>
        <w:ind w:firstLine="720"/>
        <w:contextualSpacing w:val="0"/>
        <w:jc w:val="both"/>
        <w:rPr>
          <w:rFonts w:ascii="Times New Roman" w:hAnsi="Times New Roman" w:cs="Times New Roman"/>
          <w:sz w:val="20"/>
          <w:szCs w:val="20"/>
        </w:rPr>
      </w:pPr>
      <w:r w:rsidRPr="00D07142">
        <w:rPr>
          <w:rFonts w:ascii="Times New Roman" w:hAnsi="Times New Roman" w:cs="Times New Roman"/>
          <w:sz w:val="20"/>
          <w:szCs w:val="20"/>
          <w:u w:val="single"/>
        </w:rPr>
        <w:t>Superseding Terms</w:t>
      </w:r>
      <w:r w:rsidRPr="00D07142">
        <w:rPr>
          <w:rFonts w:ascii="Times New Roman" w:hAnsi="Times New Roman" w:cs="Times New Roman"/>
          <w:sz w:val="20"/>
          <w:szCs w:val="20"/>
        </w:rPr>
        <w:t xml:space="preserve">.  The terms and conditions of this </w:t>
      </w:r>
      <w:r w:rsidRPr="00D07142">
        <w:rPr>
          <w:rFonts w:ascii="Times New Roman" w:hAnsi="Times New Roman" w:cs="Times New Roman"/>
          <w:sz w:val="20"/>
          <w:szCs w:val="20"/>
          <w:u w:val="single"/>
        </w:rPr>
        <w:t>Section 2.</w:t>
      </w:r>
      <w:r>
        <w:rPr>
          <w:rFonts w:ascii="Times New Roman" w:hAnsi="Times New Roman" w:cs="Times New Roman"/>
          <w:sz w:val="20"/>
          <w:szCs w:val="20"/>
          <w:u w:val="single"/>
        </w:rPr>
        <w:t>3</w:t>
      </w:r>
      <w:r w:rsidRPr="00D07142">
        <w:rPr>
          <w:rFonts w:ascii="Times New Roman" w:hAnsi="Times New Roman" w:cs="Times New Roman"/>
          <w:sz w:val="20"/>
          <w:szCs w:val="20"/>
        </w:rPr>
        <w:t xml:space="preserve"> shall replace and supersede any non-disclosure or confidentiality obligations that the parties (or their affiliates) may have to one another under the terms of any pre-existing non-disclosure or confidentiality agreement, and any such pre-existing non-disclosure or confidentiality agreement shall be deemed null and of no effect as of the Effective Date. </w:t>
      </w:r>
    </w:p>
    <w:p w14:paraId="0A34A85B" w14:textId="77777777" w:rsidR="003258D7" w:rsidRDefault="003258D7" w:rsidP="003258D7">
      <w:pPr>
        <w:pStyle w:val="ListParagraph"/>
        <w:spacing w:after="240"/>
        <w:ind w:left="1440"/>
        <w:jc w:val="both"/>
        <w:rPr>
          <w:rFonts w:ascii="Times New Roman" w:hAnsi="Times New Roman" w:cs="Times New Roman"/>
          <w:sz w:val="20"/>
          <w:szCs w:val="20"/>
        </w:rPr>
      </w:pPr>
    </w:p>
    <w:p w14:paraId="212B61FC" w14:textId="77777777" w:rsidR="003258D7" w:rsidRPr="00E97A81" w:rsidRDefault="003258D7" w:rsidP="003258D7">
      <w:pPr>
        <w:pStyle w:val="ListParagraph"/>
        <w:numPr>
          <w:ilvl w:val="1"/>
          <w:numId w:val="3"/>
        </w:numPr>
        <w:spacing w:after="240"/>
        <w:ind w:left="0" w:firstLine="0"/>
        <w:contextualSpacing w:val="0"/>
        <w:jc w:val="both"/>
        <w:rPr>
          <w:rFonts w:ascii="Times New Roman" w:hAnsi="Times New Roman" w:cs="Times New Roman"/>
          <w:b/>
          <w:sz w:val="20"/>
          <w:szCs w:val="20"/>
        </w:rPr>
      </w:pPr>
      <w:r w:rsidRPr="00E97A81" w:rsidDel="00DA56C6">
        <w:rPr>
          <w:rFonts w:ascii="Times New Roman" w:hAnsi="Times New Roman" w:cs="Times New Roman"/>
          <w:sz w:val="20"/>
          <w:szCs w:val="20"/>
        </w:rPr>
        <w:t xml:space="preserve"> </w:t>
      </w:r>
      <w:bookmarkStart w:id="6" w:name="_Ref277154617"/>
      <w:r w:rsidRPr="00E97A81">
        <w:rPr>
          <w:rFonts w:ascii="Times New Roman" w:hAnsi="Times New Roman" w:cs="Times New Roman"/>
          <w:b/>
          <w:sz w:val="20"/>
          <w:szCs w:val="20"/>
        </w:rPr>
        <w:t>SECURITY</w:t>
      </w:r>
      <w:bookmarkEnd w:id="6"/>
    </w:p>
    <w:p w14:paraId="185AD07D" w14:textId="77777777" w:rsidR="003258D7" w:rsidRPr="00E97A81" w:rsidRDefault="003258D7" w:rsidP="003258D7">
      <w:pPr>
        <w:pStyle w:val="ListParagraph"/>
        <w:numPr>
          <w:ilvl w:val="0"/>
          <w:numId w:val="19"/>
        </w:numPr>
        <w:tabs>
          <w:tab w:val="left" w:pos="1440"/>
        </w:tabs>
        <w:spacing w:after="240"/>
        <w:ind w:firstLine="72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Security Policy</w:t>
      </w:r>
      <w:r w:rsidRPr="00E97A81">
        <w:rPr>
          <w:rFonts w:ascii="Times New Roman" w:hAnsi="Times New Roman" w:cs="Times New Roman"/>
          <w:sz w:val="20"/>
          <w:szCs w:val="20"/>
        </w:rPr>
        <w:t>.  Symphony maintains and, during the term of any applicable Subscription Period, will continue to maintain the security measures set forth in a written security policy (the “</w:t>
      </w:r>
      <w:r w:rsidRPr="00E97A81">
        <w:rPr>
          <w:rFonts w:ascii="Times New Roman" w:hAnsi="Times New Roman" w:cs="Times New Roman"/>
          <w:b/>
          <w:i/>
          <w:sz w:val="20"/>
          <w:szCs w:val="20"/>
        </w:rPr>
        <w:t>Symphony Security Policy</w:t>
      </w:r>
      <w:r w:rsidRPr="00E97A81">
        <w:rPr>
          <w:rFonts w:ascii="Times New Roman" w:hAnsi="Times New Roman" w:cs="Times New Roman"/>
          <w:sz w:val="20"/>
          <w:szCs w:val="20"/>
        </w:rPr>
        <w:t xml:space="preserve">”).  Symphony may change the Symphony Security Policy from time to time; </w:t>
      </w:r>
      <w:r w:rsidRPr="00E97A81">
        <w:rPr>
          <w:rFonts w:ascii="Times New Roman" w:hAnsi="Times New Roman" w:cs="Times New Roman"/>
          <w:sz w:val="20"/>
          <w:szCs w:val="20"/>
          <w:u w:val="single"/>
        </w:rPr>
        <w:t>provided</w:t>
      </w:r>
      <w:r w:rsidRPr="00E97A81">
        <w:rPr>
          <w:rFonts w:ascii="Times New Roman" w:hAnsi="Times New Roman" w:cs="Times New Roman"/>
          <w:sz w:val="20"/>
          <w:szCs w:val="20"/>
        </w:rPr>
        <w:t xml:space="preserve"> that such changes do not adversely impact or decrease the security of Symphony Services. </w:t>
      </w:r>
    </w:p>
    <w:p w14:paraId="6EFD0EBB" w14:textId="77777777" w:rsidR="003258D7" w:rsidRPr="00E97A81" w:rsidRDefault="003258D7" w:rsidP="003258D7">
      <w:pPr>
        <w:pStyle w:val="ListParagraph"/>
        <w:numPr>
          <w:ilvl w:val="0"/>
          <w:numId w:val="19"/>
        </w:numPr>
        <w:tabs>
          <w:tab w:val="left" w:pos="1440"/>
        </w:tabs>
        <w:spacing w:after="240"/>
        <w:ind w:firstLine="72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Incident Management</w:t>
      </w:r>
      <w:r w:rsidRPr="00E97A81">
        <w:rPr>
          <w:rFonts w:ascii="Times New Roman" w:hAnsi="Times New Roman" w:cs="Times New Roman"/>
          <w:sz w:val="20"/>
          <w:szCs w:val="20"/>
        </w:rPr>
        <w:t>.  Symphony will report to Customer any Incidents of which it becomes aware</w:t>
      </w:r>
      <w:r>
        <w:rPr>
          <w:rFonts w:ascii="Times New Roman" w:hAnsi="Times New Roman" w:cs="Times New Roman"/>
          <w:sz w:val="20"/>
          <w:szCs w:val="20"/>
        </w:rPr>
        <w:t>, and in compliance with the Symphony Security Policy</w:t>
      </w:r>
      <w:r w:rsidRPr="00E97A81">
        <w:rPr>
          <w:rFonts w:ascii="Times New Roman" w:hAnsi="Times New Roman" w:cs="Times New Roman"/>
          <w:sz w:val="20"/>
          <w:szCs w:val="20"/>
        </w:rPr>
        <w:t xml:space="preserve">. Each party will be responsible for its own costs incurred in connection with any Incident, including any costs incurred in complying with applicable notice requirements for notification required to be made to Authorized Users.  Notwithstanding the foregoing, Symphony will have no liability, or obligation to pay costs, with respect to an Incident to the extent that such Incident was caused by Customer’s failure to implement the security measures expected of Customer and set forth in </w:t>
      </w:r>
      <w:r w:rsidRPr="00E97A81">
        <w:rPr>
          <w:rFonts w:ascii="Times New Roman" w:hAnsi="Times New Roman" w:cs="Times New Roman"/>
          <w:sz w:val="20"/>
          <w:szCs w:val="20"/>
          <w:u w:val="single"/>
        </w:rPr>
        <w:t>Schedule B</w:t>
      </w:r>
      <w:r w:rsidRPr="00E97A81">
        <w:rPr>
          <w:rFonts w:ascii="Times New Roman" w:hAnsi="Times New Roman" w:cs="Times New Roman"/>
          <w:sz w:val="20"/>
          <w:szCs w:val="20"/>
        </w:rPr>
        <w:t xml:space="preserve">. </w:t>
      </w:r>
    </w:p>
    <w:p w14:paraId="5AE640EE" w14:textId="56109610" w:rsidR="003258D7" w:rsidRPr="00CE408F" w:rsidRDefault="00687D2B" w:rsidP="00CE408F">
      <w:pPr>
        <w:pStyle w:val="ListParagraph"/>
        <w:numPr>
          <w:ilvl w:val="1"/>
          <w:numId w:val="3"/>
        </w:numPr>
        <w:spacing w:after="240"/>
        <w:ind w:left="0" w:firstLine="0"/>
        <w:contextualSpacing w:val="0"/>
        <w:jc w:val="both"/>
        <w:rPr>
          <w:rFonts w:ascii="Times New Roman" w:hAnsi="Times New Roman" w:cs="Times New Roman"/>
          <w:b/>
          <w:sz w:val="20"/>
          <w:szCs w:val="20"/>
        </w:rPr>
      </w:pPr>
      <w:bookmarkStart w:id="7" w:name="_Ref277154650"/>
      <w:r>
        <w:rPr>
          <w:rFonts w:ascii="Times New Roman" w:hAnsi="Times New Roman" w:cs="Times New Roman"/>
          <w:b/>
          <w:sz w:val="20"/>
          <w:szCs w:val="20"/>
        </w:rPr>
        <w:t xml:space="preserve">GOVERNMENTAL AUTHORITY </w:t>
      </w:r>
      <w:r w:rsidR="003258D7" w:rsidRPr="00E97A81">
        <w:rPr>
          <w:rFonts w:ascii="Times New Roman" w:hAnsi="Times New Roman" w:cs="Times New Roman"/>
          <w:b/>
          <w:sz w:val="20"/>
          <w:szCs w:val="20"/>
        </w:rPr>
        <w:t>AUDIT</w:t>
      </w:r>
    </w:p>
    <w:p w14:paraId="4E55BE74" w14:textId="6603BC30" w:rsidR="003258D7" w:rsidRPr="00CE408F" w:rsidRDefault="003258D7" w:rsidP="00CE408F">
      <w:pPr>
        <w:spacing w:after="120"/>
        <w:jc w:val="both"/>
        <w:rPr>
          <w:rFonts w:ascii="Times New Roman" w:hAnsi="Times New Roman" w:cs="Times New Roman"/>
          <w:sz w:val="20"/>
          <w:szCs w:val="20"/>
        </w:rPr>
      </w:pPr>
      <w:r w:rsidRPr="00CE408F">
        <w:rPr>
          <w:rFonts w:ascii="Times New Roman" w:eastAsia="MS Mincho" w:hAnsi="Times New Roman" w:cs="Times New Roman"/>
          <w:sz w:val="20"/>
          <w:szCs w:val="20"/>
        </w:rPr>
        <w:t xml:space="preserve">Symphony acknowledges and agrees that the Symphony Services and Symphony </w:t>
      </w:r>
      <w:r w:rsidR="009F1246">
        <w:rPr>
          <w:rFonts w:ascii="Times New Roman" w:eastAsia="MS Mincho" w:hAnsi="Times New Roman" w:cs="Times New Roman"/>
          <w:sz w:val="20"/>
          <w:szCs w:val="20"/>
        </w:rPr>
        <w:t>records</w:t>
      </w:r>
      <w:r w:rsidR="009F1246" w:rsidRPr="00CE408F">
        <w:rPr>
          <w:rFonts w:ascii="Times New Roman" w:eastAsia="MS Mincho" w:hAnsi="Times New Roman" w:cs="Times New Roman"/>
          <w:sz w:val="20"/>
          <w:szCs w:val="20"/>
        </w:rPr>
        <w:t xml:space="preserve"> </w:t>
      </w:r>
      <w:r w:rsidRPr="00CE408F">
        <w:rPr>
          <w:rFonts w:ascii="Times New Roman" w:eastAsia="MS Mincho" w:hAnsi="Times New Roman" w:cs="Times New Roman"/>
          <w:sz w:val="20"/>
          <w:szCs w:val="20"/>
        </w:rPr>
        <w:t>may be subject to regulation and examination by Governmental Authorities having regulatory authority over Customer, its Affiliates or any aspects of their respective operations.  Symphony will cooperate with any Audit (</w:t>
      </w:r>
      <w:proofErr w:type="spellStart"/>
      <w:r w:rsidRPr="00CE408F">
        <w:rPr>
          <w:rFonts w:ascii="Times New Roman" w:eastAsia="MS Mincho" w:hAnsi="Times New Roman" w:cs="Times New Roman"/>
          <w:sz w:val="20"/>
          <w:szCs w:val="20"/>
        </w:rPr>
        <w:t>i</w:t>
      </w:r>
      <w:proofErr w:type="spellEnd"/>
      <w:r w:rsidRPr="00CE408F">
        <w:rPr>
          <w:rFonts w:ascii="Times New Roman" w:eastAsia="MS Mincho" w:hAnsi="Times New Roman" w:cs="Times New Roman"/>
          <w:sz w:val="20"/>
          <w:szCs w:val="20"/>
        </w:rPr>
        <w:t xml:space="preserve">) as required by Law, (ii) pursuant to any request of a Governmental Authority, or (iii) pursuant to a request by Customer in the event Customer has been requested by a Governmental Authority to conduct such Audit.  If allowed under applicable Law, Symphony will notify Customer as soon as reasonably practicable of any request by any Governmental Authority to examine Customer Data.  Customer will bear all Costs, including Symphony’s reasonable out-of-pocket Costs, incurred in connection with an Audit conducted pursuant to clause (iii) of the first sentence of this </w:t>
      </w:r>
      <w:r w:rsidRPr="00CE408F">
        <w:rPr>
          <w:rFonts w:ascii="Times New Roman" w:eastAsia="MS Mincho" w:hAnsi="Times New Roman" w:cs="Times New Roman"/>
          <w:sz w:val="20"/>
          <w:szCs w:val="20"/>
          <w:u w:val="single"/>
        </w:rPr>
        <w:t>Section 2.5</w:t>
      </w:r>
      <w:r w:rsidRPr="00CE408F">
        <w:rPr>
          <w:rFonts w:ascii="Times New Roman" w:eastAsia="MS Mincho" w:hAnsi="Times New Roman" w:cs="Times New Roman"/>
          <w:sz w:val="20"/>
          <w:szCs w:val="20"/>
        </w:rPr>
        <w:t xml:space="preserve">.  In connection with any Audit conducted pursuant to clause (iii) of the first sentence of this </w:t>
      </w:r>
      <w:r w:rsidRPr="00CE408F">
        <w:rPr>
          <w:rFonts w:ascii="Times New Roman" w:eastAsia="MS Mincho" w:hAnsi="Times New Roman" w:cs="Times New Roman"/>
          <w:sz w:val="20"/>
          <w:szCs w:val="20"/>
          <w:u w:val="single"/>
        </w:rPr>
        <w:t>Section 2.5</w:t>
      </w:r>
      <w:r w:rsidRPr="00CE408F">
        <w:rPr>
          <w:rFonts w:ascii="Times New Roman" w:eastAsia="MS Mincho" w:hAnsi="Times New Roman" w:cs="Times New Roman"/>
          <w:sz w:val="20"/>
          <w:szCs w:val="20"/>
        </w:rPr>
        <w:t xml:space="preserve">, Customer shall remain fully responsible in the event of any violation of the confidentiality obligations set forth in </w:t>
      </w:r>
      <w:r w:rsidRPr="00CE408F">
        <w:rPr>
          <w:rFonts w:ascii="Times New Roman" w:eastAsia="MS Mincho" w:hAnsi="Times New Roman" w:cs="Times New Roman"/>
          <w:sz w:val="20"/>
          <w:szCs w:val="20"/>
          <w:u w:val="single"/>
        </w:rPr>
        <w:t>Section 2.3(b)</w:t>
      </w:r>
      <w:r w:rsidRPr="00CE408F">
        <w:rPr>
          <w:rFonts w:ascii="Times New Roman" w:eastAsia="MS Mincho" w:hAnsi="Times New Roman" w:cs="Times New Roman"/>
          <w:sz w:val="20"/>
          <w:szCs w:val="20"/>
        </w:rPr>
        <w:t xml:space="preserve">, whether due to Customer’s or a Governmental Authority’s actions, subject to </w:t>
      </w:r>
      <w:r w:rsidRPr="00CE408F">
        <w:rPr>
          <w:rFonts w:ascii="Times New Roman" w:eastAsia="MS Mincho" w:hAnsi="Times New Roman" w:cs="Times New Roman"/>
          <w:sz w:val="20"/>
          <w:szCs w:val="20"/>
          <w:u w:val="single"/>
        </w:rPr>
        <w:t>Section 2.3(b)(iii)</w:t>
      </w:r>
      <w:r w:rsidRPr="00CE408F">
        <w:rPr>
          <w:rFonts w:ascii="Times New Roman" w:eastAsia="MS Mincho" w:hAnsi="Times New Roman" w:cs="Times New Roman"/>
          <w:sz w:val="20"/>
          <w:szCs w:val="20"/>
        </w:rPr>
        <w:t xml:space="preserve">.  </w:t>
      </w:r>
    </w:p>
    <w:p w14:paraId="4A7859BB" w14:textId="77777777" w:rsidR="003258D7" w:rsidRPr="00E97A81" w:rsidRDefault="003258D7" w:rsidP="003258D7">
      <w:pPr>
        <w:pStyle w:val="ListParagraph"/>
        <w:spacing w:after="120"/>
        <w:jc w:val="both"/>
        <w:rPr>
          <w:rFonts w:ascii="Times New Roman" w:hAnsi="Times New Roman" w:cs="Times New Roman"/>
          <w:sz w:val="20"/>
          <w:szCs w:val="20"/>
        </w:rPr>
      </w:pPr>
    </w:p>
    <w:p w14:paraId="061742DD" w14:textId="77777777" w:rsidR="003258D7" w:rsidRPr="00E97A81" w:rsidRDefault="003258D7" w:rsidP="003258D7">
      <w:pPr>
        <w:pStyle w:val="ListParagraph"/>
        <w:numPr>
          <w:ilvl w:val="1"/>
          <w:numId w:val="3"/>
        </w:numPr>
        <w:spacing w:after="240"/>
        <w:ind w:left="0" w:firstLine="0"/>
        <w:contextualSpacing w:val="0"/>
        <w:jc w:val="both"/>
        <w:rPr>
          <w:rFonts w:ascii="Times New Roman" w:hAnsi="Times New Roman" w:cs="Times New Roman"/>
          <w:b/>
          <w:sz w:val="20"/>
          <w:szCs w:val="20"/>
        </w:rPr>
      </w:pPr>
      <w:bookmarkStart w:id="8" w:name="_Ref277154666"/>
      <w:bookmarkEnd w:id="7"/>
      <w:r w:rsidRPr="00E97A81">
        <w:rPr>
          <w:rFonts w:ascii="Times New Roman" w:hAnsi="Times New Roman" w:cs="Times New Roman"/>
          <w:b/>
          <w:sz w:val="20"/>
          <w:szCs w:val="20"/>
        </w:rPr>
        <w:t>SUPPORT</w:t>
      </w:r>
      <w:bookmarkEnd w:id="8"/>
    </w:p>
    <w:p w14:paraId="456CC94A" w14:textId="77777777" w:rsidR="003258D7" w:rsidRDefault="003258D7" w:rsidP="003258D7">
      <w:pPr>
        <w:pStyle w:val="ListParagraph"/>
        <w:numPr>
          <w:ilvl w:val="0"/>
          <w:numId w:val="28"/>
        </w:numPr>
        <w:spacing w:after="240"/>
        <w:ind w:firstLine="720"/>
        <w:contextualSpacing w:val="0"/>
        <w:jc w:val="both"/>
        <w:rPr>
          <w:rFonts w:ascii="Times New Roman" w:hAnsi="Times New Roman" w:cs="Times New Roman"/>
          <w:sz w:val="20"/>
          <w:szCs w:val="20"/>
        </w:rPr>
      </w:pPr>
      <w:r w:rsidRPr="0026107C">
        <w:rPr>
          <w:rFonts w:ascii="Times New Roman" w:hAnsi="Times New Roman" w:cs="Times New Roman"/>
          <w:sz w:val="20"/>
          <w:szCs w:val="20"/>
          <w:u w:val="single"/>
        </w:rPr>
        <w:t>Basic Terms</w:t>
      </w:r>
      <w:r w:rsidRPr="0026107C">
        <w:rPr>
          <w:rFonts w:ascii="Times New Roman" w:hAnsi="Times New Roman" w:cs="Times New Roman"/>
          <w:sz w:val="20"/>
          <w:szCs w:val="20"/>
        </w:rPr>
        <w:t xml:space="preserve">.  Symphony will provide Customer with </w:t>
      </w:r>
      <w:r>
        <w:rPr>
          <w:rFonts w:ascii="Times New Roman" w:hAnsi="Times New Roman" w:cs="Times New Roman"/>
          <w:sz w:val="20"/>
          <w:szCs w:val="20"/>
        </w:rPr>
        <w:t>2</w:t>
      </w:r>
      <w:r w:rsidRPr="002503F3">
        <w:rPr>
          <w:rFonts w:ascii="Times New Roman" w:hAnsi="Times New Roman" w:cs="Times New Roman"/>
          <w:sz w:val="20"/>
          <w:szCs w:val="20"/>
          <w:vertAlign w:val="superscript"/>
        </w:rPr>
        <w:t>nd</w:t>
      </w:r>
      <w:r>
        <w:rPr>
          <w:rFonts w:ascii="Times New Roman" w:hAnsi="Times New Roman" w:cs="Times New Roman"/>
          <w:sz w:val="20"/>
          <w:szCs w:val="20"/>
        </w:rPr>
        <w:t xml:space="preserve"> level </w:t>
      </w:r>
      <w:r w:rsidRPr="0026107C">
        <w:rPr>
          <w:rFonts w:ascii="Times New Roman" w:hAnsi="Times New Roman" w:cs="Times New Roman"/>
          <w:sz w:val="20"/>
          <w:szCs w:val="20"/>
        </w:rPr>
        <w:t xml:space="preserve">support services for setup and maintenance of Symphony Services during the Subscription Period in accordance with </w:t>
      </w:r>
      <w:r w:rsidRPr="0026107C">
        <w:rPr>
          <w:rFonts w:ascii="Times New Roman" w:hAnsi="Times New Roman" w:cs="Times New Roman"/>
          <w:sz w:val="20"/>
          <w:szCs w:val="20"/>
          <w:u w:val="single"/>
        </w:rPr>
        <w:t>Schedule C</w:t>
      </w:r>
      <w:r w:rsidRPr="0026107C">
        <w:rPr>
          <w:rFonts w:ascii="Times New Roman" w:hAnsi="Times New Roman" w:cs="Times New Roman"/>
          <w:sz w:val="20"/>
          <w:szCs w:val="20"/>
        </w:rPr>
        <w:t xml:space="preserve"> (the “</w:t>
      </w:r>
      <w:r w:rsidRPr="0026107C">
        <w:rPr>
          <w:rFonts w:ascii="Times New Roman" w:hAnsi="Times New Roman" w:cs="Times New Roman"/>
          <w:b/>
          <w:i/>
          <w:sz w:val="20"/>
          <w:szCs w:val="20"/>
        </w:rPr>
        <w:t>Support Services</w:t>
      </w:r>
      <w:r w:rsidRPr="0026107C">
        <w:rPr>
          <w:rFonts w:ascii="Times New Roman" w:hAnsi="Times New Roman" w:cs="Times New Roman"/>
          <w:sz w:val="20"/>
          <w:szCs w:val="20"/>
        </w:rPr>
        <w:t>”).  Customer will provide 1st level support for all Authoriz</w:t>
      </w:r>
      <w:r>
        <w:rPr>
          <w:rFonts w:ascii="Times New Roman" w:hAnsi="Times New Roman" w:cs="Times New Roman"/>
          <w:sz w:val="20"/>
          <w:szCs w:val="20"/>
        </w:rPr>
        <w:t xml:space="preserve">ed Users, using its own means. </w:t>
      </w:r>
    </w:p>
    <w:p w14:paraId="7972EDC7" w14:textId="77777777" w:rsidR="003258D7" w:rsidRPr="00E97A81" w:rsidRDefault="003258D7" w:rsidP="003258D7">
      <w:pPr>
        <w:pStyle w:val="ListParagraph"/>
        <w:numPr>
          <w:ilvl w:val="0"/>
          <w:numId w:val="28"/>
        </w:numPr>
        <w:spacing w:after="240"/>
        <w:ind w:firstLine="810"/>
        <w:contextualSpacing w:val="0"/>
        <w:jc w:val="both"/>
        <w:rPr>
          <w:rFonts w:ascii="Times New Roman" w:hAnsi="Times New Roman" w:cs="Times New Roman"/>
          <w:sz w:val="20"/>
          <w:szCs w:val="20"/>
        </w:rPr>
      </w:pPr>
      <w:r w:rsidRPr="002503F3">
        <w:rPr>
          <w:rFonts w:ascii="Times New Roman" w:hAnsi="Times New Roman" w:cs="Times New Roman"/>
          <w:sz w:val="20"/>
          <w:szCs w:val="20"/>
          <w:u w:val="single"/>
        </w:rPr>
        <w:t>Authorized Contacts.</w:t>
      </w:r>
      <w:r w:rsidRPr="002503F3">
        <w:rPr>
          <w:rFonts w:ascii="Times New Roman" w:hAnsi="Times New Roman" w:cs="Times New Roman"/>
          <w:sz w:val="20"/>
          <w:szCs w:val="20"/>
        </w:rPr>
        <w:t xml:space="preserve"> Customer may designate technical contacts to request and receive Support Services described under this </w:t>
      </w:r>
      <w:r w:rsidRPr="002503F3">
        <w:rPr>
          <w:rFonts w:ascii="Times New Roman" w:hAnsi="Times New Roman" w:cs="Times New Roman"/>
          <w:sz w:val="20"/>
          <w:szCs w:val="20"/>
          <w:u w:val="single"/>
        </w:rPr>
        <w:t xml:space="preserve">Section </w:t>
      </w:r>
      <w:r>
        <w:rPr>
          <w:rFonts w:ascii="Times New Roman" w:hAnsi="Times New Roman" w:cs="Times New Roman"/>
          <w:sz w:val="20"/>
          <w:szCs w:val="20"/>
          <w:u w:val="single"/>
        </w:rPr>
        <w:t>2.6</w:t>
      </w:r>
      <w:r w:rsidRPr="002503F3">
        <w:rPr>
          <w:rFonts w:ascii="Times New Roman" w:hAnsi="Times New Roman" w:cs="Times New Roman"/>
          <w:sz w:val="20"/>
          <w:szCs w:val="20"/>
        </w:rPr>
        <w:t xml:space="preserve"> and in accordance with </w:t>
      </w:r>
      <w:r w:rsidRPr="002503F3">
        <w:rPr>
          <w:rFonts w:ascii="Times New Roman" w:hAnsi="Times New Roman" w:cs="Times New Roman"/>
          <w:sz w:val="20"/>
          <w:szCs w:val="20"/>
          <w:u w:val="single"/>
        </w:rPr>
        <w:t>Schedule C</w:t>
      </w:r>
      <w:r w:rsidRPr="008D3A94">
        <w:rPr>
          <w:rFonts w:ascii="Times New Roman" w:hAnsi="Times New Roman" w:cs="Times New Roman"/>
          <w:sz w:val="20"/>
          <w:szCs w:val="20"/>
        </w:rPr>
        <w:t xml:space="preserve"> </w:t>
      </w:r>
      <w:r w:rsidRPr="002503F3">
        <w:rPr>
          <w:rFonts w:ascii="Times New Roman" w:hAnsi="Times New Roman" w:cs="Times New Roman"/>
          <w:sz w:val="20"/>
          <w:szCs w:val="20"/>
        </w:rPr>
        <w:t xml:space="preserve">(each of such technical contacts, a </w:t>
      </w:r>
      <w:r w:rsidRPr="002503F3">
        <w:rPr>
          <w:rFonts w:ascii="Times New Roman" w:hAnsi="Times New Roman" w:cs="Times New Roman"/>
          <w:sz w:val="20"/>
          <w:szCs w:val="20"/>
        </w:rPr>
        <w:lastRenderedPageBreak/>
        <w:t>“</w:t>
      </w:r>
      <w:r w:rsidRPr="002503F3">
        <w:rPr>
          <w:rFonts w:ascii="Times New Roman" w:hAnsi="Times New Roman" w:cs="Times New Roman"/>
          <w:b/>
          <w:i/>
          <w:sz w:val="20"/>
          <w:szCs w:val="20"/>
        </w:rPr>
        <w:t>Customer Authorized Contact</w:t>
      </w:r>
      <w:r w:rsidRPr="002503F3">
        <w:rPr>
          <w:rFonts w:ascii="Times New Roman" w:hAnsi="Times New Roman" w:cs="Times New Roman"/>
          <w:sz w:val="20"/>
          <w:szCs w:val="20"/>
        </w:rPr>
        <w:t xml:space="preserve">”). Customer Authorized Contacts will complete Symphony’s training program. At any time, at Customer’s reasonable discretion, Customer may change a designated Customer Authorized Contact, provided that any replacement personnel </w:t>
      </w:r>
      <w:proofErr w:type="gramStart"/>
      <w:r w:rsidRPr="002503F3">
        <w:rPr>
          <w:rFonts w:ascii="Times New Roman" w:hAnsi="Times New Roman" w:cs="Times New Roman"/>
          <w:sz w:val="20"/>
          <w:szCs w:val="20"/>
        </w:rPr>
        <w:t>has</w:t>
      </w:r>
      <w:proofErr w:type="gramEnd"/>
      <w:r w:rsidRPr="002503F3">
        <w:rPr>
          <w:rFonts w:ascii="Times New Roman" w:hAnsi="Times New Roman" w:cs="Times New Roman"/>
          <w:sz w:val="20"/>
          <w:szCs w:val="20"/>
        </w:rPr>
        <w:t xml:space="preserve"> completed Symphony’s training program, by notification to Symphony in writing by letter or email, and such change will take effect immediately upon Symphony’s receipt</w:t>
      </w:r>
      <w:r w:rsidRPr="00E97A81">
        <w:rPr>
          <w:rFonts w:ascii="Times New Roman" w:hAnsi="Times New Roman" w:cs="Times New Roman"/>
          <w:sz w:val="20"/>
          <w:szCs w:val="20"/>
        </w:rPr>
        <w:t xml:space="preserve">.  </w:t>
      </w:r>
    </w:p>
    <w:p w14:paraId="4918D996" w14:textId="77777777" w:rsidR="003258D7" w:rsidRPr="00E97A81" w:rsidRDefault="003258D7" w:rsidP="003258D7">
      <w:pPr>
        <w:pStyle w:val="ListParagraph"/>
        <w:numPr>
          <w:ilvl w:val="0"/>
          <w:numId w:val="27"/>
        </w:numPr>
        <w:spacing w:after="240"/>
        <w:ind w:left="720" w:hanging="720"/>
        <w:contextualSpacing w:val="0"/>
        <w:jc w:val="both"/>
        <w:rPr>
          <w:rFonts w:ascii="Times New Roman" w:hAnsi="Times New Roman" w:cs="Times New Roman"/>
          <w:b/>
          <w:sz w:val="20"/>
          <w:szCs w:val="20"/>
        </w:rPr>
      </w:pPr>
      <w:r w:rsidRPr="00E97A81">
        <w:rPr>
          <w:rFonts w:ascii="Times New Roman" w:hAnsi="Times New Roman" w:cs="Times New Roman"/>
          <w:b/>
          <w:sz w:val="20"/>
          <w:szCs w:val="20"/>
        </w:rPr>
        <w:t>CUSTOMER RESPONSIBILITIES</w:t>
      </w:r>
    </w:p>
    <w:p w14:paraId="596037B7" w14:textId="77777777" w:rsidR="003258D7" w:rsidRPr="00E97A81" w:rsidRDefault="003258D7" w:rsidP="003258D7">
      <w:pPr>
        <w:pStyle w:val="ListParagraph"/>
        <w:numPr>
          <w:ilvl w:val="0"/>
          <w:numId w:val="10"/>
        </w:numPr>
        <w:spacing w:after="240"/>
        <w:ind w:left="0" w:firstLine="0"/>
        <w:contextualSpacing w:val="0"/>
        <w:jc w:val="both"/>
        <w:rPr>
          <w:rFonts w:ascii="Times New Roman" w:hAnsi="Times New Roman" w:cs="Times New Roman"/>
          <w:b/>
          <w:sz w:val="20"/>
          <w:szCs w:val="20"/>
        </w:rPr>
      </w:pPr>
      <w:r w:rsidRPr="00E97A81">
        <w:rPr>
          <w:rFonts w:ascii="Times New Roman" w:hAnsi="Times New Roman" w:cs="Times New Roman"/>
          <w:b/>
          <w:sz w:val="20"/>
          <w:szCs w:val="20"/>
        </w:rPr>
        <w:t>LICENSE GRANT AND USE</w:t>
      </w:r>
    </w:p>
    <w:p w14:paraId="5B465AB8" w14:textId="77777777" w:rsidR="003258D7" w:rsidRPr="001F797C" w:rsidRDefault="003258D7" w:rsidP="003258D7">
      <w:pPr>
        <w:pStyle w:val="ListParagraph"/>
        <w:numPr>
          <w:ilvl w:val="0"/>
          <w:numId w:val="20"/>
        </w:numPr>
        <w:tabs>
          <w:tab w:val="left" w:pos="1440"/>
        </w:tabs>
        <w:spacing w:after="240"/>
        <w:ind w:firstLine="720"/>
        <w:contextualSpacing w:val="0"/>
        <w:jc w:val="both"/>
        <w:rPr>
          <w:rFonts w:ascii="Times New Roman" w:hAnsi="Times New Roman" w:cs="Times New Roman"/>
          <w:sz w:val="20"/>
          <w:szCs w:val="20"/>
        </w:rPr>
      </w:pPr>
      <w:r w:rsidRPr="00E97A81">
        <w:rPr>
          <w:rFonts w:ascii="Times New Roman" w:hAnsi="Times New Roman" w:cs="Times New Roman"/>
          <w:sz w:val="20"/>
          <w:szCs w:val="20"/>
        </w:rPr>
        <w:t xml:space="preserve">Customer hereby agrees that the license grant in </w:t>
      </w:r>
      <w:r w:rsidRPr="00E97A81">
        <w:rPr>
          <w:rFonts w:ascii="Times New Roman" w:hAnsi="Times New Roman" w:cs="Times New Roman"/>
          <w:sz w:val="20"/>
          <w:szCs w:val="20"/>
          <w:u w:val="single"/>
        </w:rPr>
        <w:t xml:space="preserve">Section </w:t>
      </w:r>
      <w:r w:rsidRPr="001F797C">
        <w:rPr>
          <w:rFonts w:ascii="Times New Roman" w:hAnsi="Times New Roman" w:cs="Times New Roman"/>
          <w:sz w:val="20"/>
          <w:szCs w:val="20"/>
          <w:u w:val="single"/>
        </w:rPr>
        <w:fldChar w:fldCharType="begin"/>
      </w:r>
      <w:r w:rsidRPr="00E97A81">
        <w:rPr>
          <w:rFonts w:ascii="Times New Roman" w:hAnsi="Times New Roman" w:cs="Times New Roman"/>
          <w:sz w:val="20"/>
          <w:szCs w:val="20"/>
          <w:u w:val="single"/>
        </w:rPr>
        <w:instrText xml:space="preserve"> REF _Ref277154946 \n  \* MERGEFORMAT </w:instrText>
      </w:r>
      <w:r w:rsidRPr="001F797C">
        <w:rPr>
          <w:rFonts w:ascii="Times New Roman" w:hAnsi="Times New Roman" w:cs="Times New Roman"/>
          <w:sz w:val="20"/>
          <w:szCs w:val="20"/>
          <w:u w:val="single"/>
        </w:rPr>
        <w:fldChar w:fldCharType="separate"/>
      </w:r>
      <w:r>
        <w:rPr>
          <w:rFonts w:ascii="Times New Roman" w:hAnsi="Times New Roman" w:cs="Times New Roman"/>
          <w:sz w:val="20"/>
          <w:szCs w:val="20"/>
          <w:u w:val="single"/>
        </w:rPr>
        <w:t>2.1</w:t>
      </w:r>
      <w:r w:rsidRPr="001F797C">
        <w:rPr>
          <w:rFonts w:ascii="Times New Roman" w:hAnsi="Times New Roman" w:cs="Times New Roman"/>
          <w:sz w:val="20"/>
          <w:szCs w:val="20"/>
          <w:u w:val="single"/>
        </w:rPr>
        <w:fldChar w:fldCharType="end"/>
      </w:r>
      <w:r w:rsidRPr="001F797C">
        <w:rPr>
          <w:rFonts w:ascii="Times New Roman" w:hAnsi="Times New Roman" w:cs="Times New Roman"/>
          <w:sz w:val="20"/>
          <w:szCs w:val="20"/>
          <w:u w:val="single"/>
        </w:rPr>
        <w:t>(</w:t>
      </w:r>
      <w:r w:rsidRPr="001F797C">
        <w:rPr>
          <w:rFonts w:ascii="Times New Roman" w:hAnsi="Times New Roman" w:cs="Times New Roman"/>
          <w:sz w:val="20"/>
          <w:szCs w:val="20"/>
          <w:u w:val="single"/>
        </w:rPr>
        <w:fldChar w:fldCharType="begin"/>
      </w:r>
      <w:r w:rsidRPr="00E97A81">
        <w:rPr>
          <w:rFonts w:ascii="Times New Roman" w:hAnsi="Times New Roman" w:cs="Times New Roman"/>
          <w:sz w:val="20"/>
          <w:szCs w:val="20"/>
          <w:u w:val="single"/>
        </w:rPr>
        <w:instrText xml:space="preserve"> REF _Ref277445553 \n  \* MERGEFORMAT </w:instrText>
      </w:r>
      <w:r w:rsidRPr="001F797C">
        <w:rPr>
          <w:rFonts w:ascii="Times New Roman" w:hAnsi="Times New Roman" w:cs="Times New Roman"/>
          <w:sz w:val="20"/>
          <w:szCs w:val="20"/>
          <w:u w:val="single"/>
        </w:rPr>
        <w:fldChar w:fldCharType="separate"/>
      </w:r>
      <w:r>
        <w:rPr>
          <w:rFonts w:ascii="Times New Roman" w:hAnsi="Times New Roman" w:cs="Times New Roman"/>
          <w:sz w:val="20"/>
          <w:szCs w:val="20"/>
          <w:u w:val="single"/>
        </w:rPr>
        <w:t>b)</w:t>
      </w:r>
      <w:r w:rsidRPr="001F797C">
        <w:rPr>
          <w:rFonts w:ascii="Times New Roman" w:hAnsi="Times New Roman" w:cs="Times New Roman"/>
          <w:sz w:val="20"/>
          <w:szCs w:val="20"/>
          <w:u w:val="single"/>
        </w:rPr>
        <w:fldChar w:fldCharType="end"/>
      </w:r>
      <w:r w:rsidRPr="001F797C">
        <w:rPr>
          <w:rFonts w:ascii="Times New Roman" w:hAnsi="Times New Roman" w:cs="Times New Roman"/>
          <w:sz w:val="20"/>
          <w:szCs w:val="20"/>
        </w:rPr>
        <w:t xml:space="preserve"> is subject to the following restrictions: </w:t>
      </w:r>
    </w:p>
    <w:p w14:paraId="35132C9F" w14:textId="7C3D1CC2" w:rsidR="003258D7" w:rsidRPr="00E97A81" w:rsidRDefault="003258D7" w:rsidP="003258D7">
      <w:pPr>
        <w:numPr>
          <w:ilvl w:val="1"/>
          <w:numId w:val="1"/>
        </w:numPr>
        <w:spacing w:after="240"/>
        <w:ind w:firstLine="1440"/>
        <w:jc w:val="both"/>
        <w:rPr>
          <w:rFonts w:ascii="Times New Roman" w:hAnsi="Times New Roman" w:cs="Times New Roman"/>
          <w:sz w:val="20"/>
          <w:szCs w:val="20"/>
        </w:rPr>
      </w:pPr>
      <w:r w:rsidRPr="00E97A81">
        <w:rPr>
          <w:rFonts w:ascii="Times New Roman" w:hAnsi="Times New Roman" w:cs="Times New Roman"/>
          <w:sz w:val="20"/>
          <w:szCs w:val="20"/>
        </w:rPr>
        <w:t>Customer will permit Symphony Services to be used or accessed only by Authorized Users;</w:t>
      </w:r>
    </w:p>
    <w:p w14:paraId="3BA39931" w14:textId="77777777" w:rsidR="003258D7" w:rsidRPr="00E97A81" w:rsidRDefault="003258D7" w:rsidP="003258D7">
      <w:pPr>
        <w:numPr>
          <w:ilvl w:val="1"/>
          <w:numId w:val="1"/>
        </w:numPr>
        <w:spacing w:after="240"/>
        <w:ind w:firstLine="1440"/>
        <w:jc w:val="both"/>
        <w:rPr>
          <w:rFonts w:ascii="Times New Roman" w:hAnsi="Times New Roman" w:cs="Times New Roman"/>
          <w:sz w:val="20"/>
          <w:szCs w:val="20"/>
        </w:rPr>
      </w:pPr>
      <w:r w:rsidRPr="00E97A81">
        <w:rPr>
          <w:rFonts w:ascii="Times New Roman" w:hAnsi="Times New Roman" w:cs="Times New Roman"/>
          <w:sz w:val="20"/>
          <w:szCs w:val="20"/>
        </w:rPr>
        <w:t>All Authorized Users of Customer will be required to accept and comply with the Symphony BUTC in order to access and use Symphony Services</w:t>
      </w:r>
      <w:r>
        <w:rPr>
          <w:rFonts w:ascii="Times New Roman" w:hAnsi="Times New Roman" w:cs="Times New Roman"/>
          <w:sz w:val="20"/>
          <w:szCs w:val="20"/>
        </w:rPr>
        <w:t xml:space="preserve">; </w:t>
      </w:r>
    </w:p>
    <w:p w14:paraId="0E38C6F1" w14:textId="77777777" w:rsidR="003258D7" w:rsidRPr="00E97A81" w:rsidRDefault="003258D7" w:rsidP="003258D7">
      <w:pPr>
        <w:numPr>
          <w:ilvl w:val="1"/>
          <w:numId w:val="1"/>
        </w:numPr>
        <w:spacing w:after="240"/>
        <w:ind w:firstLine="1440"/>
        <w:jc w:val="both"/>
        <w:rPr>
          <w:rFonts w:ascii="Times New Roman" w:hAnsi="Times New Roman" w:cs="Times New Roman"/>
          <w:sz w:val="20"/>
          <w:szCs w:val="20"/>
        </w:rPr>
      </w:pPr>
      <w:r w:rsidRPr="00E97A81">
        <w:rPr>
          <w:rFonts w:ascii="Times New Roman" w:hAnsi="Times New Roman" w:cs="Times New Roman"/>
          <w:sz w:val="20"/>
          <w:szCs w:val="20"/>
        </w:rPr>
        <w:t xml:space="preserve">Except as permitted in writing by Symphony, Customer will not transfer, distribute, sell, resell, lease, sublease, license or sub-license access to the Symphony Services or Applications provided to Customer hereunder or otherwise offer to provide such Symphony Services for use on a service bureau, outsourced (provided that the foregoing will not restrict outsourcing among Customer and its Affiliates) or value added basis; </w:t>
      </w:r>
      <w:r w:rsidRPr="00E97A81">
        <w:rPr>
          <w:rFonts w:ascii="Times New Roman" w:hAnsi="Times New Roman" w:cs="Times New Roman"/>
          <w:sz w:val="20"/>
          <w:szCs w:val="20"/>
          <w:u w:val="single"/>
        </w:rPr>
        <w:t>provided</w:t>
      </w:r>
      <w:r w:rsidRPr="00E97A81">
        <w:rPr>
          <w:rFonts w:ascii="Times New Roman" w:hAnsi="Times New Roman" w:cs="Times New Roman"/>
          <w:sz w:val="20"/>
          <w:szCs w:val="20"/>
        </w:rPr>
        <w:t xml:space="preserve"> that the foregoing will not prohibit Customer, all of its BUs, its Affiliates or its Authorized Users from using Symphony Services in the course of providing services to their customers</w:t>
      </w:r>
      <w:r>
        <w:rPr>
          <w:rFonts w:ascii="Times New Roman" w:hAnsi="Times New Roman" w:cs="Times New Roman"/>
          <w:sz w:val="20"/>
          <w:szCs w:val="20"/>
        </w:rPr>
        <w:t xml:space="preserve">; </w:t>
      </w:r>
    </w:p>
    <w:p w14:paraId="3334D2BC" w14:textId="77777777" w:rsidR="003258D7" w:rsidRDefault="003258D7" w:rsidP="003258D7">
      <w:pPr>
        <w:numPr>
          <w:ilvl w:val="1"/>
          <w:numId w:val="1"/>
        </w:numPr>
        <w:spacing w:after="240"/>
        <w:ind w:firstLine="1440"/>
        <w:jc w:val="both"/>
        <w:rPr>
          <w:rFonts w:ascii="Times New Roman" w:hAnsi="Times New Roman" w:cs="Times New Roman"/>
          <w:sz w:val="20"/>
          <w:szCs w:val="20"/>
        </w:rPr>
      </w:pPr>
      <w:r w:rsidRPr="00E97A81">
        <w:rPr>
          <w:rFonts w:ascii="Times New Roman" w:hAnsi="Times New Roman" w:cs="Times New Roman"/>
          <w:sz w:val="20"/>
          <w:szCs w:val="20"/>
        </w:rPr>
        <w:t xml:space="preserve">Customer will not use Symphony Services to transmit any Customer Data or content that </w:t>
      </w:r>
      <w:r>
        <w:rPr>
          <w:rFonts w:ascii="Times New Roman" w:hAnsi="Times New Roman" w:cs="Times New Roman"/>
          <w:sz w:val="20"/>
          <w:szCs w:val="20"/>
        </w:rPr>
        <w:t xml:space="preserve">(w) </w:t>
      </w:r>
      <w:r w:rsidRPr="00E97A81">
        <w:rPr>
          <w:rFonts w:ascii="Times New Roman" w:hAnsi="Times New Roman" w:cs="Times New Roman"/>
          <w:sz w:val="20"/>
          <w:szCs w:val="20"/>
        </w:rPr>
        <w:t>infringes any third party Intellectual Property Rights</w:t>
      </w:r>
      <w:r>
        <w:rPr>
          <w:rFonts w:ascii="Times New Roman" w:hAnsi="Times New Roman" w:cs="Times New Roman"/>
          <w:sz w:val="20"/>
          <w:szCs w:val="20"/>
        </w:rPr>
        <w:t>, (x) is otherwise libelous or</w:t>
      </w:r>
      <w:r w:rsidRPr="00E97A81">
        <w:rPr>
          <w:rFonts w:ascii="Times New Roman" w:hAnsi="Times New Roman" w:cs="Times New Roman"/>
          <w:sz w:val="20"/>
          <w:szCs w:val="20"/>
        </w:rPr>
        <w:t xml:space="preserve"> tortious</w:t>
      </w:r>
      <w:r>
        <w:rPr>
          <w:rFonts w:ascii="Times New Roman" w:hAnsi="Times New Roman" w:cs="Times New Roman"/>
          <w:sz w:val="20"/>
          <w:szCs w:val="20"/>
        </w:rPr>
        <w:t>, (y) violates any applicable Law (including but not limited to applicable securities and financial instrument law, regulation and/or principles applicable to Customer) or (z) could or would subject Symphony to any law, regulation or regulatory regime to which it is not subject as of the Effective Date</w:t>
      </w:r>
      <w:r w:rsidRPr="00E97A81">
        <w:rPr>
          <w:rFonts w:ascii="Times New Roman" w:hAnsi="Times New Roman" w:cs="Times New Roman"/>
          <w:sz w:val="20"/>
          <w:szCs w:val="20"/>
        </w:rPr>
        <w:t>, and Symphony will have no responsibility or liability for</w:t>
      </w:r>
      <w:r>
        <w:rPr>
          <w:rFonts w:ascii="Times New Roman" w:hAnsi="Times New Roman" w:cs="Times New Roman"/>
          <w:sz w:val="20"/>
          <w:szCs w:val="20"/>
        </w:rPr>
        <w:t xml:space="preserve">, </w:t>
      </w:r>
      <w:r w:rsidRPr="00EA74B8">
        <w:rPr>
          <w:rFonts w:ascii="Times New Roman" w:hAnsi="Times New Roman" w:cs="Times New Roman"/>
          <w:sz w:val="20"/>
          <w:szCs w:val="20"/>
        </w:rPr>
        <w:t xml:space="preserve">and Customer shall indemnify and hold harmless each Symphony Indemnified Party (as defined in </w:t>
      </w:r>
      <w:r w:rsidRPr="00CE408F">
        <w:rPr>
          <w:rFonts w:ascii="Times New Roman" w:hAnsi="Times New Roman" w:cs="Times New Roman"/>
          <w:sz w:val="20"/>
          <w:szCs w:val="20"/>
          <w:u w:val="single"/>
        </w:rPr>
        <w:t>Section 6.2(b)</w:t>
      </w:r>
      <w:r w:rsidRPr="00EA74B8">
        <w:rPr>
          <w:rFonts w:ascii="Times New Roman" w:hAnsi="Times New Roman" w:cs="Times New Roman"/>
          <w:sz w:val="20"/>
          <w:szCs w:val="20"/>
        </w:rPr>
        <w:t>) against any Claims and Costs related to,</w:t>
      </w:r>
      <w:r w:rsidRPr="00E97A81">
        <w:rPr>
          <w:rFonts w:ascii="Times New Roman" w:hAnsi="Times New Roman" w:cs="Times New Roman"/>
          <w:sz w:val="20"/>
          <w:szCs w:val="20"/>
        </w:rPr>
        <w:t xml:space="preserve"> the transmission of any such Customer Data or content</w:t>
      </w:r>
      <w:r>
        <w:rPr>
          <w:rFonts w:ascii="Times New Roman" w:hAnsi="Times New Roman" w:cs="Times New Roman"/>
          <w:sz w:val="20"/>
          <w:szCs w:val="20"/>
        </w:rPr>
        <w:t xml:space="preserve">; </w:t>
      </w:r>
    </w:p>
    <w:p w14:paraId="0C853F35" w14:textId="77777777" w:rsidR="003258D7" w:rsidRDefault="003258D7" w:rsidP="003258D7">
      <w:pPr>
        <w:numPr>
          <w:ilvl w:val="1"/>
          <w:numId w:val="1"/>
        </w:numPr>
        <w:spacing w:after="240"/>
        <w:ind w:firstLine="1440"/>
        <w:jc w:val="both"/>
        <w:rPr>
          <w:rFonts w:ascii="Times New Roman" w:hAnsi="Times New Roman" w:cs="Times New Roman"/>
          <w:sz w:val="20"/>
          <w:szCs w:val="20"/>
        </w:rPr>
      </w:pPr>
      <w:r>
        <w:rPr>
          <w:rFonts w:ascii="Times New Roman" w:hAnsi="Times New Roman" w:cs="Times New Roman"/>
          <w:sz w:val="20"/>
          <w:szCs w:val="20"/>
        </w:rPr>
        <w:t>Customer shall only deploy the Symphony Services over a public Internet connection and shall not deploy any component of the Symphony Services onto its own systems or proprietary network infrastructure; and</w:t>
      </w:r>
    </w:p>
    <w:p w14:paraId="6ED67D9D" w14:textId="77777777" w:rsidR="003258D7" w:rsidRPr="00844AEE" w:rsidRDefault="003258D7" w:rsidP="003258D7">
      <w:pPr>
        <w:numPr>
          <w:ilvl w:val="1"/>
          <w:numId w:val="1"/>
        </w:numPr>
        <w:spacing w:after="240"/>
        <w:ind w:firstLine="1440"/>
        <w:jc w:val="both"/>
        <w:rPr>
          <w:rFonts w:ascii="Times New Roman" w:hAnsi="Times New Roman" w:cs="Times New Roman"/>
          <w:sz w:val="20"/>
          <w:szCs w:val="20"/>
        </w:rPr>
      </w:pPr>
      <w:r w:rsidRPr="00844AEE">
        <w:rPr>
          <w:rFonts w:ascii="Times New Roman" w:hAnsi="Times New Roman" w:cs="Times New Roman"/>
          <w:sz w:val="20"/>
          <w:szCs w:val="20"/>
        </w:rPr>
        <w:t xml:space="preserve">Neither Customer, nor any Affiliate or Authorized User, will use the Symphony Services for vulnerability or penetration testing, for user acceptance testing or for development purposes. </w:t>
      </w:r>
    </w:p>
    <w:p w14:paraId="359DD411" w14:textId="77777777" w:rsidR="003258D7" w:rsidRPr="00E97A81" w:rsidRDefault="003258D7" w:rsidP="003258D7">
      <w:pPr>
        <w:pStyle w:val="ListParagraph"/>
        <w:numPr>
          <w:ilvl w:val="0"/>
          <w:numId w:val="20"/>
        </w:numPr>
        <w:tabs>
          <w:tab w:val="left" w:pos="1440"/>
        </w:tabs>
        <w:spacing w:after="240"/>
        <w:ind w:firstLine="720"/>
        <w:contextualSpacing w:val="0"/>
        <w:jc w:val="both"/>
        <w:rPr>
          <w:rFonts w:ascii="Times New Roman" w:hAnsi="Times New Roman" w:cs="Times New Roman"/>
          <w:sz w:val="20"/>
          <w:szCs w:val="20"/>
        </w:rPr>
      </w:pPr>
      <w:r w:rsidRPr="00E97A81">
        <w:rPr>
          <w:rFonts w:ascii="Times New Roman" w:hAnsi="Times New Roman" w:cs="Times New Roman"/>
          <w:sz w:val="20"/>
          <w:szCs w:val="20"/>
        </w:rPr>
        <w:t xml:space="preserve">Customer agrees to use its commercially reasonable efforts to: </w:t>
      </w:r>
    </w:p>
    <w:p w14:paraId="02DD568A" w14:textId="4F854473" w:rsidR="003258D7" w:rsidRPr="00E97A81" w:rsidRDefault="003258D7" w:rsidP="003258D7">
      <w:pPr>
        <w:keepNext/>
        <w:numPr>
          <w:ilvl w:val="0"/>
          <w:numId w:val="9"/>
        </w:numPr>
        <w:spacing w:after="240"/>
        <w:ind w:firstLine="1440"/>
        <w:jc w:val="both"/>
        <w:rPr>
          <w:rFonts w:ascii="Times New Roman" w:hAnsi="Times New Roman" w:cs="Times New Roman"/>
          <w:sz w:val="20"/>
          <w:szCs w:val="20"/>
        </w:rPr>
      </w:pPr>
      <w:r w:rsidRPr="00E97A81">
        <w:rPr>
          <w:rFonts w:ascii="Times New Roman" w:hAnsi="Times New Roman" w:cs="Times New Roman"/>
          <w:sz w:val="20"/>
          <w:szCs w:val="20"/>
        </w:rPr>
        <w:t xml:space="preserve">inform each Authorized User regarding compliance with these Terms and use of Symphony Services; </w:t>
      </w:r>
    </w:p>
    <w:p w14:paraId="004D8EC1" w14:textId="77777777" w:rsidR="006254BE" w:rsidRDefault="006254BE" w:rsidP="003258D7">
      <w:pPr>
        <w:numPr>
          <w:ilvl w:val="0"/>
          <w:numId w:val="9"/>
        </w:numPr>
        <w:spacing w:after="240"/>
        <w:ind w:firstLine="1440"/>
        <w:jc w:val="both"/>
        <w:rPr>
          <w:rFonts w:ascii="Times New Roman" w:hAnsi="Times New Roman" w:cs="Times New Roman"/>
          <w:sz w:val="20"/>
          <w:szCs w:val="20"/>
        </w:rPr>
      </w:pPr>
      <w:r>
        <w:rPr>
          <w:rFonts w:ascii="Times New Roman" w:hAnsi="Times New Roman" w:cs="Times New Roman"/>
          <w:sz w:val="20"/>
          <w:szCs w:val="20"/>
        </w:rPr>
        <w:t xml:space="preserve">update </w:t>
      </w:r>
      <w:r w:rsidRPr="006254BE">
        <w:rPr>
          <w:rFonts w:ascii="Times New Roman" w:hAnsi="Times New Roman" w:cs="Times New Roman"/>
          <w:sz w:val="20"/>
          <w:szCs w:val="20"/>
        </w:rPr>
        <w:t xml:space="preserve">Symphony in writing if Customer intends to provision </w:t>
      </w:r>
      <w:r>
        <w:rPr>
          <w:rFonts w:ascii="Times New Roman" w:hAnsi="Times New Roman" w:cs="Times New Roman"/>
          <w:sz w:val="20"/>
          <w:szCs w:val="20"/>
        </w:rPr>
        <w:t xml:space="preserve">Licenses to </w:t>
      </w:r>
      <w:r w:rsidRPr="006254BE">
        <w:rPr>
          <w:rFonts w:ascii="Times New Roman" w:hAnsi="Times New Roman" w:cs="Times New Roman"/>
          <w:sz w:val="20"/>
          <w:szCs w:val="20"/>
        </w:rPr>
        <w:t xml:space="preserve">Authorized Users in any global location </w:t>
      </w:r>
      <w:r w:rsidR="00655BA6">
        <w:rPr>
          <w:rFonts w:ascii="Times New Roman" w:hAnsi="Times New Roman" w:cs="Times New Roman"/>
          <w:sz w:val="20"/>
          <w:szCs w:val="20"/>
        </w:rPr>
        <w:t xml:space="preserve">outside of the </w:t>
      </w:r>
      <w:r w:rsidR="00F244E8">
        <w:rPr>
          <w:rFonts w:ascii="Times New Roman" w:hAnsi="Times New Roman" w:cs="Times New Roman"/>
          <w:sz w:val="20"/>
          <w:szCs w:val="20"/>
        </w:rPr>
        <w:t xml:space="preserve">geographical </w:t>
      </w:r>
      <w:r w:rsidR="00655BA6">
        <w:rPr>
          <w:rFonts w:ascii="Times New Roman" w:hAnsi="Times New Roman" w:cs="Times New Roman"/>
          <w:sz w:val="20"/>
          <w:szCs w:val="20"/>
        </w:rPr>
        <w:t xml:space="preserve">region in which Customer has </w:t>
      </w:r>
      <w:r w:rsidR="00F244E8">
        <w:rPr>
          <w:rFonts w:ascii="Times New Roman" w:hAnsi="Times New Roman" w:cs="Times New Roman"/>
          <w:sz w:val="20"/>
          <w:szCs w:val="20"/>
        </w:rPr>
        <w:t>selected</w:t>
      </w:r>
      <w:r w:rsidR="00655BA6">
        <w:rPr>
          <w:rFonts w:ascii="Times New Roman" w:hAnsi="Times New Roman" w:cs="Times New Roman"/>
          <w:sz w:val="20"/>
          <w:szCs w:val="20"/>
        </w:rPr>
        <w:t xml:space="preserve"> to </w:t>
      </w:r>
      <w:r w:rsidR="00655BA6">
        <w:rPr>
          <w:rFonts w:ascii="Times New Roman" w:hAnsi="Times New Roman" w:cs="Times New Roman"/>
          <w:sz w:val="20"/>
          <w:szCs w:val="20"/>
        </w:rPr>
        <w:t>host its Customer Data</w:t>
      </w:r>
      <w:r w:rsidRPr="006254BE">
        <w:rPr>
          <w:rFonts w:ascii="Times New Roman" w:hAnsi="Times New Roman" w:cs="Times New Roman"/>
          <w:sz w:val="20"/>
          <w:szCs w:val="20"/>
        </w:rPr>
        <w:t>.  Symphony shall have sole discretion whether to enable such potential Authorized Users to utilize the Symphony Services</w:t>
      </w:r>
      <w:r w:rsidR="00655BA6">
        <w:rPr>
          <w:rFonts w:ascii="Times New Roman" w:hAnsi="Times New Roman" w:cs="Times New Roman"/>
          <w:sz w:val="20"/>
          <w:szCs w:val="20"/>
        </w:rPr>
        <w:t>; and</w:t>
      </w:r>
    </w:p>
    <w:p w14:paraId="3A6A3272" w14:textId="77777777" w:rsidR="003258D7" w:rsidRPr="00E97A81" w:rsidRDefault="003258D7" w:rsidP="003258D7">
      <w:pPr>
        <w:numPr>
          <w:ilvl w:val="0"/>
          <w:numId w:val="9"/>
        </w:numPr>
        <w:spacing w:after="240"/>
        <w:ind w:firstLine="1440"/>
        <w:jc w:val="both"/>
        <w:rPr>
          <w:rFonts w:ascii="Times New Roman" w:hAnsi="Times New Roman" w:cs="Times New Roman"/>
          <w:sz w:val="20"/>
          <w:szCs w:val="20"/>
        </w:rPr>
      </w:pPr>
      <w:r w:rsidRPr="00E97A81">
        <w:rPr>
          <w:rFonts w:ascii="Times New Roman" w:hAnsi="Times New Roman" w:cs="Times New Roman"/>
          <w:sz w:val="20"/>
          <w:szCs w:val="20"/>
        </w:rPr>
        <w:t>prevent unauthorized access to or use of Symphony Services and Applications and to notify Symphony promptly upon becoming aware of any such unauthorized access or use.</w:t>
      </w:r>
    </w:p>
    <w:p w14:paraId="171E0FF6" w14:textId="77777777" w:rsidR="003258D7" w:rsidRPr="00E97A81" w:rsidRDefault="003258D7" w:rsidP="003258D7">
      <w:pPr>
        <w:pStyle w:val="ListParagraph"/>
        <w:numPr>
          <w:ilvl w:val="0"/>
          <w:numId w:val="10"/>
        </w:numPr>
        <w:spacing w:after="240"/>
        <w:ind w:left="0" w:firstLine="0"/>
        <w:contextualSpacing w:val="0"/>
        <w:jc w:val="both"/>
        <w:rPr>
          <w:rFonts w:ascii="Times New Roman" w:hAnsi="Times New Roman" w:cs="Times New Roman"/>
          <w:b/>
          <w:sz w:val="20"/>
          <w:szCs w:val="20"/>
        </w:rPr>
      </w:pPr>
      <w:bookmarkStart w:id="9" w:name="_Ref277155044"/>
      <w:r w:rsidRPr="00E97A81">
        <w:rPr>
          <w:rFonts w:ascii="Times New Roman" w:hAnsi="Times New Roman" w:cs="Times New Roman"/>
          <w:b/>
          <w:sz w:val="20"/>
          <w:szCs w:val="20"/>
        </w:rPr>
        <w:t>FEES</w:t>
      </w:r>
      <w:bookmarkEnd w:id="9"/>
    </w:p>
    <w:p w14:paraId="7756FDB2" w14:textId="06B6D010" w:rsidR="00927525" w:rsidRDefault="00927525" w:rsidP="003258D7">
      <w:pPr>
        <w:pStyle w:val="ListParagraph"/>
        <w:keepLines/>
        <w:numPr>
          <w:ilvl w:val="0"/>
          <w:numId w:val="11"/>
        </w:numPr>
        <w:spacing w:after="240"/>
        <w:ind w:firstLine="720"/>
        <w:contextualSpacing w:val="0"/>
        <w:jc w:val="both"/>
        <w:outlineLvl w:val="1"/>
        <w:rPr>
          <w:rFonts w:ascii="Times New Roman" w:eastAsia="Times New Roman" w:hAnsi="Times New Roman" w:cs="Times New Roman"/>
          <w:sz w:val="20"/>
          <w:szCs w:val="20"/>
          <w:u w:color="000000"/>
        </w:rPr>
      </w:pPr>
      <w:r w:rsidRPr="00CE408F">
        <w:rPr>
          <w:rFonts w:ascii="Times New Roman" w:eastAsia="Times New Roman" w:hAnsi="Times New Roman" w:cs="Times New Roman"/>
          <w:sz w:val="20"/>
          <w:szCs w:val="20"/>
          <w:u w:val="single" w:color="000000"/>
        </w:rPr>
        <w:t>List Price</w:t>
      </w:r>
      <w:r>
        <w:rPr>
          <w:rFonts w:ascii="Times New Roman" w:eastAsia="Times New Roman" w:hAnsi="Times New Roman" w:cs="Times New Roman"/>
          <w:sz w:val="20"/>
          <w:szCs w:val="20"/>
          <w:u w:color="000000"/>
        </w:rPr>
        <w:t xml:space="preserve">. </w:t>
      </w:r>
      <w:r w:rsidR="00B03C52">
        <w:rPr>
          <w:rFonts w:ascii="Times New Roman" w:eastAsia="Times New Roman" w:hAnsi="Times New Roman" w:cs="Times New Roman"/>
          <w:sz w:val="20"/>
          <w:szCs w:val="20"/>
          <w:u w:color="000000"/>
        </w:rPr>
        <w:t xml:space="preserve">Unless otherwise specified in the Service </w:t>
      </w:r>
      <w:bookmarkStart w:id="10" w:name="_GoBack"/>
      <w:bookmarkEnd w:id="10"/>
      <w:r w:rsidR="00B03C52">
        <w:rPr>
          <w:rFonts w:ascii="Times New Roman" w:eastAsia="Times New Roman" w:hAnsi="Times New Roman" w:cs="Times New Roman"/>
          <w:sz w:val="20"/>
          <w:szCs w:val="20"/>
          <w:u w:color="000000"/>
        </w:rPr>
        <w:t>Order, the</w:t>
      </w:r>
      <w:r>
        <w:rPr>
          <w:rFonts w:ascii="Times New Roman" w:eastAsia="Times New Roman" w:hAnsi="Times New Roman" w:cs="Times New Roman"/>
          <w:sz w:val="20"/>
          <w:szCs w:val="20"/>
          <w:u w:color="000000"/>
        </w:rPr>
        <w:t xml:space="preserve"> list price (“</w:t>
      </w:r>
      <w:r w:rsidRPr="00CE408F">
        <w:rPr>
          <w:rFonts w:ascii="Times New Roman" w:eastAsia="Times New Roman" w:hAnsi="Times New Roman" w:cs="Times New Roman"/>
          <w:b/>
          <w:i/>
          <w:sz w:val="20"/>
          <w:szCs w:val="20"/>
          <w:u w:color="000000"/>
        </w:rPr>
        <w:t>List Price</w:t>
      </w:r>
      <w:r>
        <w:rPr>
          <w:rFonts w:ascii="Times New Roman" w:eastAsia="Times New Roman" w:hAnsi="Times New Roman" w:cs="Times New Roman"/>
          <w:sz w:val="20"/>
          <w:szCs w:val="20"/>
          <w:u w:color="000000"/>
        </w:rPr>
        <w:t xml:space="preserve">”) for </w:t>
      </w:r>
      <w:r>
        <w:rPr>
          <w:rFonts w:ascii="Times New Roman" w:eastAsia="Times New Roman" w:hAnsi="Times New Roman" w:cs="Times New Roman"/>
          <w:sz w:val="20"/>
          <w:szCs w:val="20"/>
          <w:u w:color="000000"/>
        </w:rPr>
        <w:t xml:space="preserve">Licenses </w:t>
      </w:r>
      <w:r w:rsidR="006A2F44">
        <w:rPr>
          <w:rFonts w:ascii="Times New Roman" w:eastAsia="Times New Roman" w:hAnsi="Times New Roman" w:cs="Times New Roman"/>
          <w:sz w:val="20"/>
          <w:szCs w:val="20"/>
          <w:u w:color="000000"/>
        </w:rPr>
        <w:t>to use</w:t>
      </w:r>
      <w:r w:rsidR="009A2342">
        <w:rPr>
          <w:rFonts w:ascii="Times New Roman" w:eastAsia="Times New Roman" w:hAnsi="Times New Roman" w:cs="Times New Roman"/>
          <w:sz w:val="20"/>
          <w:szCs w:val="20"/>
          <w:u w:color="000000"/>
        </w:rPr>
        <w:t xml:space="preserve"> the</w:t>
      </w:r>
      <w:r>
        <w:rPr>
          <w:rFonts w:ascii="Times New Roman" w:eastAsia="Times New Roman" w:hAnsi="Times New Roman" w:cs="Times New Roman"/>
          <w:sz w:val="20"/>
          <w:szCs w:val="20"/>
          <w:u w:color="000000"/>
        </w:rPr>
        <w:t xml:space="preserve"> Symphony </w:t>
      </w:r>
      <w:r>
        <w:rPr>
          <w:rFonts w:ascii="Times New Roman" w:eastAsia="Times New Roman" w:hAnsi="Times New Roman" w:cs="Times New Roman"/>
          <w:sz w:val="20"/>
          <w:szCs w:val="20"/>
          <w:u w:color="000000"/>
        </w:rPr>
        <w:t xml:space="preserve">Services shall be as follows: </w:t>
      </w:r>
      <w:r w:rsidR="006A2F44">
        <w:rPr>
          <w:rFonts w:ascii="Times New Roman" w:eastAsia="Times New Roman" w:hAnsi="Times New Roman" w:cs="Times New Roman"/>
          <w:sz w:val="20"/>
          <w:szCs w:val="20"/>
          <w:u w:color="000000"/>
        </w:rPr>
        <w:t>$360 U</w:t>
      </w:r>
      <w:r w:rsidR="006A2F44">
        <w:rPr>
          <w:rFonts w:ascii="Times New Roman" w:eastAsia="Times New Roman" w:hAnsi="Times New Roman" w:cs="Times New Roman"/>
          <w:sz w:val="20"/>
          <w:szCs w:val="20"/>
          <w:u w:color="000000"/>
        </w:rPr>
        <w:t>SD per License per year for</w:t>
      </w:r>
      <w:r>
        <w:rPr>
          <w:rFonts w:ascii="Times New Roman" w:eastAsia="Times New Roman" w:hAnsi="Times New Roman" w:cs="Times New Roman"/>
          <w:sz w:val="20"/>
          <w:szCs w:val="20"/>
          <w:u w:color="000000"/>
        </w:rPr>
        <w:t xml:space="preserve"> </w:t>
      </w:r>
      <w:r>
        <w:rPr>
          <w:rFonts w:ascii="Times New Roman" w:eastAsia="Times New Roman" w:hAnsi="Times New Roman" w:cs="Times New Roman"/>
          <w:sz w:val="20"/>
          <w:szCs w:val="20"/>
          <w:u w:color="000000"/>
        </w:rPr>
        <w:t>Customers with under 50 Licenses</w:t>
      </w:r>
      <w:r w:rsidR="006A2F44">
        <w:rPr>
          <w:rFonts w:ascii="Times New Roman" w:eastAsia="Times New Roman" w:hAnsi="Times New Roman" w:cs="Times New Roman"/>
          <w:sz w:val="20"/>
          <w:szCs w:val="20"/>
          <w:u w:color="000000"/>
        </w:rPr>
        <w:t xml:space="preserve">; or $240 per License per year for Customers with 50 or more </w:t>
      </w:r>
      <w:r w:rsidR="006A2F44">
        <w:rPr>
          <w:rFonts w:ascii="Times New Roman" w:eastAsia="Times New Roman" w:hAnsi="Times New Roman" w:cs="Times New Roman"/>
          <w:sz w:val="20"/>
          <w:szCs w:val="20"/>
          <w:u w:color="000000"/>
        </w:rPr>
        <w:t xml:space="preserve">total </w:t>
      </w:r>
      <w:r w:rsidR="006A2F44">
        <w:rPr>
          <w:rFonts w:ascii="Times New Roman" w:eastAsia="Times New Roman" w:hAnsi="Times New Roman" w:cs="Times New Roman"/>
          <w:sz w:val="20"/>
          <w:szCs w:val="20"/>
          <w:u w:color="000000"/>
        </w:rPr>
        <w:t>Licenses.</w:t>
      </w:r>
      <w:r w:rsidR="009F1246">
        <w:rPr>
          <w:rFonts w:ascii="Times New Roman" w:eastAsia="Times New Roman" w:hAnsi="Times New Roman" w:cs="Times New Roman"/>
          <w:sz w:val="20"/>
          <w:szCs w:val="20"/>
          <w:u w:color="000000"/>
        </w:rPr>
        <w:t xml:space="preserve"> If</w:t>
      </w:r>
      <w:r w:rsidR="00EE60C4">
        <w:rPr>
          <w:rFonts w:ascii="Times New Roman" w:eastAsia="Times New Roman" w:hAnsi="Times New Roman" w:cs="Times New Roman"/>
          <w:sz w:val="20"/>
          <w:szCs w:val="20"/>
          <w:u w:color="000000"/>
        </w:rPr>
        <w:t xml:space="preserve"> at any time,</w:t>
      </w:r>
      <w:r w:rsidR="009F1246">
        <w:rPr>
          <w:rFonts w:ascii="Times New Roman" w:eastAsia="Times New Roman" w:hAnsi="Times New Roman" w:cs="Times New Roman"/>
          <w:sz w:val="20"/>
          <w:szCs w:val="20"/>
          <w:u w:color="000000"/>
        </w:rPr>
        <w:t xml:space="preserve"> Customer </w:t>
      </w:r>
      <w:r w:rsidR="00EE60C4">
        <w:rPr>
          <w:rFonts w:ascii="Times New Roman" w:eastAsia="Times New Roman" w:hAnsi="Times New Roman" w:cs="Times New Roman"/>
          <w:sz w:val="20"/>
          <w:szCs w:val="20"/>
          <w:u w:color="000000"/>
        </w:rPr>
        <w:t xml:space="preserve">subsequently increases its Baseline License Number (defined below) to 50 or more, </w:t>
      </w:r>
      <w:r w:rsidR="00EF1F64">
        <w:rPr>
          <w:rFonts w:ascii="Times New Roman" w:eastAsia="Times New Roman" w:hAnsi="Times New Roman" w:cs="Times New Roman"/>
          <w:sz w:val="20"/>
          <w:szCs w:val="20"/>
          <w:u w:color="000000"/>
        </w:rPr>
        <w:t>Customer’s fees</w:t>
      </w:r>
      <w:r w:rsidR="00EE60C4">
        <w:rPr>
          <w:rFonts w:ascii="Times New Roman" w:eastAsia="Times New Roman" w:hAnsi="Times New Roman" w:cs="Times New Roman"/>
          <w:sz w:val="20"/>
          <w:szCs w:val="20"/>
          <w:u w:color="000000"/>
        </w:rPr>
        <w:t xml:space="preserve"> will be automatically adjusted to reflect the new List Price</w:t>
      </w:r>
      <w:r w:rsidR="00EF1F64">
        <w:rPr>
          <w:rFonts w:ascii="Times New Roman" w:eastAsia="Times New Roman" w:hAnsi="Times New Roman" w:cs="Times New Roman"/>
          <w:sz w:val="20"/>
          <w:szCs w:val="20"/>
          <w:u w:color="000000"/>
        </w:rPr>
        <w:t xml:space="preserve"> on a going forward basis</w:t>
      </w:r>
      <w:r w:rsidR="00EE60C4">
        <w:rPr>
          <w:rFonts w:ascii="Times New Roman" w:eastAsia="Times New Roman" w:hAnsi="Times New Roman" w:cs="Times New Roman"/>
          <w:sz w:val="20"/>
          <w:szCs w:val="20"/>
          <w:u w:color="000000"/>
        </w:rPr>
        <w:t xml:space="preserve">. </w:t>
      </w:r>
      <w:r w:rsidR="009F1246">
        <w:rPr>
          <w:rFonts w:ascii="Times New Roman" w:eastAsia="Times New Roman" w:hAnsi="Times New Roman" w:cs="Times New Roman"/>
          <w:sz w:val="20"/>
          <w:szCs w:val="20"/>
          <w:u w:color="000000"/>
        </w:rPr>
        <w:t xml:space="preserve"> </w:t>
      </w:r>
    </w:p>
    <w:p w14:paraId="5F4F91BE" w14:textId="469FC0ED" w:rsidR="000453EA" w:rsidRDefault="00B65420" w:rsidP="003258D7">
      <w:pPr>
        <w:pStyle w:val="ListParagraph"/>
        <w:keepLines/>
        <w:numPr>
          <w:ilvl w:val="0"/>
          <w:numId w:val="11"/>
        </w:numPr>
        <w:spacing w:after="240"/>
        <w:ind w:firstLine="720"/>
        <w:contextualSpacing w:val="0"/>
        <w:jc w:val="both"/>
        <w:outlineLvl w:val="1"/>
        <w:rPr>
          <w:rFonts w:ascii="Times New Roman" w:eastAsia="Times New Roman" w:hAnsi="Times New Roman" w:cs="Times New Roman"/>
          <w:sz w:val="20"/>
          <w:szCs w:val="20"/>
          <w:u w:color="000000"/>
        </w:rPr>
      </w:pPr>
      <w:r w:rsidRPr="00CE408F">
        <w:rPr>
          <w:rFonts w:ascii="Times New Roman" w:eastAsia="Times New Roman" w:hAnsi="Times New Roman" w:cs="Times New Roman"/>
          <w:sz w:val="20"/>
          <w:szCs w:val="20"/>
          <w:u w:val="single" w:color="000000"/>
        </w:rPr>
        <w:lastRenderedPageBreak/>
        <w:t xml:space="preserve">Additional </w:t>
      </w:r>
      <w:r w:rsidRPr="00CE408F">
        <w:rPr>
          <w:rFonts w:ascii="Times New Roman" w:eastAsia="Times New Roman" w:hAnsi="Times New Roman" w:cs="Times New Roman"/>
          <w:sz w:val="20"/>
          <w:szCs w:val="20"/>
          <w:u w:val="single" w:color="000000"/>
        </w:rPr>
        <w:t>Licenses</w:t>
      </w:r>
      <w:r>
        <w:rPr>
          <w:rFonts w:ascii="Times New Roman" w:eastAsia="Times New Roman" w:hAnsi="Times New Roman" w:cs="Times New Roman"/>
          <w:sz w:val="20"/>
          <w:szCs w:val="20"/>
          <w:u w:color="000000"/>
        </w:rPr>
        <w:t xml:space="preserve">.  </w:t>
      </w:r>
      <w:r w:rsidR="000453EA" w:rsidRPr="000453EA">
        <w:rPr>
          <w:rFonts w:ascii="Times New Roman" w:eastAsia="Times New Roman" w:hAnsi="Times New Roman" w:cs="Times New Roman"/>
          <w:sz w:val="20"/>
          <w:szCs w:val="20"/>
          <w:u w:color="000000"/>
        </w:rPr>
        <w:t xml:space="preserve">If during any quarter of the Subscription Period, the number of </w:t>
      </w:r>
      <w:r>
        <w:rPr>
          <w:rFonts w:ascii="Times New Roman" w:eastAsia="Times New Roman" w:hAnsi="Times New Roman" w:cs="Times New Roman"/>
          <w:sz w:val="20"/>
          <w:szCs w:val="20"/>
          <w:u w:color="000000"/>
        </w:rPr>
        <w:t>Licenses</w:t>
      </w:r>
      <w:r w:rsidR="000453EA" w:rsidRPr="000453EA">
        <w:rPr>
          <w:rFonts w:ascii="Times New Roman" w:eastAsia="Times New Roman" w:hAnsi="Times New Roman" w:cs="Times New Roman"/>
          <w:sz w:val="20"/>
          <w:szCs w:val="20"/>
          <w:u w:color="000000"/>
        </w:rPr>
        <w:t xml:space="preserve"> provisioned by Customer (excluding disabled accounts) exceeds </w:t>
      </w:r>
      <w:r w:rsidR="000453EA" w:rsidRPr="00EF1F64">
        <w:rPr>
          <w:rFonts w:ascii="Times New Roman" w:eastAsia="Times New Roman" w:hAnsi="Times New Roman" w:cs="Times New Roman"/>
          <w:sz w:val="20"/>
          <w:szCs w:val="20"/>
          <w:u w:color="000000"/>
        </w:rPr>
        <w:t xml:space="preserve">the </w:t>
      </w:r>
      <w:r w:rsidRPr="00EF1F64">
        <w:rPr>
          <w:rFonts w:ascii="Times New Roman" w:eastAsia="Times New Roman" w:hAnsi="Times New Roman" w:cs="Times New Roman"/>
          <w:sz w:val="20"/>
          <w:szCs w:val="20"/>
          <w:u w:color="000000"/>
        </w:rPr>
        <w:t xml:space="preserve">number </w:t>
      </w:r>
      <w:r w:rsidRPr="00950891">
        <w:rPr>
          <w:rFonts w:ascii="Times New Roman" w:eastAsia="Times New Roman" w:hAnsi="Times New Roman" w:cs="Times New Roman"/>
          <w:sz w:val="20"/>
          <w:szCs w:val="20"/>
          <w:u w:color="000000"/>
        </w:rPr>
        <w:t xml:space="preserve">of Licenses </w:t>
      </w:r>
      <w:r w:rsidR="003426B3" w:rsidRPr="00087383">
        <w:rPr>
          <w:rFonts w:ascii="Times New Roman" w:eastAsia="Times New Roman" w:hAnsi="Times New Roman" w:cs="Times New Roman"/>
          <w:sz w:val="20"/>
          <w:szCs w:val="20"/>
          <w:u w:color="000000"/>
        </w:rPr>
        <w:t>committe</w:t>
      </w:r>
      <w:r w:rsidR="003426B3" w:rsidRPr="00146481">
        <w:rPr>
          <w:rFonts w:ascii="Times New Roman" w:eastAsia="Times New Roman" w:hAnsi="Times New Roman" w:cs="Times New Roman"/>
          <w:sz w:val="20"/>
          <w:szCs w:val="20"/>
          <w:u w:color="000000"/>
        </w:rPr>
        <w:t xml:space="preserve">d to in </w:t>
      </w:r>
      <w:r w:rsidR="004E43C3" w:rsidRPr="00146481">
        <w:rPr>
          <w:rFonts w:ascii="Times New Roman" w:eastAsia="Times New Roman" w:hAnsi="Times New Roman" w:cs="Times New Roman"/>
          <w:sz w:val="20"/>
          <w:szCs w:val="20"/>
          <w:u w:color="000000"/>
        </w:rPr>
        <w:t xml:space="preserve">the aggregate of all of Customer’s </w:t>
      </w:r>
      <w:r w:rsidR="003426B3" w:rsidRPr="00146481">
        <w:rPr>
          <w:rFonts w:ascii="Times New Roman" w:eastAsia="Times New Roman" w:hAnsi="Times New Roman" w:cs="Times New Roman"/>
          <w:sz w:val="20"/>
          <w:szCs w:val="20"/>
          <w:u w:color="000000"/>
        </w:rPr>
        <w:t>Service Order</w:t>
      </w:r>
      <w:r w:rsidR="004E43C3" w:rsidRPr="00146481">
        <w:rPr>
          <w:rFonts w:ascii="Times New Roman" w:eastAsia="Times New Roman" w:hAnsi="Times New Roman" w:cs="Times New Roman"/>
          <w:sz w:val="20"/>
          <w:szCs w:val="20"/>
          <w:u w:color="000000"/>
        </w:rPr>
        <w:t>s</w:t>
      </w:r>
      <w:r w:rsidR="003426B3" w:rsidRPr="005C7531">
        <w:rPr>
          <w:rFonts w:ascii="Times New Roman" w:eastAsia="Times New Roman" w:hAnsi="Times New Roman" w:cs="Times New Roman"/>
          <w:sz w:val="20"/>
          <w:szCs w:val="20"/>
          <w:u w:color="000000"/>
        </w:rPr>
        <w:t xml:space="preserve"> </w:t>
      </w:r>
      <w:r w:rsidR="000D324C" w:rsidRPr="005C7531">
        <w:rPr>
          <w:rFonts w:ascii="Times New Roman" w:eastAsia="Times New Roman" w:hAnsi="Times New Roman" w:cs="Times New Roman"/>
          <w:sz w:val="20"/>
          <w:szCs w:val="20"/>
          <w:u w:color="000000"/>
        </w:rPr>
        <w:t>(the “</w:t>
      </w:r>
      <w:r w:rsidR="000D324C" w:rsidRPr="00CE408F">
        <w:rPr>
          <w:rFonts w:ascii="Times New Roman" w:eastAsia="Times New Roman" w:hAnsi="Times New Roman" w:cs="Times New Roman"/>
          <w:b/>
          <w:i/>
          <w:sz w:val="20"/>
          <w:szCs w:val="20"/>
          <w:u w:color="000000"/>
        </w:rPr>
        <w:t>Baseline</w:t>
      </w:r>
      <w:r w:rsidR="000D324C" w:rsidRPr="00CE408F">
        <w:rPr>
          <w:rFonts w:ascii="Times New Roman" w:eastAsia="Times New Roman" w:hAnsi="Times New Roman" w:cs="Times New Roman"/>
          <w:b/>
          <w:i/>
          <w:sz w:val="20"/>
          <w:szCs w:val="20"/>
          <w:u w:color="000000"/>
        </w:rPr>
        <w:t xml:space="preserve"> License Number</w:t>
      </w:r>
      <w:r w:rsidR="000D324C" w:rsidRPr="00EF1F64">
        <w:rPr>
          <w:rFonts w:ascii="Times New Roman" w:eastAsia="Times New Roman" w:hAnsi="Times New Roman" w:cs="Times New Roman"/>
          <w:sz w:val="20"/>
          <w:szCs w:val="20"/>
          <w:u w:color="000000"/>
        </w:rPr>
        <w:t>”)</w:t>
      </w:r>
      <w:r w:rsidR="000453EA" w:rsidRPr="00EF1F64">
        <w:rPr>
          <w:rFonts w:ascii="Times New Roman" w:eastAsia="Times New Roman" w:hAnsi="Times New Roman" w:cs="Times New Roman"/>
          <w:sz w:val="20"/>
          <w:szCs w:val="20"/>
          <w:u w:color="000000"/>
        </w:rPr>
        <w:t>, then at the end o</w:t>
      </w:r>
      <w:r w:rsidR="000453EA" w:rsidRPr="000453EA">
        <w:rPr>
          <w:rFonts w:ascii="Times New Roman" w:eastAsia="Times New Roman" w:hAnsi="Times New Roman" w:cs="Times New Roman"/>
          <w:sz w:val="20"/>
          <w:szCs w:val="20"/>
          <w:u w:color="000000"/>
        </w:rPr>
        <w:t>f such quarter</w:t>
      </w:r>
      <w:r w:rsidR="000D324C">
        <w:rPr>
          <w:rFonts w:ascii="Times New Roman" w:eastAsia="Times New Roman" w:hAnsi="Times New Roman" w:cs="Times New Roman"/>
          <w:sz w:val="20"/>
          <w:szCs w:val="20"/>
          <w:u w:color="000000"/>
        </w:rPr>
        <w:t>:</w:t>
      </w:r>
    </w:p>
    <w:p w14:paraId="0A971E70" w14:textId="721DE8B7" w:rsidR="000D324C" w:rsidRDefault="000D324C" w:rsidP="000D324C">
      <w:pPr>
        <w:pStyle w:val="ListParagraph"/>
        <w:keepLines/>
        <w:numPr>
          <w:ilvl w:val="1"/>
          <w:numId w:val="11"/>
        </w:numPr>
        <w:spacing w:after="240"/>
        <w:ind w:left="0" w:firstLine="1440"/>
        <w:contextualSpacing w:val="0"/>
        <w:jc w:val="both"/>
        <w:outlineLvl w:val="1"/>
        <w:rPr>
          <w:rFonts w:ascii="Times New Roman" w:eastAsia="Times New Roman" w:hAnsi="Times New Roman" w:cs="Times New Roman"/>
          <w:sz w:val="20"/>
          <w:szCs w:val="20"/>
          <w:u w:color="000000"/>
        </w:rPr>
      </w:pPr>
      <w:r w:rsidRPr="000D324C">
        <w:rPr>
          <w:rFonts w:ascii="Times New Roman" w:eastAsia="Times New Roman" w:hAnsi="Times New Roman" w:cs="Times New Roman"/>
          <w:sz w:val="20"/>
          <w:szCs w:val="20"/>
          <w:u w:color="000000"/>
        </w:rPr>
        <w:t xml:space="preserve">Symphony will invoice Customer for the additional </w:t>
      </w:r>
      <w:r>
        <w:rPr>
          <w:rFonts w:ascii="Times New Roman" w:eastAsia="Times New Roman" w:hAnsi="Times New Roman" w:cs="Times New Roman"/>
          <w:sz w:val="20"/>
          <w:szCs w:val="20"/>
          <w:u w:color="000000"/>
        </w:rPr>
        <w:t>Licenses</w:t>
      </w:r>
      <w:r w:rsidRPr="000D324C">
        <w:rPr>
          <w:rFonts w:ascii="Times New Roman" w:eastAsia="Times New Roman" w:hAnsi="Times New Roman" w:cs="Times New Roman"/>
          <w:sz w:val="20"/>
          <w:szCs w:val="20"/>
          <w:u w:color="000000"/>
        </w:rPr>
        <w:t xml:space="preserve"> provisioned beyond the Baseline License Number during such quarter. Such fees will be charged at the </w:t>
      </w:r>
      <w:r>
        <w:rPr>
          <w:rFonts w:ascii="Times New Roman" w:eastAsia="Times New Roman" w:hAnsi="Times New Roman" w:cs="Times New Roman"/>
          <w:sz w:val="20"/>
          <w:szCs w:val="20"/>
          <w:u w:color="000000"/>
        </w:rPr>
        <w:t xml:space="preserve">List Price, </w:t>
      </w:r>
      <w:r w:rsidRPr="000D324C">
        <w:rPr>
          <w:rFonts w:ascii="Times New Roman" w:eastAsia="Times New Roman" w:hAnsi="Times New Roman" w:cs="Times New Roman"/>
          <w:sz w:val="20"/>
          <w:szCs w:val="20"/>
          <w:u w:color="000000"/>
        </w:rPr>
        <w:t xml:space="preserve">prorated based on the number of days during which such additional </w:t>
      </w:r>
      <w:r>
        <w:rPr>
          <w:rFonts w:ascii="Times New Roman" w:eastAsia="Times New Roman" w:hAnsi="Times New Roman" w:cs="Times New Roman"/>
          <w:sz w:val="20"/>
          <w:szCs w:val="20"/>
          <w:u w:color="000000"/>
        </w:rPr>
        <w:t>Licenses</w:t>
      </w:r>
      <w:r w:rsidRPr="000D324C">
        <w:rPr>
          <w:rFonts w:ascii="Times New Roman" w:eastAsia="Times New Roman" w:hAnsi="Times New Roman" w:cs="Times New Roman"/>
          <w:sz w:val="20"/>
          <w:szCs w:val="20"/>
          <w:u w:color="000000"/>
        </w:rPr>
        <w:t xml:space="preserve"> were provisioned</w:t>
      </w:r>
      <w:r>
        <w:rPr>
          <w:rFonts w:ascii="Times New Roman" w:eastAsia="Times New Roman" w:hAnsi="Times New Roman" w:cs="Times New Roman"/>
          <w:sz w:val="20"/>
          <w:szCs w:val="20"/>
          <w:u w:color="000000"/>
        </w:rPr>
        <w:t>;</w:t>
      </w:r>
    </w:p>
    <w:p w14:paraId="62775E31" w14:textId="77777777" w:rsidR="000D324C" w:rsidRDefault="000D324C" w:rsidP="000D324C">
      <w:pPr>
        <w:pStyle w:val="ListParagraph"/>
        <w:keepLines/>
        <w:numPr>
          <w:ilvl w:val="1"/>
          <w:numId w:val="11"/>
        </w:numPr>
        <w:spacing w:after="240"/>
        <w:ind w:left="0" w:firstLine="1440"/>
        <w:contextualSpacing w:val="0"/>
        <w:jc w:val="both"/>
        <w:outlineLvl w:val="1"/>
        <w:rPr>
          <w:rFonts w:ascii="Times New Roman" w:eastAsia="Times New Roman" w:hAnsi="Times New Roman" w:cs="Times New Roman"/>
          <w:sz w:val="20"/>
          <w:szCs w:val="20"/>
          <w:u w:color="000000"/>
        </w:rPr>
      </w:pPr>
      <w:r w:rsidRPr="000D324C">
        <w:rPr>
          <w:rFonts w:ascii="Times New Roman" w:eastAsia="Times New Roman" w:hAnsi="Times New Roman" w:cs="Times New Roman"/>
          <w:sz w:val="20"/>
          <w:szCs w:val="20"/>
          <w:u w:color="000000"/>
        </w:rPr>
        <w:t xml:space="preserve">Symphony will determine the average number of provisioned </w:t>
      </w:r>
      <w:r>
        <w:rPr>
          <w:rFonts w:ascii="Times New Roman" w:eastAsia="Times New Roman" w:hAnsi="Times New Roman" w:cs="Times New Roman"/>
          <w:sz w:val="20"/>
          <w:szCs w:val="20"/>
          <w:u w:color="000000"/>
        </w:rPr>
        <w:t>Licenses</w:t>
      </w:r>
      <w:r w:rsidRPr="000D324C">
        <w:rPr>
          <w:rFonts w:ascii="Times New Roman" w:eastAsia="Times New Roman" w:hAnsi="Times New Roman" w:cs="Times New Roman"/>
          <w:sz w:val="20"/>
          <w:szCs w:val="20"/>
          <w:u w:color="000000"/>
        </w:rPr>
        <w:t xml:space="preserve"> during the last 30 days of such quarter (the “</w:t>
      </w:r>
      <w:r w:rsidRPr="000D324C">
        <w:rPr>
          <w:rFonts w:ascii="Times New Roman" w:eastAsia="Times New Roman" w:hAnsi="Times New Roman" w:cs="Times New Roman"/>
          <w:b/>
          <w:i/>
          <w:sz w:val="20"/>
          <w:szCs w:val="20"/>
          <w:u w:color="000000"/>
        </w:rPr>
        <w:t>New Baseline Number</w:t>
      </w:r>
      <w:r w:rsidRPr="000D324C">
        <w:rPr>
          <w:rFonts w:ascii="Times New Roman" w:eastAsia="Times New Roman" w:hAnsi="Times New Roman" w:cs="Times New Roman"/>
          <w:sz w:val="20"/>
          <w:szCs w:val="20"/>
          <w:u w:color="000000"/>
        </w:rPr>
        <w:t>”)</w:t>
      </w:r>
      <w:r w:rsidR="00735EBC">
        <w:rPr>
          <w:rFonts w:ascii="Times New Roman" w:eastAsia="Times New Roman" w:hAnsi="Times New Roman" w:cs="Times New Roman"/>
          <w:sz w:val="20"/>
          <w:szCs w:val="20"/>
          <w:u w:color="000000"/>
        </w:rPr>
        <w:t xml:space="preserve">, and the </w:t>
      </w:r>
      <w:r w:rsidR="00735EBC">
        <w:rPr>
          <w:rFonts w:ascii="Times New Roman" w:eastAsia="Times New Roman" w:hAnsi="Times New Roman" w:cs="Times New Roman"/>
          <w:sz w:val="20"/>
          <w:szCs w:val="20"/>
          <w:u w:color="000000"/>
        </w:rPr>
        <w:t xml:space="preserve">number of committed Licenses and </w:t>
      </w:r>
      <w:r w:rsidR="00735EBC">
        <w:rPr>
          <w:rFonts w:ascii="Times New Roman" w:eastAsia="Times New Roman" w:hAnsi="Times New Roman" w:cs="Times New Roman"/>
          <w:sz w:val="20"/>
          <w:szCs w:val="20"/>
          <w:u w:color="000000"/>
        </w:rPr>
        <w:t xml:space="preserve">amount of fees payable pursuant to the applicable Service Order </w:t>
      </w:r>
      <w:r w:rsidRPr="000D324C">
        <w:rPr>
          <w:rFonts w:ascii="Times New Roman" w:eastAsia="Times New Roman" w:hAnsi="Times New Roman" w:cs="Times New Roman"/>
          <w:sz w:val="20"/>
          <w:szCs w:val="20"/>
          <w:u w:color="000000"/>
        </w:rPr>
        <w:t>shall then be deemed to be updated according to the New Baseline Number for the remainder of the Subscription Period; and</w:t>
      </w:r>
    </w:p>
    <w:p w14:paraId="18655DC9" w14:textId="17A5931D" w:rsidR="00735EBC" w:rsidRDefault="00735EBC">
      <w:pPr>
        <w:pStyle w:val="ListParagraph"/>
        <w:keepLines/>
        <w:numPr>
          <w:ilvl w:val="1"/>
          <w:numId w:val="11"/>
        </w:numPr>
        <w:spacing w:after="240"/>
        <w:ind w:left="0" w:firstLine="1440"/>
        <w:contextualSpacing w:val="0"/>
        <w:jc w:val="both"/>
        <w:outlineLvl w:val="1"/>
        <w:rPr>
          <w:rFonts w:ascii="Times New Roman" w:eastAsia="Times New Roman" w:hAnsi="Times New Roman" w:cs="Times New Roman"/>
          <w:sz w:val="20"/>
          <w:szCs w:val="20"/>
          <w:u w:color="000000"/>
        </w:rPr>
      </w:pPr>
      <w:r w:rsidRPr="00735EBC">
        <w:rPr>
          <w:rFonts w:ascii="Times New Roman" w:eastAsia="Times New Roman" w:hAnsi="Times New Roman" w:cs="Times New Roman"/>
          <w:sz w:val="20"/>
          <w:szCs w:val="20"/>
          <w:u w:color="000000"/>
        </w:rPr>
        <w:t>Symphony will invoice</w:t>
      </w:r>
      <w:r w:rsidR="00D26E96">
        <w:rPr>
          <w:rFonts w:ascii="Times New Roman" w:eastAsia="Times New Roman" w:hAnsi="Times New Roman" w:cs="Times New Roman"/>
          <w:sz w:val="20"/>
          <w:szCs w:val="20"/>
          <w:u w:color="000000"/>
        </w:rPr>
        <w:t xml:space="preserve"> a</w:t>
      </w:r>
      <w:r w:rsidR="00D26E96">
        <w:rPr>
          <w:rFonts w:ascii="Times New Roman" w:eastAsia="Times New Roman" w:hAnsi="Times New Roman" w:cs="Times New Roman"/>
          <w:sz w:val="20"/>
          <w:szCs w:val="20"/>
          <w:u w:color="000000"/>
        </w:rPr>
        <w:t>nd charge</w:t>
      </w:r>
      <w:r w:rsidRPr="00735EBC">
        <w:rPr>
          <w:rFonts w:ascii="Times New Roman" w:eastAsia="Times New Roman" w:hAnsi="Times New Roman" w:cs="Times New Roman"/>
          <w:sz w:val="20"/>
          <w:szCs w:val="20"/>
          <w:u w:color="000000"/>
        </w:rPr>
        <w:t xml:space="preserve"> Customer for any fees due for the remainder of the Subscription Period based on such New Baseline Number (applying credit for amounts paid in advance</w:t>
      </w:r>
      <w:r>
        <w:rPr>
          <w:rFonts w:ascii="Times New Roman" w:eastAsia="Times New Roman" w:hAnsi="Times New Roman" w:cs="Times New Roman"/>
          <w:sz w:val="20"/>
          <w:szCs w:val="20"/>
          <w:u w:color="000000"/>
        </w:rPr>
        <w:t>).</w:t>
      </w:r>
    </w:p>
    <w:p w14:paraId="46098B4A" w14:textId="1814D436" w:rsidR="00EE60C4" w:rsidRPr="00CE408F" w:rsidRDefault="00EE60C4" w:rsidP="00CE408F">
      <w:pPr>
        <w:keepLines/>
        <w:spacing w:after="240"/>
        <w:jc w:val="both"/>
        <w:outlineLvl w:val="1"/>
        <w:rPr>
          <w:rFonts w:ascii="Times New Roman" w:eastAsia="Times New Roman" w:hAnsi="Times New Roman" w:cs="Times New Roman"/>
          <w:sz w:val="20"/>
          <w:szCs w:val="20"/>
          <w:u w:color="000000"/>
        </w:rPr>
      </w:pPr>
      <w:r w:rsidRPr="00EE60C4">
        <w:rPr>
          <w:rFonts w:ascii="Times New Roman" w:eastAsia="Times New Roman" w:hAnsi="Times New Roman" w:cs="Times New Roman"/>
          <w:sz w:val="20"/>
          <w:szCs w:val="20"/>
          <w:u w:color="000000"/>
        </w:rPr>
        <w:t>Customer may also issue a new Service Order to purchase additional Licenses at any time in order to establish a New Baseline Number</w:t>
      </w:r>
      <w:r>
        <w:rPr>
          <w:rFonts w:ascii="Times New Roman" w:eastAsia="Times New Roman" w:hAnsi="Times New Roman" w:cs="Times New Roman"/>
          <w:sz w:val="20"/>
          <w:szCs w:val="20"/>
          <w:u w:color="000000"/>
        </w:rPr>
        <w:t>.</w:t>
      </w:r>
    </w:p>
    <w:p w14:paraId="03CBB5A6" w14:textId="30294EDA" w:rsidR="003258D7" w:rsidRDefault="003258D7" w:rsidP="003258D7">
      <w:pPr>
        <w:pStyle w:val="ListParagraph"/>
        <w:keepLines/>
        <w:numPr>
          <w:ilvl w:val="0"/>
          <w:numId w:val="11"/>
        </w:numPr>
        <w:spacing w:after="240"/>
        <w:ind w:firstLine="720"/>
        <w:contextualSpacing w:val="0"/>
        <w:jc w:val="both"/>
        <w:outlineLvl w:val="1"/>
        <w:rPr>
          <w:rFonts w:ascii="Times New Roman" w:eastAsia="Times New Roman" w:hAnsi="Times New Roman" w:cs="Times New Roman"/>
          <w:sz w:val="20"/>
          <w:szCs w:val="20"/>
          <w:u w:color="000000"/>
        </w:rPr>
      </w:pPr>
      <w:r w:rsidRPr="00E97A81">
        <w:rPr>
          <w:rFonts w:ascii="Times New Roman" w:eastAsia="Times New Roman" w:hAnsi="Times New Roman" w:cs="Times New Roman"/>
          <w:sz w:val="20"/>
          <w:szCs w:val="20"/>
          <w:u w:val="single" w:color="000000"/>
        </w:rPr>
        <w:t>Fees</w:t>
      </w:r>
      <w:r w:rsidRPr="00E97A81">
        <w:rPr>
          <w:rFonts w:ascii="Times New Roman" w:eastAsia="Times New Roman" w:hAnsi="Times New Roman" w:cs="Times New Roman"/>
          <w:sz w:val="20"/>
          <w:szCs w:val="20"/>
          <w:u w:color="000000"/>
        </w:rPr>
        <w:t xml:space="preserve">. </w:t>
      </w:r>
      <w:r w:rsidR="00A13DF9">
        <w:rPr>
          <w:rFonts w:ascii="Times New Roman" w:eastAsia="Times New Roman" w:hAnsi="Times New Roman" w:cs="Times New Roman"/>
          <w:sz w:val="20"/>
          <w:szCs w:val="20"/>
          <w:u w:color="000000"/>
        </w:rPr>
        <w:t xml:space="preserve"> </w:t>
      </w:r>
      <w:r w:rsidRPr="00E97A81">
        <w:rPr>
          <w:rFonts w:ascii="Times New Roman" w:eastAsia="Times New Roman" w:hAnsi="Times New Roman" w:cs="Times New Roman"/>
          <w:sz w:val="20"/>
          <w:szCs w:val="20"/>
          <w:u w:color="000000"/>
        </w:rPr>
        <w:t>Customer hereby agrees to pay the fees set forth in each Service Order</w:t>
      </w:r>
      <w:r w:rsidR="00920134">
        <w:rPr>
          <w:rFonts w:ascii="Times New Roman" w:eastAsia="Times New Roman" w:hAnsi="Times New Roman" w:cs="Times New Roman"/>
          <w:sz w:val="20"/>
          <w:szCs w:val="20"/>
          <w:u w:color="000000"/>
        </w:rPr>
        <w:t xml:space="preserve"> and in accordance with these Terms</w:t>
      </w:r>
      <w:r w:rsidRPr="00E97A81">
        <w:rPr>
          <w:rFonts w:ascii="Times New Roman" w:eastAsia="Times New Roman" w:hAnsi="Times New Roman" w:cs="Times New Roman"/>
          <w:sz w:val="20"/>
          <w:szCs w:val="20"/>
          <w:u w:color="000000"/>
        </w:rPr>
        <w:t xml:space="preserve">. </w:t>
      </w:r>
      <w:bookmarkStart w:id="11" w:name="_Ref277155047"/>
      <w:r w:rsidR="001A7DC0">
        <w:rPr>
          <w:rFonts w:ascii="Times New Roman" w:eastAsia="Times New Roman" w:hAnsi="Times New Roman" w:cs="Times New Roman"/>
          <w:sz w:val="20"/>
          <w:szCs w:val="20"/>
          <w:u w:color="000000"/>
        </w:rPr>
        <w:t xml:space="preserve">Unless otherwise stated in the applicable Service Order, </w:t>
      </w:r>
      <w:r w:rsidR="001A7DC0" w:rsidRPr="001A7DC0">
        <w:rPr>
          <w:rFonts w:ascii="Times New Roman" w:eastAsia="Times New Roman" w:hAnsi="Times New Roman" w:cs="Times New Roman"/>
          <w:sz w:val="20"/>
          <w:szCs w:val="20"/>
          <w:u w:color="000000"/>
        </w:rPr>
        <w:t xml:space="preserve">fees </w:t>
      </w:r>
      <w:r w:rsidR="00F52DB0" w:rsidRPr="001A7DC0">
        <w:rPr>
          <w:rFonts w:ascii="Times New Roman" w:eastAsia="Times New Roman" w:hAnsi="Times New Roman" w:cs="Times New Roman"/>
          <w:sz w:val="20"/>
          <w:szCs w:val="20"/>
          <w:u w:color="000000"/>
        </w:rPr>
        <w:t xml:space="preserve">are due and payable </w:t>
      </w:r>
      <w:r w:rsidR="00EF1F64">
        <w:rPr>
          <w:rFonts w:ascii="Times New Roman" w:eastAsia="Times New Roman" w:hAnsi="Times New Roman" w:cs="Times New Roman"/>
          <w:sz w:val="20"/>
          <w:szCs w:val="20"/>
          <w:u w:color="000000"/>
        </w:rPr>
        <w:t>annually</w:t>
      </w:r>
      <w:r w:rsidR="00F52DB0" w:rsidRPr="001A7DC0">
        <w:rPr>
          <w:rFonts w:ascii="Times New Roman" w:eastAsia="Times New Roman" w:hAnsi="Times New Roman" w:cs="Times New Roman"/>
          <w:sz w:val="20"/>
          <w:szCs w:val="20"/>
          <w:u w:color="000000"/>
        </w:rPr>
        <w:t xml:space="preserve"> in adv</w:t>
      </w:r>
      <w:r w:rsidR="00DB4C9B" w:rsidRPr="001A7DC0">
        <w:rPr>
          <w:rFonts w:ascii="Times New Roman" w:eastAsia="Times New Roman" w:hAnsi="Times New Roman" w:cs="Times New Roman"/>
          <w:sz w:val="20"/>
          <w:szCs w:val="20"/>
          <w:u w:color="000000"/>
        </w:rPr>
        <w:t>ance</w:t>
      </w:r>
      <w:r w:rsidR="00DB4C9B" w:rsidRPr="001A7DC0">
        <w:rPr>
          <w:rFonts w:ascii="Times New Roman" w:eastAsia="Times New Roman" w:hAnsi="Times New Roman" w:cs="Times New Roman"/>
          <w:sz w:val="20"/>
          <w:szCs w:val="20"/>
          <w:u w:color="000000"/>
        </w:rPr>
        <w:t xml:space="preserve"> and will be automatically charged to the payment method provided by Customer</w:t>
      </w:r>
      <w:r w:rsidRPr="00E97A81">
        <w:rPr>
          <w:rFonts w:ascii="Times New Roman" w:eastAsia="Times New Roman" w:hAnsi="Times New Roman" w:cs="Times New Roman"/>
          <w:sz w:val="20"/>
          <w:szCs w:val="20"/>
          <w:u w:color="000000"/>
        </w:rPr>
        <w:t>.</w:t>
      </w:r>
      <w:bookmarkEnd w:id="11"/>
      <w:r w:rsidR="005C7531">
        <w:rPr>
          <w:rFonts w:ascii="Times New Roman" w:eastAsia="Times New Roman" w:hAnsi="Times New Roman" w:cs="Times New Roman"/>
          <w:sz w:val="20"/>
          <w:szCs w:val="20"/>
          <w:u w:color="000000"/>
        </w:rPr>
        <w:t xml:space="preserve"> </w:t>
      </w:r>
    </w:p>
    <w:p w14:paraId="39045BAD" w14:textId="77777777" w:rsidR="00623D16" w:rsidRPr="00E97A81" w:rsidRDefault="00623D16" w:rsidP="003258D7">
      <w:pPr>
        <w:pStyle w:val="ListParagraph"/>
        <w:keepLines/>
        <w:numPr>
          <w:ilvl w:val="0"/>
          <w:numId w:val="11"/>
        </w:numPr>
        <w:spacing w:after="240"/>
        <w:ind w:firstLine="720"/>
        <w:contextualSpacing w:val="0"/>
        <w:jc w:val="both"/>
        <w:outlineLvl w:val="1"/>
        <w:rPr>
          <w:rFonts w:ascii="Times New Roman" w:eastAsia="Times New Roman" w:hAnsi="Times New Roman" w:cs="Times New Roman"/>
          <w:sz w:val="20"/>
          <w:szCs w:val="20"/>
          <w:u w:color="000000"/>
        </w:rPr>
      </w:pPr>
      <w:r w:rsidRPr="00CE408F">
        <w:rPr>
          <w:rFonts w:ascii="Times New Roman" w:eastAsia="Times New Roman" w:hAnsi="Times New Roman" w:cs="Times New Roman"/>
          <w:sz w:val="20"/>
          <w:szCs w:val="20"/>
          <w:u w:val="single" w:color="000000"/>
        </w:rPr>
        <w:t>Fee Changes</w:t>
      </w:r>
      <w:r>
        <w:rPr>
          <w:rFonts w:ascii="Times New Roman" w:eastAsia="Times New Roman" w:hAnsi="Times New Roman" w:cs="Times New Roman"/>
          <w:sz w:val="20"/>
          <w:szCs w:val="20"/>
          <w:u w:color="000000"/>
        </w:rPr>
        <w:t xml:space="preserve">.  </w:t>
      </w:r>
      <w:r w:rsidRPr="00623D16">
        <w:rPr>
          <w:rFonts w:ascii="Times New Roman" w:eastAsia="Times New Roman" w:hAnsi="Times New Roman" w:cs="Times New Roman"/>
          <w:sz w:val="20"/>
          <w:szCs w:val="20"/>
          <w:u w:color="000000"/>
        </w:rPr>
        <w:t xml:space="preserve">The fees set forth in a Service Order are fixed for the term of the </w:t>
      </w:r>
      <w:r w:rsidR="008E3F76">
        <w:rPr>
          <w:rFonts w:ascii="Times New Roman" w:eastAsia="Times New Roman" w:hAnsi="Times New Roman" w:cs="Times New Roman"/>
          <w:sz w:val="20"/>
          <w:szCs w:val="20"/>
          <w:u w:color="000000"/>
        </w:rPr>
        <w:t>S</w:t>
      </w:r>
      <w:r w:rsidRPr="00623D16">
        <w:rPr>
          <w:rFonts w:ascii="Times New Roman" w:eastAsia="Times New Roman" w:hAnsi="Times New Roman" w:cs="Times New Roman"/>
          <w:sz w:val="20"/>
          <w:szCs w:val="20"/>
          <w:u w:color="000000"/>
        </w:rPr>
        <w:t xml:space="preserve">ubscription </w:t>
      </w:r>
      <w:r w:rsidR="008E3F76">
        <w:rPr>
          <w:rFonts w:ascii="Times New Roman" w:eastAsia="Times New Roman" w:hAnsi="Times New Roman" w:cs="Times New Roman"/>
          <w:sz w:val="20"/>
          <w:szCs w:val="20"/>
          <w:u w:color="000000"/>
        </w:rPr>
        <w:t>P</w:t>
      </w:r>
      <w:r w:rsidRPr="00623D16">
        <w:rPr>
          <w:rFonts w:ascii="Times New Roman" w:eastAsia="Times New Roman" w:hAnsi="Times New Roman" w:cs="Times New Roman"/>
          <w:sz w:val="20"/>
          <w:szCs w:val="20"/>
          <w:u w:color="000000"/>
        </w:rPr>
        <w:t>eriod</w:t>
      </w:r>
      <w:r w:rsidR="008E3F76">
        <w:rPr>
          <w:rFonts w:ascii="Times New Roman" w:eastAsia="Times New Roman" w:hAnsi="Times New Roman" w:cs="Times New Roman"/>
          <w:sz w:val="20"/>
          <w:szCs w:val="20"/>
          <w:u w:color="000000"/>
        </w:rPr>
        <w:t xml:space="preserve">; </w:t>
      </w:r>
      <w:r w:rsidRPr="00623D16">
        <w:rPr>
          <w:rFonts w:ascii="Times New Roman" w:eastAsia="Times New Roman" w:hAnsi="Times New Roman" w:cs="Times New Roman"/>
          <w:sz w:val="20"/>
          <w:szCs w:val="20"/>
          <w:u w:val="single" w:color="000000"/>
        </w:rPr>
        <w:t>provided</w:t>
      </w:r>
      <w:r w:rsidRPr="00623D16">
        <w:rPr>
          <w:rFonts w:ascii="Times New Roman" w:eastAsia="Times New Roman" w:hAnsi="Times New Roman" w:cs="Times New Roman"/>
          <w:sz w:val="20"/>
          <w:szCs w:val="20"/>
          <w:u w:color="000000"/>
        </w:rPr>
        <w:t xml:space="preserve"> that for Subscription Periods in excess of one (1) year, Symphony may, upon at least thirty (30) days prior written notice to Customer, increase the fees for the second and each subsequent year of such Subscription Period (which year, for the sake of clarity, will be determined on the annual anniversary of </w:t>
      </w:r>
      <w:r w:rsidR="00C23301">
        <w:rPr>
          <w:rFonts w:ascii="Times New Roman" w:eastAsia="Times New Roman" w:hAnsi="Times New Roman" w:cs="Times New Roman"/>
          <w:sz w:val="20"/>
          <w:szCs w:val="20"/>
          <w:u w:color="000000"/>
        </w:rPr>
        <w:t>the Start Date</w:t>
      </w:r>
      <w:r w:rsidRPr="00623D16">
        <w:rPr>
          <w:rFonts w:ascii="Times New Roman" w:eastAsia="Times New Roman" w:hAnsi="Times New Roman" w:cs="Times New Roman"/>
          <w:sz w:val="20"/>
          <w:szCs w:val="20"/>
          <w:u w:color="000000"/>
        </w:rPr>
        <w:t xml:space="preserve"> and not on a calendar basis) by no more than the increase in the CPI over each such year of such Subscription Period, rounded up to the nearest 0.25%.  After a given Subscription Period, Symphony may increase prices for the Symphony Services upon any renewal</w:t>
      </w:r>
      <w:r w:rsidR="00385974">
        <w:rPr>
          <w:rFonts w:ascii="Times New Roman" w:eastAsia="Times New Roman" w:hAnsi="Times New Roman" w:cs="Times New Roman"/>
          <w:sz w:val="20"/>
          <w:szCs w:val="20"/>
          <w:u w:color="000000"/>
        </w:rPr>
        <w:t xml:space="preserve"> </w:t>
      </w:r>
      <w:r w:rsidR="00385974" w:rsidRPr="00385974">
        <w:rPr>
          <w:rFonts w:ascii="Times New Roman" w:eastAsia="Times New Roman" w:hAnsi="Times New Roman" w:cs="Times New Roman"/>
          <w:sz w:val="20"/>
          <w:szCs w:val="20"/>
          <w:u w:color="000000"/>
        </w:rPr>
        <w:t xml:space="preserve">(including without limitation any automatic renewal pursuant to </w:t>
      </w:r>
      <w:r w:rsidR="00385974" w:rsidRPr="00385974">
        <w:rPr>
          <w:rFonts w:ascii="Times New Roman" w:eastAsia="Times New Roman" w:hAnsi="Times New Roman" w:cs="Times New Roman"/>
          <w:sz w:val="20"/>
          <w:szCs w:val="20"/>
          <w:u w:val="single" w:color="000000"/>
        </w:rPr>
        <w:t xml:space="preserve">Section </w:t>
      </w:r>
      <w:r w:rsidR="00385974">
        <w:rPr>
          <w:rFonts w:ascii="Times New Roman" w:eastAsia="Times New Roman" w:hAnsi="Times New Roman" w:cs="Times New Roman"/>
          <w:sz w:val="20"/>
          <w:szCs w:val="20"/>
          <w:u w:val="single" w:color="000000"/>
        </w:rPr>
        <w:t>5(b)</w:t>
      </w:r>
      <w:r w:rsidR="00385974" w:rsidRPr="00385974">
        <w:rPr>
          <w:rFonts w:ascii="Times New Roman" w:eastAsia="Times New Roman" w:hAnsi="Times New Roman" w:cs="Times New Roman"/>
          <w:sz w:val="20"/>
          <w:szCs w:val="20"/>
          <w:u w:color="000000"/>
        </w:rPr>
        <w:t xml:space="preserve"> of </w:t>
      </w:r>
      <w:r w:rsidR="00912A38">
        <w:rPr>
          <w:rFonts w:ascii="Times New Roman" w:eastAsia="Times New Roman" w:hAnsi="Times New Roman" w:cs="Times New Roman"/>
          <w:sz w:val="20"/>
          <w:szCs w:val="20"/>
          <w:u w:color="000000"/>
        </w:rPr>
        <w:t>these Terms</w:t>
      </w:r>
      <w:r w:rsidR="00385974" w:rsidRPr="00385974">
        <w:rPr>
          <w:rFonts w:ascii="Times New Roman" w:eastAsia="Times New Roman" w:hAnsi="Times New Roman" w:cs="Times New Roman"/>
          <w:sz w:val="20"/>
          <w:szCs w:val="20"/>
          <w:u w:color="000000"/>
        </w:rPr>
        <w:t>)</w:t>
      </w:r>
      <w:r w:rsidRPr="00623D16">
        <w:rPr>
          <w:rFonts w:ascii="Times New Roman" w:eastAsia="Times New Roman" w:hAnsi="Times New Roman" w:cs="Times New Roman"/>
          <w:sz w:val="20"/>
          <w:szCs w:val="20"/>
          <w:u w:color="000000"/>
        </w:rPr>
        <w:t xml:space="preserve"> provided that Symphony will provide Customer written notice of any such fee increase at least ninety (90) days prior to the end of the applicable Subscription Period</w:t>
      </w:r>
      <w:r>
        <w:rPr>
          <w:rFonts w:ascii="Times New Roman" w:eastAsia="Times New Roman" w:hAnsi="Times New Roman" w:cs="Times New Roman"/>
          <w:sz w:val="20"/>
          <w:szCs w:val="20"/>
          <w:u w:color="000000"/>
        </w:rPr>
        <w:t>.</w:t>
      </w:r>
    </w:p>
    <w:p w14:paraId="773DC26D" w14:textId="77777777" w:rsidR="003258D7" w:rsidRDefault="003258D7" w:rsidP="003258D7">
      <w:pPr>
        <w:pStyle w:val="ListParagraph"/>
        <w:keepLines/>
        <w:numPr>
          <w:ilvl w:val="0"/>
          <w:numId w:val="11"/>
        </w:numPr>
        <w:spacing w:after="240"/>
        <w:ind w:firstLine="720"/>
        <w:contextualSpacing w:val="0"/>
        <w:jc w:val="both"/>
        <w:outlineLvl w:val="1"/>
        <w:rPr>
          <w:rFonts w:ascii="Times New Roman" w:eastAsia="Times New Roman" w:hAnsi="Times New Roman" w:cs="Times New Roman"/>
          <w:sz w:val="20"/>
          <w:szCs w:val="20"/>
          <w:u w:color="000000"/>
        </w:rPr>
      </w:pPr>
      <w:r w:rsidRPr="00E97A81">
        <w:rPr>
          <w:rFonts w:ascii="Times New Roman" w:eastAsia="Times New Roman" w:hAnsi="Times New Roman" w:cs="Times New Roman"/>
          <w:sz w:val="20"/>
          <w:szCs w:val="20"/>
          <w:u w:val="single" w:color="000000"/>
        </w:rPr>
        <w:t>Taxes</w:t>
      </w:r>
      <w:r w:rsidRPr="00E97A81">
        <w:rPr>
          <w:rFonts w:ascii="Times New Roman" w:eastAsia="Times New Roman" w:hAnsi="Times New Roman" w:cs="Times New Roman"/>
          <w:sz w:val="20"/>
          <w:szCs w:val="20"/>
          <w:u w:color="000000"/>
        </w:rPr>
        <w:t xml:space="preserve">. Symphony’s invoices will include amounts for any and all applicable sales, transfer or similar taxes imposed on the provision of Symphony Services pursuant to these Terms in accordance with all applicable Laws. </w:t>
      </w:r>
    </w:p>
    <w:p w14:paraId="1758D3D9" w14:textId="53DFBB29" w:rsidR="003258D7" w:rsidRPr="00E97A81" w:rsidRDefault="003258D7" w:rsidP="003258D7">
      <w:pPr>
        <w:pStyle w:val="ListParagraph"/>
        <w:keepLines/>
        <w:numPr>
          <w:ilvl w:val="0"/>
          <w:numId w:val="11"/>
        </w:numPr>
        <w:spacing w:after="240"/>
        <w:ind w:firstLine="720"/>
        <w:contextualSpacing w:val="0"/>
        <w:jc w:val="both"/>
        <w:outlineLvl w:val="1"/>
        <w:rPr>
          <w:rFonts w:ascii="Times New Roman" w:eastAsia="Times New Roman" w:hAnsi="Times New Roman" w:cs="Times New Roman"/>
          <w:sz w:val="20"/>
          <w:szCs w:val="20"/>
          <w:u w:color="000000"/>
        </w:rPr>
      </w:pPr>
      <w:r w:rsidRPr="00E43348">
        <w:rPr>
          <w:rFonts w:ascii="Times New Roman" w:eastAsia="Times New Roman" w:hAnsi="Times New Roman" w:cs="Times New Roman"/>
          <w:sz w:val="20"/>
          <w:szCs w:val="20"/>
          <w:u w:val="single" w:color="000000"/>
        </w:rPr>
        <w:t>Overdue Charges</w:t>
      </w:r>
      <w:r w:rsidRPr="00E43348">
        <w:rPr>
          <w:rFonts w:ascii="Times New Roman" w:eastAsia="Times New Roman" w:hAnsi="Times New Roman" w:cs="Times New Roman"/>
          <w:sz w:val="20"/>
          <w:szCs w:val="20"/>
          <w:u w:color="000000"/>
        </w:rPr>
        <w:t>.  If any undisputed amounts invoiced hereunder are not received by Symphony by the applicable due date, then if such amounts remain unpaid more than thirty (30) days after notice to Customer, such charges may accrue late interest at the rate of one percent (1%) of the outstanding balance per month or the maximum rate permitted by applicable Law, whichever is lower.  Such late interest will accrue daily from the date such payment was due until the date paid</w:t>
      </w:r>
      <w:r>
        <w:rPr>
          <w:rFonts w:ascii="Times New Roman" w:eastAsia="Times New Roman" w:hAnsi="Times New Roman" w:cs="Times New Roman"/>
          <w:sz w:val="20"/>
          <w:szCs w:val="20"/>
          <w:u w:color="000000"/>
        </w:rPr>
        <w:t>.</w:t>
      </w:r>
      <w:r w:rsidR="00B14E9A">
        <w:rPr>
          <w:rFonts w:ascii="Times New Roman" w:eastAsia="Times New Roman" w:hAnsi="Times New Roman" w:cs="Times New Roman"/>
          <w:sz w:val="20"/>
          <w:szCs w:val="20"/>
          <w:u w:color="000000"/>
        </w:rPr>
        <w:t xml:space="preserve"> Additionally, </w:t>
      </w:r>
      <w:r w:rsidR="00B14E9A">
        <w:rPr>
          <w:rFonts w:ascii="Times New Roman" w:eastAsia="Times New Roman" w:hAnsi="Times New Roman" w:cs="Times New Roman"/>
          <w:sz w:val="20"/>
          <w:szCs w:val="20"/>
          <w:u w:color="000000"/>
        </w:rPr>
        <w:t>Symphony may terminate a Service Order and these Terms if</w:t>
      </w:r>
      <w:r w:rsidR="00B14E9A" w:rsidRPr="00426078">
        <w:rPr>
          <w:rFonts w:ascii="Times New Roman" w:eastAsia="Times New Roman" w:hAnsi="Times New Roman" w:cs="Times New Roman"/>
          <w:sz w:val="20"/>
          <w:szCs w:val="20"/>
          <w:u w:color="000000"/>
        </w:rPr>
        <w:t xml:space="preserve"> any undisputed amounts </w:t>
      </w:r>
      <w:r w:rsidR="00B14E9A">
        <w:rPr>
          <w:rFonts w:ascii="Times New Roman" w:eastAsia="Times New Roman" w:hAnsi="Times New Roman" w:cs="Times New Roman"/>
          <w:sz w:val="20"/>
          <w:szCs w:val="20"/>
          <w:u w:color="000000"/>
        </w:rPr>
        <w:t>payable</w:t>
      </w:r>
      <w:r w:rsidR="00B14E9A" w:rsidRPr="00426078">
        <w:rPr>
          <w:rFonts w:ascii="Times New Roman" w:eastAsia="Times New Roman" w:hAnsi="Times New Roman" w:cs="Times New Roman"/>
          <w:sz w:val="20"/>
          <w:szCs w:val="20"/>
          <w:u w:color="000000"/>
        </w:rPr>
        <w:t xml:space="preserve"> hereunder are not received by Symphony </w:t>
      </w:r>
      <w:r w:rsidR="00B14E9A">
        <w:rPr>
          <w:rFonts w:ascii="Times New Roman" w:eastAsia="Times New Roman" w:hAnsi="Times New Roman" w:cs="Times New Roman"/>
          <w:sz w:val="20"/>
          <w:szCs w:val="20"/>
          <w:u w:color="000000"/>
        </w:rPr>
        <w:t xml:space="preserve">within thirty (30) days of </w:t>
      </w:r>
      <w:r w:rsidR="00B14E9A" w:rsidRPr="00426078">
        <w:rPr>
          <w:rFonts w:ascii="Times New Roman" w:eastAsia="Times New Roman" w:hAnsi="Times New Roman" w:cs="Times New Roman"/>
          <w:sz w:val="20"/>
          <w:szCs w:val="20"/>
          <w:u w:color="000000"/>
        </w:rPr>
        <w:t>the applicable due date</w:t>
      </w:r>
      <w:r w:rsidR="00B14E9A">
        <w:rPr>
          <w:rFonts w:ascii="Times New Roman" w:eastAsia="Times New Roman" w:hAnsi="Times New Roman" w:cs="Times New Roman"/>
          <w:sz w:val="20"/>
          <w:szCs w:val="20"/>
          <w:u w:color="000000"/>
        </w:rPr>
        <w:t>, or if Customer’s payment method is declined and Customer fails to promptly provide another form of payment.</w:t>
      </w:r>
    </w:p>
    <w:p w14:paraId="45C3F63C" w14:textId="77777777" w:rsidR="003258D7" w:rsidRPr="00E97A81" w:rsidRDefault="003258D7" w:rsidP="003258D7">
      <w:pPr>
        <w:pStyle w:val="ListParagraph"/>
        <w:keepNext/>
        <w:numPr>
          <w:ilvl w:val="0"/>
          <w:numId w:val="27"/>
        </w:numPr>
        <w:spacing w:after="240"/>
        <w:ind w:left="720" w:hanging="720"/>
        <w:contextualSpacing w:val="0"/>
        <w:jc w:val="both"/>
        <w:rPr>
          <w:rFonts w:ascii="Times New Roman" w:hAnsi="Times New Roman" w:cs="Times New Roman"/>
          <w:sz w:val="20"/>
          <w:szCs w:val="20"/>
        </w:rPr>
      </w:pPr>
      <w:r w:rsidRPr="00E97A81">
        <w:rPr>
          <w:rFonts w:ascii="Times New Roman" w:hAnsi="Times New Roman" w:cs="Times New Roman"/>
          <w:b/>
          <w:sz w:val="20"/>
          <w:szCs w:val="20"/>
        </w:rPr>
        <w:t>INTELLECTUAL PROPERTY OWNERSHIP</w:t>
      </w:r>
    </w:p>
    <w:p w14:paraId="09CA43CD" w14:textId="77777777" w:rsidR="003258D7" w:rsidRPr="00E97A81" w:rsidRDefault="003258D7" w:rsidP="003258D7">
      <w:pPr>
        <w:pStyle w:val="ListParagraph"/>
        <w:numPr>
          <w:ilvl w:val="0"/>
          <w:numId w:val="12"/>
        </w:numPr>
        <w:spacing w:after="240"/>
        <w:ind w:firstLine="720"/>
        <w:contextualSpacing w:val="0"/>
        <w:jc w:val="both"/>
        <w:rPr>
          <w:rFonts w:ascii="Times New Roman" w:hAnsi="Times New Roman" w:cs="Times New Roman"/>
          <w:i/>
          <w:sz w:val="20"/>
          <w:szCs w:val="20"/>
        </w:rPr>
      </w:pPr>
      <w:r w:rsidRPr="00E97A81">
        <w:rPr>
          <w:rFonts w:ascii="Times New Roman" w:hAnsi="Times New Roman" w:cs="Times New Roman"/>
          <w:sz w:val="20"/>
          <w:szCs w:val="20"/>
          <w:u w:val="single"/>
        </w:rPr>
        <w:t>Symphony’s Ownership Rights</w:t>
      </w:r>
      <w:r w:rsidRPr="00E97A81">
        <w:rPr>
          <w:rFonts w:ascii="Times New Roman" w:hAnsi="Times New Roman" w:cs="Times New Roman"/>
          <w:sz w:val="20"/>
          <w:szCs w:val="20"/>
        </w:rPr>
        <w:t>.  Symphony exclusively owns all right, title and interest in and to Symphony Services and Symphony Materials and all updates, derivatives and enhancements thereto</w:t>
      </w:r>
      <w:r>
        <w:rPr>
          <w:rFonts w:ascii="Times New Roman" w:hAnsi="Times New Roman" w:cs="Times New Roman"/>
          <w:sz w:val="20"/>
          <w:szCs w:val="20"/>
        </w:rPr>
        <w:t xml:space="preserve">, </w:t>
      </w:r>
      <w:r w:rsidRPr="00E97A81">
        <w:rPr>
          <w:rFonts w:ascii="Times New Roman" w:hAnsi="Times New Roman" w:cs="Times New Roman"/>
          <w:sz w:val="20"/>
          <w:szCs w:val="20"/>
        </w:rPr>
        <w:t>including all Intellectual Property Rights therein. Except for the express licenses granted in these Terms, Symphony reserves all rights, title and interests in and to Symphony Services</w:t>
      </w:r>
      <w:r>
        <w:rPr>
          <w:rFonts w:ascii="Times New Roman" w:hAnsi="Times New Roman" w:cs="Times New Roman"/>
          <w:sz w:val="20"/>
          <w:szCs w:val="20"/>
        </w:rPr>
        <w:t>,</w:t>
      </w:r>
      <w:r w:rsidRPr="00E97A81">
        <w:rPr>
          <w:rFonts w:ascii="Times New Roman" w:hAnsi="Times New Roman" w:cs="Times New Roman"/>
          <w:sz w:val="20"/>
          <w:szCs w:val="20"/>
        </w:rPr>
        <w:t xml:space="preserve"> Symphony Materials and Symphony’s Confidential Information. </w:t>
      </w:r>
    </w:p>
    <w:p w14:paraId="2F97C772" w14:textId="77777777" w:rsidR="003258D7" w:rsidRPr="00E97A81" w:rsidRDefault="003258D7" w:rsidP="003258D7">
      <w:pPr>
        <w:pStyle w:val="ListParagraph"/>
        <w:numPr>
          <w:ilvl w:val="0"/>
          <w:numId w:val="12"/>
        </w:numPr>
        <w:spacing w:after="240"/>
        <w:ind w:firstLine="720"/>
        <w:contextualSpacing w:val="0"/>
        <w:jc w:val="both"/>
        <w:rPr>
          <w:rFonts w:ascii="Times New Roman" w:hAnsi="Times New Roman" w:cs="Times New Roman"/>
          <w:i/>
          <w:sz w:val="20"/>
          <w:szCs w:val="20"/>
        </w:rPr>
      </w:pPr>
      <w:r w:rsidRPr="00E97A81">
        <w:rPr>
          <w:rFonts w:ascii="Times New Roman" w:hAnsi="Times New Roman" w:cs="Times New Roman"/>
          <w:sz w:val="20"/>
          <w:szCs w:val="20"/>
          <w:u w:val="single"/>
        </w:rPr>
        <w:t>Customer Data and Customer Materials</w:t>
      </w:r>
      <w:r w:rsidRPr="00E97A81">
        <w:rPr>
          <w:rFonts w:ascii="Times New Roman" w:hAnsi="Times New Roman" w:cs="Times New Roman"/>
          <w:sz w:val="20"/>
          <w:szCs w:val="20"/>
        </w:rPr>
        <w:t xml:space="preserve">. Customer owns and will retain all right, title, and interest in and to all Customer Data and Customer Materials, including all Intellectual Property Rights therein.  Subject to </w:t>
      </w:r>
      <w:r w:rsidRPr="00E97A81">
        <w:rPr>
          <w:rFonts w:ascii="Times New Roman" w:hAnsi="Times New Roman" w:cs="Times New Roman"/>
          <w:sz w:val="20"/>
          <w:szCs w:val="20"/>
          <w:u w:val="single"/>
        </w:rPr>
        <w:t>Section 2.</w:t>
      </w:r>
      <w:r>
        <w:rPr>
          <w:rFonts w:ascii="Times New Roman" w:hAnsi="Times New Roman" w:cs="Times New Roman"/>
          <w:sz w:val="20"/>
          <w:szCs w:val="20"/>
          <w:u w:val="single"/>
        </w:rPr>
        <w:t>3(c)</w:t>
      </w:r>
      <w:r w:rsidRPr="00E97A81">
        <w:rPr>
          <w:rFonts w:ascii="Times New Roman" w:hAnsi="Times New Roman" w:cs="Times New Roman"/>
          <w:sz w:val="20"/>
          <w:szCs w:val="20"/>
        </w:rPr>
        <w:t>, Customer hereby grants to Symphony a non-exclusive, non-transferable, non-assignable and revocable license during the term of the applicable Subscription Period to use any Customer Data and Customer Materials, solely to provide Symphony Services hereunder and for no other purpose</w:t>
      </w:r>
      <w:r>
        <w:rPr>
          <w:rFonts w:ascii="Times New Roman" w:hAnsi="Times New Roman" w:cs="Times New Roman"/>
          <w:sz w:val="20"/>
          <w:szCs w:val="20"/>
        </w:rPr>
        <w:t>.</w:t>
      </w:r>
    </w:p>
    <w:p w14:paraId="6CCB2E30" w14:textId="77777777" w:rsidR="003258D7" w:rsidRPr="00E97A81" w:rsidRDefault="003258D7" w:rsidP="003258D7">
      <w:pPr>
        <w:pStyle w:val="ListParagraph"/>
        <w:numPr>
          <w:ilvl w:val="0"/>
          <w:numId w:val="27"/>
        </w:numPr>
        <w:spacing w:after="240"/>
        <w:ind w:left="720" w:hanging="720"/>
        <w:contextualSpacing w:val="0"/>
        <w:jc w:val="both"/>
        <w:rPr>
          <w:rFonts w:ascii="Times New Roman" w:hAnsi="Times New Roman" w:cs="Times New Roman"/>
          <w:sz w:val="20"/>
          <w:szCs w:val="20"/>
        </w:rPr>
      </w:pPr>
      <w:r w:rsidRPr="00E97A81">
        <w:rPr>
          <w:rFonts w:ascii="Times New Roman" w:hAnsi="Times New Roman" w:cs="Times New Roman"/>
          <w:b/>
          <w:sz w:val="20"/>
          <w:szCs w:val="20"/>
        </w:rPr>
        <w:t>TERM AND TERMINATION</w:t>
      </w:r>
    </w:p>
    <w:p w14:paraId="49B7D61B" w14:textId="3BC2DE2F" w:rsidR="003258D7" w:rsidRPr="00E97A81" w:rsidRDefault="003258D7" w:rsidP="003258D7">
      <w:pPr>
        <w:pStyle w:val="ListParagraph"/>
        <w:numPr>
          <w:ilvl w:val="0"/>
          <w:numId w:val="13"/>
        </w:numPr>
        <w:spacing w:after="240"/>
        <w:ind w:firstLine="72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lastRenderedPageBreak/>
        <w:t>Term</w:t>
      </w:r>
      <w:r w:rsidRPr="00E97A81">
        <w:rPr>
          <w:rFonts w:ascii="Times New Roman" w:hAnsi="Times New Roman" w:cs="Times New Roman"/>
          <w:sz w:val="20"/>
          <w:szCs w:val="20"/>
        </w:rPr>
        <w:t xml:space="preserve">.  These Terms will be effective on the Effective Date and continue until the end of </w:t>
      </w:r>
      <w:r w:rsidR="00D67F3B">
        <w:rPr>
          <w:rFonts w:ascii="Times New Roman" w:hAnsi="Times New Roman" w:cs="Times New Roman"/>
          <w:sz w:val="20"/>
          <w:szCs w:val="20"/>
        </w:rPr>
        <w:t>all</w:t>
      </w:r>
      <w:r w:rsidR="00D67F3B" w:rsidRPr="00E97A81">
        <w:rPr>
          <w:rFonts w:ascii="Times New Roman" w:hAnsi="Times New Roman" w:cs="Times New Roman"/>
          <w:sz w:val="20"/>
          <w:szCs w:val="20"/>
        </w:rPr>
        <w:t xml:space="preserve"> </w:t>
      </w:r>
      <w:r w:rsidRPr="00E97A81">
        <w:rPr>
          <w:rFonts w:ascii="Times New Roman" w:hAnsi="Times New Roman" w:cs="Times New Roman"/>
          <w:sz w:val="20"/>
          <w:szCs w:val="20"/>
        </w:rPr>
        <w:t>applicable Subscription Period</w:t>
      </w:r>
      <w:r w:rsidR="00D67F3B">
        <w:rPr>
          <w:rFonts w:ascii="Times New Roman" w:hAnsi="Times New Roman" w:cs="Times New Roman"/>
          <w:sz w:val="20"/>
          <w:szCs w:val="20"/>
        </w:rPr>
        <w:t>(s)</w:t>
      </w:r>
      <w:r w:rsidR="00E84172">
        <w:rPr>
          <w:rFonts w:ascii="Times New Roman" w:hAnsi="Times New Roman" w:cs="Times New Roman"/>
          <w:sz w:val="20"/>
          <w:szCs w:val="20"/>
        </w:rPr>
        <w:t xml:space="preserve"> (as defined below)</w:t>
      </w:r>
      <w:r w:rsidRPr="00E97A81">
        <w:rPr>
          <w:rFonts w:ascii="Times New Roman" w:hAnsi="Times New Roman" w:cs="Times New Roman"/>
          <w:sz w:val="20"/>
          <w:szCs w:val="20"/>
        </w:rPr>
        <w:t>, unless earlier terminated in accordance with the</w:t>
      </w:r>
      <w:r>
        <w:rPr>
          <w:rFonts w:ascii="Times New Roman" w:hAnsi="Times New Roman" w:cs="Times New Roman"/>
          <w:sz w:val="20"/>
          <w:szCs w:val="20"/>
        </w:rPr>
        <w:t>se</w:t>
      </w:r>
      <w:r w:rsidRPr="00E97A81">
        <w:rPr>
          <w:rFonts w:ascii="Times New Roman" w:hAnsi="Times New Roman" w:cs="Times New Roman"/>
          <w:sz w:val="20"/>
          <w:szCs w:val="20"/>
        </w:rPr>
        <w:t xml:space="preserve"> Terms.   </w:t>
      </w:r>
    </w:p>
    <w:p w14:paraId="2C9DAE97" w14:textId="28964AEB" w:rsidR="003258D7" w:rsidRPr="00E97A81" w:rsidRDefault="00C40352" w:rsidP="003258D7">
      <w:pPr>
        <w:pStyle w:val="ListParagraph"/>
        <w:numPr>
          <w:ilvl w:val="0"/>
          <w:numId w:val="13"/>
        </w:numPr>
        <w:spacing w:after="240"/>
        <w:ind w:firstLine="720"/>
        <w:contextualSpacing w:val="0"/>
        <w:jc w:val="both"/>
        <w:rPr>
          <w:rFonts w:ascii="Times New Roman" w:hAnsi="Times New Roman" w:cs="Times New Roman"/>
          <w:sz w:val="20"/>
          <w:szCs w:val="20"/>
        </w:rPr>
      </w:pPr>
      <w:r>
        <w:rPr>
          <w:rFonts w:ascii="Times New Roman" w:hAnsi="Times New Roman" w:cs="Times New Roman"/>
          <w:sz w:val="20"/>
          <w:szCs w:val="20"/>
          <w:u w:val="single"/>
        </w:rPr>
        <w:t>Subscription Period</w:t>
      </w:r>
      <w:r w:rsidR="003258D7" w:rsidRPr="00CE408F">
        <w:rPr>
          <w:rFonts w:ascii="Times New Roman" w:hAnsi="Times New Roman" w:cs="Times New Roman"/>
          <w:sz w:val="20"/>
          <w:szCs w:val="20"/>
        </w:rPr>
        <w:t>.</w:t>
      </w:r>
      <w:r>
        <w:rPr>
          <w:rFonts w:ascii="Times New Roman" w:hAnsi="Times New Roman" w:cs="Times New Roman"/>
          <w:sz w:val="20"/>
          <w:szCs w:val="20"/>
        </w:rPr>
        <w:t xml:space="preserve">  </w:t>
      </w:r>
      <w:r w:rsidR="00A8350F">
        <w:rPr>
          <w:rFonts w:ascii="Times New Roman" w:hAnsi="Times New Roman" w:cs="Times New Roman"/>
          <w:sz w:val="20"/>
          <w:szCs w:val="20"/>
        </w:rPr>
        <w:t xml:space="preserve">The subscription period for </w:t>
      </w:r>
      <w:r w:rsidR="00D4512C">
        <w:rPr>
          <w:rFonts w:ascii="Times New Roman" w:hAnsi="Times New Roman" w:cs="Times New Roman"/>
          <w:sz w:val="20"/>
          <w:szCs w:val="20"/>
        </w:rPr>
        <w:t>Customer’s initial</w:t>
      </w:r>
      <w:r w:rsidR="00A8350F">
        <w:rPr>
          <w:rFonts w:ascii="Times New Roman" w:hAnsi="Times New Roman" w:cs="Times New Roman"/>
          <w:sz w:val="20"/>
          <w:szCs w:val="20"/>
        </w:rPr>
        <w:t xml:space="preserve"> Service Order will begin on the date that Customer receives</w:t>
      </w:r>
      <w:r w:rsidR="00A8350F">
        <w:rPr>
          <w:rFonts w:ascii="Times New Roman" w:hAnsi="Times New Roman" w:cs="Times New Roman"/>
          <w:sz w:val="20"/>
          <w:szCs w:val="20"/>
        </w:rPr>
        <w:t xml:space="preserve"> credentials for its instance of the Symphony Services (or “POD”)</w:t>
      </w:r>
      <w:r w:rsidR="00087383">
        <w:rPr>
          <w:rFonts w:ascii="Times New Roman" w:hAnsi="Times New Roman" w:cs="Times New Roman"/>
          <w:sz w:val="20"/>
          <w:szCs w:val="20"/>
        </w:rPr>
        <w:t>, or for</w:t>
      </w:r>
      <w:r w:rsidR="00B14E9A">
        <w:rPr>
          <w:rFonts w:ascii="Times New Roman" w:hAnsi="Times New Roman" w:cs="Times New Roman"/>
          <w:sz w:val="20"/>
          <w:szCs w:val="20"/>
        </w:rPr>
        <w:t xml:space="preserve"> any</w:t>
      </w:r>
      <w:r w:rsidR="00087383">
        <w:rPr>
          <w:rFonts w:ascii="Times New Roman" w:hAnsi="Times New Roman" w:cs="Times New Roman"/>
          <w:sz w:val="20"/>
          <w:szCs w:val="20"/>
        </w:rPr>
        <w:t xml:space="preserve"> subsequent Service Order</w:t>
      </w:r>
      <w:r w:rsidR="00B14E9A">
        <w:rPr>
          <w:rFonts w:ascii="Times New Roman" w:hAnsi="Times New Roman" w:cs="Times New Roman"/>
          <w:sz w:val="20"/>
          <w:szCs w:val="20"/>
        </w:rPr>
        <w:t>s</w:t>
      </w:r>
      <w:r w:rsidR="00087383">
        <w:rPr>
          <w:rFonts w:ascii="Times New Roman" w:hAnsi="Times New Roman" w:cs="Times New Roman"/>
          <w:sz w:val="20"/>
          <w:szCs w:val="20"/>
        </w:rPr>
        <w:t xml:space="preserve">, on the date Customer </w:t>
      </w:r>
      <w:r w:rsidR="00146481">
        <w:rPr>
          <w:rFonts w:ascii="Times New Roman" w:hAnsi="Times New Roman" w:cs="Times New Roman"/>
          <w:sz w:val="20"/>
          <w:szCs w:val="20"/>
        </w:rPr>
        <w:t>enters into such Service Or</w:t>
      </w:r>
      <w:r w:rsidR="00146481" w:rsidRPr="00CE408F">
        <w:rPr>
          <w:rFonts w:ascii="Times New Roman" w:hAnsi="Times New Roman" w:cs="Times New Roman"/>
          <w:sz w:val="20"/>
          <w:szCs w:val="20"/>
        </w:rPr>
        <w:t>der</w:t>
      </w:r>
      <w:r w:rsidR="00A8350F" w:rsidRPr="00CE408F">
        <w:rPr>
          <w:rFonts w:ascii="Times New Roman" w:hAnsi="Times New Roman" w:cs="Times New Roman"/>
          <w:sz w:val="20"/>
          <w:szCs w:val="20"/>
        </w:rPr>
        <w:t xml:space="preserve"> (</w:t>
      </w:r>
      <w:r w:rsidR="007D257F" w:rsidRPr="00CE408F">
        <w:rPr>
          <w:rFonts w:ascii="Times New Roman" w:hAnsi="Times New Roman" w:cs="Times New Roman"/>
          <w:sz w:val="20"/>
          <w:szCs w:val="20"/>
        </w:rPr>
        <w:t>each</w:t>
      </w:r>
      <w:r w:rsidR="00146481" w:rsidRPr="00CE408F">
        <w:rPr>
          <w:rFonts w:ascii="Times New Roman" w:hAnsi="Times New Roman" w:cs="Times New Roman"/>
          <w:sz w:val="20"/>
          <w:szCs w:val="20"/>
        </w:rPr>
        <w:t xml:space="preserve"> </w:t>
      </w:r>
      <w:r w:rsidR="00A8350F" w:rsidRPr="00CE408F">
        <w:rPr>
          <w:rFonts w:ascii="Times New Roman" w:hAnsi="Times New Roman" w:cs="Times New Roman"/>
          <w:sz w:val="20"/>
          <w:szCs w:val="20"/>
        </w:rPr>
        <w:t>such</w:t>
      </w:r>
      <w:r w:rsidR="00A8350F">
        <w:rPr>
          <w:rFonts w:ascii="Times New Roman" w:hAnsi="Times New Roman" w:cs="Times New Roman"/>
          <w:sz w:val="20"/>
          <w:szCs w:val="20"/>
        </w:rPr>
        <w:t xml:space="preserve"> date</w:t>
      </w:r>
      <w:r w:rsidR="007D257F">
        <w:rPr>
          <w:rFonts w:ascii="Times New Roman" w:hAnsi="Times New Roman" w:cs="Times New Roman"/>
          <w:sz w:val="20"/>
          <w:szCs w:val="20"/>
        </w:rPr>
        <w:t xml:space="preserve"> being</w:t>
      </w:r>
      <w:r w:rsidR="00A8350F">
        <w:rPr>
          <w:rFonts w:ascii="Times New Roman" w:hAnsi="Times New Roman" w:cs="Times New Roman"/>
          <w:sz w:val="20"/>
          <w:szCs w:val="20"/>
        </w:rPr>
        <w:t xml:space="preserve"> the “</w:t>
      </w:r>
      <w:r w:rsidR="00A8350F" w:rsidRPr="00CE408F">
        <w:rPr>
          <w:rFonts w:ascii="Times New Roman" w:hAnsi="Times New Roman" w:cs="Times New Roman"/>
          <w:b/>
          <w:i/>
          <w:sz w:val="20"/>
          <w:szCs w:val="20"/>
        </w:rPr>
        <w:t>Start Date</w:t>
      </w:r>
      <w:r w:rsidR="00A8350F">
        <w:rPr>
          <w:rFonts w:ascii="Times New Roman" w:hAnsi="Times New Roman" w:cs="Times New Roman"/>
          <w:sz w:val="20"/>
          <w:szCs w:val="20"/>
        </w:rPr>
        <w:t xml:space="preserve">”), </w:t>
      </w:r>
      <w:r w:rsidR="00A8350F">
        <w:rPr>
          <w:rFonts w:ascii="Times New Roman" w:hAnsi="Times New Roman" w:cs="Times New Roman"/>
          <w:sz w:val="20"/>
          <w:szCs w:val="20"/>
        </w:rPr>
        <w:t xml:space="preserve">and unless </w:t>
      </w:r>
      <w:r w:rsidR="00D67F3B">
        <w:rPr>
          <w:rFonts w:ascii="Times New Roman" w:hAnsi="Times New Roman" w:cs="Times New Roman"/>
          <w:sz w:val="20"/>
          <w:szCs w:val="20"/>
        </w:rPr>
        <w:t xml:space="preserve">earlier </w:t>
      </w:r>
      <w:r w:rsidR="00A8350F">
        <w:rPr>
          <w:rFonts w:ascii="Times New Roman" w:hAnsi="Times New Roman" w:cs="Times New Roman"/>
          <w:sz w:val="20"/>
          <w:szCs w:val="20"/>
        </w:rPr>
        <w:t>terminated in accordance with these Terms, will continue</w:t>
      </w:r>
      <w:r w:rsidR="00D67F3B">
        <w:rPr>
          <w:rFonts w:ascii="Times New Roman" w:hAnsi="Times New Roman" w:cs="Times New Roman"/>
          <w:sz w:val="20"/>
          <w:szCs w:val="20"/>
        </w:rPr>
        <w:t xml:space="preserve"> for a period of </w:t>
      </w:r>
      <w:r w:rsidR="00D67F3B">
        <w:rPr>
          <w:rFonts w:ascii="Times New Roman" w:hAnsi="Times New Roman" w:cs="Times New Roman"/>
          <w:sz w:val="20"/>
          <w:szCs w:val="20"/>
        </w:rPr>
        <w:t>one (1) year</w:t>
      </w:r>
      <w:r w:rsidR="00D67F3B">
        <w:rPr>
          <w:rFonts w:ascii="Times New Roman" w:hAnsi="Times New Roman" w:cs="Times New Roman"/>
          <w:sz w:val="20"/>
          <w:szCs w:val="20"/>
        </w:rPr>
        <w:t xml:space="preserve"> from the</w:t>
      </w:r>
      <w:r w:rsidR="00D67F3B">
        <w:rPr>
          <w:rFonts w:ascii="Times New Roman" w:hAnsi="Times New Roman" w:cs="Times New Roman"/>
          <w:sz w:val="20"/>
          <w:szCs w:val="20"/>
        </w:rPr>
        <w:t xml:space="preserve"> </w:t>
      </w:r>
      <w:r w:rsidR="00D67F3B">
        <w:rPr>
          <w:rFonts w:ascii="Times New Roman" w:hAnsi="Times New Roman" w:cs="Times New Roman"/>
          <w:sz w:val="20"/>
          <w:szCs w:val="20"/>
        </w:rPr>
        <w:t>Start Date</w:t>
      </w:r>
      <w:r w:rsidR="00D67F3B">
        <w:rPr>
          <w:rFonts w:ascii="Times New Roman" w:hAnsi="Times New Roman" w:cs="Times New Roman"/>
          <w:sz w:val="20"/>
          <w:szCs w:val="20"/>
        </w:rPr>
        <w:t xml:space="preserve"> (the “</w:t>
      </w:r>
      <w:r w:rsidR="00D67F3B" w:rsidRPr="00CE408F">
        <w:rPr>
          <w:rFonts w:ascii="Times New Roman" w:hAnsi="Times New Roman" w:cs="Times New Roman"/>
          <w:b/>
          <w:i/>
          <w:sz w:val="20"/>
          <w:szCs w:val="20"/>
        </w:rPr>
        <w:t>Subscription Period</w:t>
      </w:r>
      <w:r w:rsidR="00D67F3B">
        <w:rPr>
          <w:rFonts w:ascii="Times New Roman" w:hAnsi="Times New Roman" w:cs="Times New Roman"/>
          <w:sz w:val="20"/>
          <w:szCs w:val="20"/>
        </w:rPr>
        <w:t>”).</w:t>
      </w:r>
      <w:r w:rsidR="00D67F3B" w:rsidRPr="00D67F3B">
        <w:rPr>
          <w:rFonts w:ascii="Times New Roman" w:hAnsi="Times New Roman" w:cs="Times New Roman"/>
          <w:sz w:val="20"/>
          <w:szCs w:val="20"/>
        </w:rPr>
        <w:t xml:space="preserve"> </w:t>
      </w:r>
      <w:r w:rsidR="00D67F3B">
        <w:rPr>
          <w:rFonts w:ascii="Times New Roman" w:hAnsi="Times New Roman" w:cs="Times New Roman"/>
          <w:sz w:val="20"/>
          <w:szCs w:val="20"/>
        </w:rPr>
        <w:t xml:space="preserve">All Subscription Periods </w:t>
      </w:r>
      <w:r w:rsidR="00D67F3B" w:rsidRPr="00F12F10">
        <w:rPr>
          <w:rFonts w:ascii="Times New Roman" w:hAnsi="Times New Roman" w:cs="Times New Roman"/>
          <w:sz w:val="20"/>
          <w:szCs w:val="20"/>
        </w:rPr>
        <w:t>will automatically renew for additional periods equal to one (1) year, unless either party gives the other notice of non-renewal at least sixty (60) days before the end of the relevant Subscription Period.  Such automatic renewal will be subject to fee increases, if any, notified to Customer in accordance w</w:t>
      </w:r>
      <w:r w:rsidR="00D67F3B" w:rsidRPr="00385974">
        <w:rPr>
          <w:rFonts w:ascii="Times New Roman" w:hAnsi="Times New Roman" w:cs="Times New Roman"/>
          <w:sz w:val="20"/>
          <w:szCs w:val="20"/>
        </w:rPr>
        <w:t xml:space="preserve">ith </w:t>
      </w:r>
      <w:r w:rsidR="00D67F3B" w:rsidRPr="00385974">
        <w:rPr>
          <w:rFonts w:ascii="Times New Roman" w:hAnsi="Times New Roman" w:cs="Times New Roman"/>
          <w:sz w:val="20"/>
          <w:szCs w:val="20"/>
          <w:u w:val="single"/>
        </w:rPr>
        <w:t xml:space="preserve">Section </w:t>
      </w:r>
      <w:r w:rsidR="008E3F76" w:rsidRPr="00CE408F">
        <w:rPr>
          <w:rFonts w:ascii="Times New Roman" w:hAnsi="Times New Roman" w:cs="Times New Roman"/>
          <w:sz w:val="20"/>
          <w:szCs w:val="20"/>
          <w:u w:val="single"/>
        </w:rPr>
        <w:t>3</w:t>
      </w:r>
      <w:r w:rsidR="008E3F76" w:rsidRPr="00CE408F">
        <w:rPr>
          <w:rFonts w:ascii="Times New Roman" w:hAnsi="Times New Roman" w:cs="Times New Roman"/>
          <w:sz w:val="20"/>
          <w:szCs w:val="20"/>
          <w:u w:val="single"/>
        </w:rPr>
        <w:t>.</w:t>
      </w:r>
      <w:r w:rsidR="00D67F3B" w:rsidRPr="00385974">
        <w:rPr>
          <w:rFonts w:ascii="Times New Roman" w:hAnsi="Times New Roman" w:cs="Times New Roman"/>
          <w:sz w:val="20"/>
          <w:szCs w:val="20"/>
          <w:u w:val="single"/>
        </w:rPr>
        <w:t>2</w:t>
      </w:r>
      <w:r w:rsidR="00385974" w:rsidRPr="00CE408F">
        <w:rPr>
          <w:rFonts w:ascii="Times New Roman" w:hAnsi="Times New Roman" w:cs="Times New Roman"/>
          <w:sz w:val="20"/>
          <w:szCs w:val="20"/>
          <w:u w:val="single"/>
        </w:rPr>
        <w:t>(d)</w:t>
      </w:r>
      <w:r w:rsidR="00D67F3B" w:rsidRPr="00385974">
        <w:rPr>
          <w:rFonts w:ascii="Times New Roman" w:hAnsi="Times New Roman" w:cs="Times New Roman"/>
          <w:sz w:val="20"/>
          <w:szCs w:val="20"/>
        </w:rPr>
        <w:t xml:space="preserve"> of</w:t>
      </w:r>
      <w:r w:rsidR="00D67F3B">
        <w:rPr>
          <w:rFonts w:ascii="Times New Roman" w:hAnsi="Times New Roman" w:cs="Times New Roman"/>
          <w:sz w:val="20"/>
          <w:szCs w:val="20"/>
        </w:rPr>
        <w:t xml:space="preserve"> </w:t>
      </w:r>
      <w:r w:rsidR="008E3F76">
        <w:rPr>
          <w:rFonts w:ascii="Times New Roman" w:hAnsi="Times New Roman" w:cs="Times New Roman"/>
          <w:sz w:val="20"/>
          <w:szCs w:val="20"/>
        </w:rPr>
        <w:t>these Terms</w:t>
      </w:r>
      <w:r w:rsidR="00D67F3B">
        <w:rPr>
          <w:rFonts w:ascii="Times New Roman" w:hAnsi="Times New Roman" w:cs="Times New Roman"/>
          <w:sz w:val="20"/>
          <w:szCs w:val="20"/>
        </w:rPr>
        <w:t>.</w:t>
      </w:r>
    </w:p>
    <w:p w14:paraId="383F9619" w14:textId="2DA4CC8F" w:rsidR="003258D7" w:rsidRPr="00E97A81" w:rsidRDefault="003258D7" w:rsidP="003258D7">
      <w:pPr>
        <w:pStyle w:val="ListParagraph"/>
        <w:numPr>
          <w:ilvl w:val="0"/>
          <w:numId w:val="13"/>
        </w:numPr>
        <w:spacing w:after="240"/>
        <w:ind w:firstLine="72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Termination for Breach</w:t>
      </w:r>
      <w:r w:rsidRPr="00E97A81">
        <w:rPr>
          <w:rFonts w:ascii="Times New Roman" w:hAnsi="Times New Roman" w:cs="Times New Roman"/>
          <w:sz w:val="20"/>
          <w:szCs w:val="20"/>
        </w:rPr>
        <w:t>.  In addition to any rights of a party to terminate any Service Order as specifically provided in these Terms</w:t>
      </w:r>
      <w:r w:rsidR="005C7531">
        <w:rPr>
          <w:rFonts w:ascii="Times New Roman" w:hAnsi="Times New Roman" w:cs="Times New Roman"/>
          <w:sz w:val="20"/>
          <w:szCs w:val="20"/>
        </w:rPr>
        <w:t>,</w:t>
      </w:r>
      <w:r w:rsidRPr="00E97A81">
        <w:rPr>
          <w:rFonts w:ascii="Times New Roman" w:hAnsi="Times New Roman" w:cs="Times New Roman"/>
          <w:sz w:val="20"/>
          <w:szCs w:val="20"/>
        </w:rPr>
        <w:t xml:space="preserve"> each party may terminate any Service Order </w:t>
      </w:r>
      <w:r w:rsidR="005C7531">
        <w:rPr>
          <w:rFonts w:ascii="Times New Roman" w:hAnsi="Times New Roman" w:cs="Times New Roman"/>
          <w:sz w:val="20"/>
          <w:szCs w:val="20"/>
        </w:rPr>
        <w:t xml:space="preserve">and these Terms </w:t>
      </w:r>
      <w:r w:rsidRPr="00E97A81">
        <w:rPr>
          <w:rFonts w:ascii="Times New Roman" w:hAnsi="Times New Roman" w:cs="Times New Roman"/>
          <w:sz w:val="20"/>
          <w:szCs w:val="20"/>
        </w:rPr>
        <w:t xml:space="preserve">upon written notice to the other party in the event the other party commits any material breach of these Terms and fails to cure such breach </w:t>
      </w:r>
      <w:r w:rsidRPr="00510020">
        <w:rPr>
          <w:rFonts w:ascii="Times New Roman" w:hAnsi="Times New Roman" w:cs="Times New Roman"/>
          <w:sz w:val="20"/>
          <w:szCs w:val="20"/>
        </w:rPr>
        <w:t xml:space="preserve">to the extent such breach is capable of being cured) </w:t>
      </w:r>
      <w:r w:rsidRPr="00E97A81">
        <w:rPr>
          <w:rFonts w:ascii="Times New Roman" w:hAnsi="Times New Roman" w:cs="Times New Roman"/>
          <w:sz w:val="20"/>
          <w:szCs w:val="20"/>
        </w:rPr>
        <w:t xml:space="preserve">within thirty (30) days after written notice of such breach.  </w:t>
      </w:r>
    </w:p>
    <w:p w14:paraId="7A6DFC3E" w14:textId="77777777" w:rsidR="003258D7" w:rsidRPr="00E97A81" w:rsidRDefault="003258D7" w:rsidP="003258D7">
      <w:pPr>
        <w:pStyle w:val="ListParagraph"/>
        <w:numPr>
          <w:ilvl w:val="0"/>
          <w:numId w:val="13"/>
        </w:numPr>
        <w:spacing w:after="240"/>
        <w:ind w:firstLine="72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Termination for Insolvency</w:t>
      </w:r>
      <w:r w:rsidRPr="00E97A81">
        <w:rPr>
          <w:rFonts w:ascii="Times New Roman" w:hAnsi="Times New Roman" w:cs="Times New Roman"/>
          <w:sz w:val="20"/>
          <w:szCs w:val="20"/>
        </w:rPr>
        <w:t xml:space="preserve">. A party may terminate for cause any Service Order if the other party becomes or is declared insolvent, is the subject of any bankruptcy or other proceeding relating to its liquidation or insolvency (if not dismissed within sixty (60) days of initial filing).  </w:t>
      </w:r>
    </w:p>
    <w:p w14:paraId="6872DB72" w14:textId="59FB1235" w:rsidR="003258D7" w:rsidRPr="00E97A81" w:rsidRDefault="003258D7" w:rsidP="003258D7">
      <w:pPr>
        <w:pStyle w:val="ListParagraph"/>
        <w:numPr>
          <w:ilvl w:val="0"/>
          <w:numId w:val="13"/>
        </w:numPr>
        <w:spacing w:after="240"/>
        <w:ind w:firstLine="72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Survival; Effect of Termination</w:t>
      </w:r>
      <w:r w:rsidRPr="00E97A81">
        <w:rPr>
          <w:rFonts w:ascii="Times New Roman" w:hAnsi="Times New Roman" w:cs="Times New Roman"/>
          <w:sz w:val="20"/>
          <w:szCs w:val="20"/>
        </w:rPr>
        <w:t>.  Upon termination or expiration of the Subscription Period all rights and obligations will immediately terminate except that (</w:t>
      </w:r>
      <w:proofErr w:type="spellStart"/>
      <w:r w:rsidRPr="00E97A81">
        <w:rPr>
          <w:rFonts w:ascii="Times New Roman" w:hAnsi="Times New Roman" w:cs="Times New Roman"/>
          <w:sz w:val="20"/>
          <w:szCs w:val="20"/>
        </w:rPr>
        <w:t>i</w:t>
      </w:r>
      <w:proofErr w:type="spellEnd"/>
      <w:r w:rsidRPr="00E97A81">
        <w:rPr>
          <w:rFonts w:ascii="Times New Roman" w:hAnsi="Times New Roman" w:cs="Times New Roman"/>
          <w:sz w:val="20"/>
          <w:szCs w:val="20"/>
        </w:rPr>
        <w:t xml:space="preserve">) </w:t>
      </w:r>
      <w:r w:rsidRPr="001A1074">
        <w:rPr>
          <w:rFonts w:ascii="Times New Roman" w:hAnsi="Times New Roman" w:cs="Times New Roman"/>
          <w:sz w:val="20"/>
          <w:szCs w:val="20"/>
          <w:u w:val="single"/>
        </w:rPr>
        <w:t>Sections 2.3(b)</w:t>
      </w:r>
      <w:r w:rsidRPr="001A1074">
        <w:rPr>
          <w:rFonts w:ascii="Times New Roman" w:hAnsi="Times New Roman" w:cs="Times New Roman"/>
          <w:sz w:val="20"/>
          <w:szCs w:val="20"/>
        </w:rPr>
        <w:t xml:space="preserve">, </w:t>
      </w:r>
      <w:r w:rsidRPr="001A1074">
        <w:rPr>
          <w:rFonts w:ascii="Times New Roman" w:hAnsi="Times New Roman" w:cs="Times New Roman"/>
          <w:sz w:val="20"/>
          <w:szCs w:val="20"/>
          <w:u w:val="single"/>
        </w:rPr>
        <w:t>2.5</w:t>
      </w:r>
      <w:r w:rsidRPr="001A1074">
        <w:rPr>
          <w:rFonts w:ascii="Times New Roman" w:hAnsi="Times New Roman" w:cs="Times New Roman"/>
          <w:sz w:val="20"/>
          <w:szCs w:val="20"/>
        </w:rPr>
        <w:t xml:space="preserve">, </w:t>
      </w:r>
      <w:r w:rsidRPr="001A1074">
        <w:rPr>
          <w:rFonts w:ascii="Times New Roman" w:hAnsi="Times New Roman" w:cs="Times New Roman"/>
          <w:sz w:val="20"/>
          <w:szCs w:val="20"/>
          <w:u w:val="single"/>
        </w:rPr>
        <w:t>4</w:t>
      </w:r>
      <w:r w:rsidRPr="001A1074">
        <w:rPr>
          <w:rFonts w:ascii="Times New Roman" w:hAnsi="Times New Roman" w:cs="Times New Roman"/>
          <w:sz w:val="20"/>
          <w:szCs w:val="20"/>
        </w:rPr>
        <w:t xml:space="preserve">, </w:t>
      </w:r>
      <w:r w:rsidRPr="001A1074">
        <w:rPr>
          <w:rFonts w:ascii="Times New Roman" w:hAnsi="Times New Roman" w:cs="Times New Roman"/>
          <w:sz w:val="20"/>
          <w:szCs w:val="20"/>
          <w:u w:val="single"/>
        </w:rPr>
        <w:t>5(e)</w:t>
      </w:r>
      <w:r w:rsidRPr="001A1074">
        <w:rPr>
          <w:rFonts w:ascii="Times New Roman" w:hAnsi="Times New Roman" w:cs="Times New Roman"/>
          <w:sz w:val="20"/>
          <w:szCs w:val="20"/>
        </w:rPr>
        <w:t xml:space="preserve">, </w:t>
      </w:r>
      <w:r w:rsidRPr="001A1074">
        <w:rPr>
          <w:rFonts w:ascii="Times New Roman" w:hAnsi="Times New Roman" w:cs="Times New Roman"/>
          <w:sz w:val="20"/>
          <w:szCs w:val="20"/>
          <w:u w:val="single"/>
        </w:rPr>
        <w:t>5(f)</w:t>
      </w:r>
      <w:r w:rsidRPr="001A1074">
        <w:rPr>
          <w:rFonts w:ascii="Times New Roman" w:hAnsi="Times New Roman" w:cs="Times New Roman"/>
          <w:sz w:val="20"/>
          <w:szCs w:val="20"/>
        </w:rPr>
        <w:t xml:space="preserve">, </w:t>
      </w:r>
      <w:r w:rsidRPr="001A1074">
        <w:rPr>
          <w:rFonts w:ascii="Times New Roman" w:hAnsi="Times New Roman" w:cs="Times New Roman"/>
          <w:sz w:val="20"/>
          <w:szCs w:val="20"/>
          <w:u w:val="single"/>
        </w:rPr>
        <w:t>6.2</w:t>
      </w:r>
      <w:r w:rsidRPr="001A1074">
        <w:rPr>
          <w:rFonts w:ascii="Times New Roman" w:hAnsi="Times New Roman" w:cs="Times New Roman"/>
          <w:sz w:val="20"/>
          <w:szCs w:val="20"/>
        </w:rPr>
        <w:t xml:space="preserve">, </w:t>
      </w:r>
      <w:r w:rsidRPr="001A1074">
        <w:rPr>
          <w:rFonts w:ascii="Times New Roman" w:hAnsi="Times New Roman" w:cs="Times New Roman"/>
          <w:sz w:val="20"/>
          <w:szCs w:val="20"/>
          <w:u w:val="single"/>
        </w:rPr>
        <w:t>6.3</w:t>
      </w:r>
      <w:r w:rsidRPr="001A1074">
        <w:rPr>
          <w:rFonts w:ascii="Times New Roman" w:hAnsi="Times New Roman" w:cs="Times New Roman"/>
          <w:sz w:val="20"/>
          <w:szCs w:val="20"/>
        </w:rPr>
        <w:t xml:space="preserve"> and </w:t>
      </w:r>
      <w:r w:rsidRPr="001A1074">
        <w:rPr>
          <w:rFonts w:ascii="Times New Roman" w:hAnsi="Times New Roman" w:cs="Times New Roman"/>
          <w:sz w:val="20"/>
          <w:szCs w:val="20"/>
          <w:u w:val="single"/>
        </w:rPr>
        <w:t>6.4</w:t>
      </w:r>
      <w:r w:rsidRPr="00E97A81">
        <w:rPr>
          <w:rFonts w:ascii="Times New Roman" w:hAnsi="Times New Roman" w:cs="Times New Roman"/>
          <w:sz w:val="20"/>
          <w:szCs w:val="20"/>
        </w:rPr>
        <w:t xml:space="preserve">, and (ii) any liabilities arising under these Terms prior to such termination or expiration, will survive the termination or expiration of the Subscription Period or these Terms for any reason whatsoever. </w:t>
      </w:r>
    </w:p>
    <w:p w14:paraId="1959873F" w14:textId="77777777" w:rsidR="003258D7" w:rsidRPr="00E97A81" w:rsidRDefault="003258D7" w:rsidP="003258D7">
      <w:pPr>
        <w:pStyle w:val="ListParagraph"/>
        <w:numPr>
          <w:ilvl w:val="0"/>
          <w:numId w:val="13"/>
        </w:numPr>
        <w:spacing w:after="240"/>
        <w:ind w:firstLine="72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Return/Destruction</w:t>
      </w:r>
      <w:r w:rsidRPr="00E97A81">
        <w:rPr>
          <w:rFonts w:ascii="Times New Roman" w:hAnsi="Times New Roman" w:cs="Times New Roman"/>
          <w:sz w:val="20"/>
          <w:szCs w:val="20"/>
        </w:rPr>
        <w:t>.</w:t>
      </w:r>
      <w:r w:rsidRPr="00F12F10">
        <w:rPr>
          <w:rFonts w:ascii="Times New Roman" w:hAnsi="Times New Roman" w:cs="Times New Roman"/>
          <w:sz w:val="20"/>
          <w:szCs w:val="20"/>
        </w:rPr>
        <w:t xml:space="preserve">  </w:t>
      </w:r>
      <w:r w:rsidRPr="00E97A81">
        <w:rPr>
          <w:rFonts w:ascii="Times New Roman" w:hAnsi="Times New Roman" w:cs="Times New Roman"/>
          <w:sz w:val="20"/>
          <w:szCs w:val="20"/>
        </w:rPr>
        <w:t>Subject to each party’s obligation to maintain records in accordance with these Terms or applicable Law, in the event any Service Order is terminated in whole or in part by either party, each party will</w:t>
      </w:r>
      <w:r>
        <w:rPr>
          <w:rFonts w:ascii="Times New Roman" w:hAnsi="Times New Roman" w:cs="Times New Roman"/>
          <w:sz w:val="20"/>
          <w:szCs w:val="20"/>
        </w:rPr>
        <w:t>, at the written request of the other party, use commercially reasonable efforts to,</w:t>
      </w:r>
      <w:r w:rsidRPr="00E97A81">
        <w:rPr>
          <w:rFonts w:ascii="Times New Roman" w:hAnsi="Times New Roman" w:cs="Times New Roman"/>
          <w:sz w:val="20"/>
          <w:szCs w:val="20"/>
        </w:rPr>
        <w:t xml:space="preserve"> promptly return or destroy all tangible items or embodiments containing or consisting of Confidential Information of the other party, including all copies thereof. </w:t>
      </w:r>
    </w:p>
    <w:p w14:paraId="1AA645C5" w14:textId="77777777" w:rsidR="003258D7" w:rsidRPr="00E97A81" w:rsidRDefault="003258D7" w:rsidP="003258D7">
      <w:pPr>
        <w:pStyle w:val="ListParagraph"/>
        <w:numPr>
          <w:ilvl w:val="0"/>
          <w:numId w:val="13"/>
        </w:numPr>
        <w:spacing w:after="240"/>
        <w:ind w:firstLine="72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Termination of Access</w:t>
      </w:r>
      <w:r w:rsidRPr="00E97A81">
        <w:rPr>
          <w:rFonts w:ascii="Times New Roman" w:hAnsi="Times New Roman" w:cs="Times New Roman"/>
          <w:sz w:val="20"/>
          <w:szCs w:val="20"/>
        </w:rPr>
        <w:t>. Unless otherwise agreed to in writing, upon termination of any Service Order for any reason, each party will promptly terminate any access to Symphony Services or facilities of Customer or Customer Computer Systems provided for in such Service Order.</w:t>
      </w:r>
      <w:r w:rsidRPr="00E97A81">
        <w:rPr>
          <w:rFonts w:ascii="Times New Roman" w:hAnsi="Times New Roman" w:cs="Times New Roman"/>
          <w:sz w:val="20"/>
          <w:szCs w:val="20"/>
          <w:u w:val="single"/>
        </w:rPr>
        <w:t xml:space="preserve">  </w:t>
      </w:r>
      <w:r w:rsidRPr="00E97A81">
        <w:rPr>
          <w:rFonts w:ascii="Times New Roman" w:hAnsi="Times New Roman" w:cs="Times New Roman"/>
          <w:sz w:val="20"/>
          <w:szCs w:val="20"/>
        </w:rPr>
        <w:t xml:space="preserve"> </w:t>
      </w:r>
    </w:p>
    <w:p w14:paraId="77CF4DC9" w14:textId="77777777" w:rsidR="003258D7" w:rsidRPr="00E97A81" w:rsidRDefault="003258D7" w:rsidP="003258D7">
      <w:pPr>
        <w:pStyle w:val="ListParagraph"/>
        <w:keepNext/>
        <w:numPr>
          <w:ilvl w:val="0"/>
          <w:numId w:val="27"/>
        </w:numPr>
        <w:spacing w:after="240"/>
        <w:ind w:left="720" w:hanging="720"/>
        <w:contextualSpacing w:val="0"/>
        <w:jc w:val="both"/>
        <w:rPr>
          <w:rFonts w:ascii="Times New Roman" w:hAnsi="Times New Roman" w:cs="Times New Roman"/>
          <w:b/>
          <w:sz w:val="20"/>
          <w:szCs w:val="20"/>
        </w:rPr>
      </w:pPr>
      <w:r w:rsidRPr="00E97A81">
        <w:rPr>
          <w:rFonts w:ascii="Times New Roman" w:hAnsi="Times New Roman" w:cs="Times New Roman"/>
          <w:b/>
          <w:sz w:val="20"/>
          <w:szCs w:val="20"/>
        </w:rPr>
        <w:t>LEGAL AND GENERAL</w:t>
      </w:r>
    </w:p>
    <w:p w14:paraId="66E81333" w14:textId="77777777" w:rsidR="003258D7" w:rsidRPr="00E97A81" w:rsidRDefault="003258D7" w:rsidP="003258D7">
      <w:pPr>
        <w:pStyle w:val="ListParagraph"/>
        <w:keepNext/>
        <w:keepLines/>
        <w:numPr>
          <w:ilvl w:val="1"/>
          <w:numId w:val="14"/>
        </w:numPr>
        <w:spacing w:after="240"/>
        <w:ind w:left="0" w:firstLine="0"/>
        <w:contextualSpacing w:val="0"/>
        <w:jc w:val="both"/>
        <w:outlineLvl w:val="0"/>
        <w:rPr>
          <w:rFonts w:ascii="Times New Roman" w:eastAsia="Times New Roman" w:hAnsi="Times New Roman" w:cs="Times New Roman"/>
          <w:b/>
          <w:sz w:val="20"/>
          <w:szCs w:val="20"/>
          <w:u w:color="000000"/>
        </w:rPr>
      </w:pPr>
      <w:bookmarkStart w:id="12" w:name="_Ref277445365"/>
      <w:r w:rsidRPr="00E97A81">
        <w:rPr>
          <w:rFonts w:ascii="Times New Roman" w:eastAsia="Times New Roman" w:hAnsi="Times New Roman" w:cs="Times New Roman"/>
          <w:b/>
          <w:sz w:val="20"/>
          <w:szCs w:val="20"/>
          <w:u w:color="000000"/>
        </w:rPr>
        <w:t>REPRESENTATIONS, WARRANTIES AND EXCLUSIONS</w:t>
      </w:r>
      <w:bookmarkEnd w:id="12"/>
      <w:r w:rsidRPr="00E97A81">
        <w:rPr>
          <w:rFonts w:ascii="Times New Roman" w:eastAsia="Times New Roman" w:hAnsi="Times New Roman" w:cs="Times New Roman"/>
          <w:b/>
          <w:sz w:val="20"/>
          <w:szCs w:val="20"/>
          <w:u w:color="000000"/>
        </w:rPr>
        <w:t xml:space="preserve"> </w:t>
      </w:r>
    </w:p>
    <w:p w14:paraId="70357D0B" w14:textId="77777777" w:rsidR="003258D7" w:rsidRPr="00E97A81" w:rsidRDefault="003258D7" w:rsidP="003258D7">
      <w:pPr>
        <w:pStyle w:val="ListParagraph"/>
        <w:tabs>
          <w:tab w:val="left" w:pos="1440"/>
        </w:tabs>
        <w:spacing w:after="240"/>
        <w:ind w:left="0" w:firstLine="720"/>
        <w:contextualSpacing w:val="0"/>
        <w:jc w:val="both"/>
        <w:rPr>
          <w:rFonts w:ascii="Times New Roman" w:hAnsi="Times New Roman" w:cs="Times New Roman"/>
          <w:sz w:val="20"/>
          <w:szCs w:val="20"/>
        </w:rPr>
      </w:pPr>
      <w:r w:rsidRPr="00E97A81">
        <w:rPr>
          <w:rFonts w:ascii="Times New Roman" w:eastAsia="Times New Roman" w:hAnsi="Times New Roman" w:cs="Times New Roman"/>
          <w:sz w:val="20"/>
          <w:szCs w:val="20"/>
          <w:u w:color="000000"/>
        </w:rPr>
        <w:t>a)</w:t>
      </w:r>
      <w:r w:rsidRPr="00E97A81">
        <w:rPr>
          <w:rFonts w:ascii="Times New Roman" w:eastAsia="Times New Roman" w:hAnsi="Times New Roman" w:cs="Times New Roman"/>
          <w:sz w:val="20"/>
          <w:szCs w:val="20"/>
          <w:u w:color="000000"/>
        </w:rPr>
        <w:tab/>
      </w:r>
      <w:r w:rsidRPr="00E97A81">
        <w:rPr>
          <w:rFonts w:ascii="Times New Roman" w:eastAsia="Times New Roman" w:hAnsi="Times New Roman" w:cs="Times New Roman"/>
          <w:sz w:val="20"/>
          <w:szCs w:val="20"/>
          <w:u w:val="single" w:color="000000"/>
        </w:rPr>
        <w:t>Representations, Warranties and Covenants</w:t>
      </w:r>
      <w:r w:rsidRPr="00E97A81">
        <w:rPr>
          <w:rFonts w:ascii="Times New Roman" w:eastAsia="Times New Roman" w:hAnsi="Times New Roman" w:cs="Times New Roman"/>
          <w:sz w:val="20"/>
          <w:szCs w:val="20"/>
          <w:u w:color="000000"/>
        </w:rPr>
        <w:t>.  Symphony represents, warrants and covenants to Customer that: (</w:t>
      </w:r>
      <w:proofErr w:type="spellStart"/>
      <w:r w:rsidRPr="00E97A81">
        <w:rPr>
          <w:rFonts w:ascii="Times New Roman" w:eastAsia="Times New Roman" w:hAnsi="Times New Roman" w:cs="Times New Roman"/>
          <w:sz w:val="20"/>
          <w:szCs w:val="20"/>
          <w:u w:color="000000"/>
        </w:rPr>
        <w:t>i</w:t>
      </w:r>
      <w:proofErr w:type="spellEnd"/>
      <w:r w:rsidRPr="00E97A81">
        <w:rPr>
          <w:rFonts w:ascii="Times New Roman" w:eastAsia="Times New Roman" w:hAnsi="Times New Roman" w:cs="Times New Roman"/>
          <w:sz w:val="20"/>
          <w:szCs w:val="20"/>
          <w:u w:color="000000"/>
        </w:rPr>
        <w:t xml:space="preserve">) Symphony possess full power and authority to enter into these Terms and to fulfill its obligations hereunder; </w:t>
      </w:r>
      <w:r>
        <w:rPr>
          <w:rFonts w:ascii="Times New Roman" w:eastAsia="Times New Roman" w:hAnsi="Times New Roman" w:cs="Times New Roman"/>
          <w:sz w:val="20"/>
          <w:szCs w:val="20"/>
          <w:u w:color="000000"/>
        </w:rPr>
        <w:t xml:space="preserve">(ii) </w:t>
      </w:r>
      <w:r w:rsidRPr="00E97A81">
        <w:rPr>
          <w:rFonts w:ascii="Times New Roman" w:eastAsia="Times New Roman" w:hAnsi="Times New Roman" w:cs="Times New Roman"/>
          <w:sz w:val="20"/>
          <w:szCs w:val="20"/>
          <w:u w:color="000000"/>
        </w:rPr>
        <w:t>the execution, delivery and performance of these Terms has been duly authorized by all requisite organizational action on its part; (i</w:t>
      </w:r>
      <w:r>
        <w:rPr>
          <w:rFonts w:ascii="Times New Roman" w:eastAsia="Times New Roman" w:hAnsi="Times New Roman" w:cs="Times New Roman"/>
          <w:sz w:val="20"/>
          <w:szCs w:val="20"/>
          <w:u w:color="000000"/>
        </w:rPr>
        <w:t>i</w:t>
      </w:r>
      <w:r w:rsidRPr="00E97A81">
        <w:rPr>
          <w:rFonts w:ascii="Times New Roman" w:eastAsia="Times New Roman" w:hAnsi="Times New Roman" w:cs="Times New Roman"/>
          <w:sz w:val="20"/>
          <w:szCs w:val="20"/>
          <w:u w:color="000000"/>
        </w:rPr>
        <w:t xml:space="preserve">i) these Terms constitute the legal, valid and binding obligation of </w:t>
      </w:r>
      <w:r>
        <w:rPr>
          <w:rFonts w:ascii="Times New Roman" w:eastAsia="Times New Roman" w:hAnsi="Times New Roman" w:cs="Times New Roman"/>
          <w:sz w:val="20"/>
          <w:szCs w:val="20"/>
          <w:u w:color="000000"/>
        </w:rPr>
        <w:t>Symphony</w:t>
      </w:r>
      <w:r w:rsidRPr="00E97A81">
        <w:rPr>
          <w:rFonts w:ascii="Times New Roman" w:eastAsia="Times New Roman" w:hAnsi="Times New Roman" w:cs="Times New Roman"/>
          <w:sz w:val="20"/>
          <w:szCs w:val="20"/>
          <w:u w:color="000000"/>
        </w:rPr>
        <w:t xml:space="preserve"> enforceable against it in accordance with the</w:t>
      </w:r>
      <w:r>
        <w:rPr>
          <w:rFonts w:ascii="Times New Roman" w:eastAsia="Times New Roman" w:hAnsi="Times New Roman" w:cs="Times New Roman"/>
          <w:sz w:val="20"/>
          <w:szCs w:val="20"/>
          <w:u w:color="000000"/>
        </w:rPr>
        <w:t>se</w:t>
      </w:r>
      <w:r w:rsidRPr="00E97A81">
        <w:rPr>
          <w:rFonts w:ascii="Times New Roman" w:eastAsia="Times New Roman" w:hAnsi="Times New Roman" w:cs="Times New Roman"/>
          <w:sz w:val="20"/>
          <w:szCs w:val="20"/>
          <w:u w:color="000000"/>
        </w:rPr>
        <w:t xml:space="preserve"> Terms</w:t>
      </w:r>
      <w:r>
        <w:rPr>
          <w:rFonts w:ascii="Times New Roman" w:eastAsia="Times New Roman" w:hAnsi="Times New Roman" w:cs="Times New Roman"/>
          <w:sz w:val="20"/>
          <w:szCs w:val="20"/>
          <w:u w:color="000000"/>
        </w:rPr>
        <w:t>;</w:t>
      </w:r>
      <w:r w:rsidRPr="00E97A81">
        <w:rPr>
          <w:rFonts w:ascii="Times New Roman" w:eastAsia="Times New Roman" w:hAnsi="Times New Roman" w:cs="Times New Roman"/>
          <w:sz w:val="20"/>
          <w:szCs w:val="20"/>
          <w:u w:color="000000"/>
        </w:rPr>
        <w:t xml:space="preserve"> (i</w:t>
      </w:r>
      <w:r>
        <w:rPr>
          <w:rFonts w:ascii="Times New Roman" w:eastAsia="Times New Roman" w:hAnsi="Times New Roman" w:cs="Times New Roman"/>
          <w:sz w:val="20"/>
          <w:szCs w:val="20"/>
          <w:u w:color="000000"/>
        </w:rPr>
        <w:t>v</w:t>
      </w:r>
      <w:r w:rsidRPr="00E97A81">
        <w:rPr>
          <w:rFonts w:ascii="Times New Roman" w:eastAsia="Times New Roman" w:hAnsi="Times New Roman" w:cs="Times New Roman"/>
          <w:sz w:val="20"/>
          <w:szCs w:val="20"/>
          <w:u w:color="000000"/>
        </w:rPr>
        <w:t>) Symphony owns or has the right to license all right, title and interest in and to Symphony Services, Applications and Symphony Materials for the purposes of these Terms; and (</w:t>
      </w:r>
      <w:r>
        <w:rPr>
          <w:rFonts w:ascii="Times New Roman" w:eastAsia="Times New Roman" w:hAnsi="Times New Roman" w:cs="Times New Roman"/>
          <w:sz w:val="20"/>
          <w:szCs w:val="20"/>
          <w:u w:color="000000"/>
        </w:rPr>
        <w:t>v</w:t>
      </w:r>
      <w:r w:rsidRPr="00E97A81">
        <w:rPr>
          <w:rFonts w:ascii="Times New Roman" w:eastAsia="Times New Roman" w:hAnsi="Times New Roman" w:cs="Times New Roman"/>
          <w:sz w:val="20"/>
          <w:szCs w:val="20"/>
          <w:u w:color="000000"/>
        </w:rPr>
        <w:t>) to its knowledge, Symphony Services, Applications and Symphony Materials, and permitted use of any of the foregoing, do not and will not infringe, misappropriate or otherwise violate the Intellectual Property Rights of any party.</w:t>
      </w:r>
      <w:r w:rsidRPr="00E97A81">
        <w:rPr>
          <w:rFonts w:ascii="Times New Roman" w:hAnsi="Times New Roman" w:cs="Times New Roman"/>
          <w:sz w:val="20"/>
          <w:szCs w:val="20"/>
        </w:rPr>
        <w:t xml:space="preserve"> </w:t>
      </w:r>
    </w:p>
    <w:p w14:paraId="4F0AEFF4" w14:textId="77777777" w:rsidR="003258D7" w:rsidRPr="00E97A81" w:rsidRDefault="003258D7" w:rsidP="003258D7">
      <w:pPr>
        <w:tabs>
          <w:tab w:val="left" w:pos="1440"/>
        </w:tabs>
        <w:spacing w:after="240"/>
        <w:ind w:firstLine="720"/>
        <w:jc w:val="both"/>
        <w:rPr>
          <w:rFonts w:ascii="Times New Roman" w:hAnsi="Times New Roman" w:cs="Times New Roman"/>
          <w:sz w:val="20"/>
          <w:szCs w:val="20"/>
        </w:rPr>
      </w:pPr>
      <w:r>
        <w:rPr>
          <w:rFonts w:ascii="Times New Roman" w:eastAsia="Times New Roman" w:hAnsi="Times New Roman" w:cs="Times New Roman"/>
          <w:sz w:val="20"/>
          <w:szCs w:val="20"/>
          <w:u w:color="000000"/>
        </w:rPr>
        <w:t>b</w:t>
      </w:r>
      <w:r w:rsidRPr="00E97A81">
        <w:rPr>
          <w:rFonts w:ascii="Times New Roman" w:eastAsia="Times New Roman" w:hAnsi="Times New Roman" w:cs="Times New Roman"/>
          <w:sz w:val="20"/>
          <w:szCs w:val="20"/>
          <w:u w:color="000000"/>
        </w:rPr>
        <w:t xml:space="preserve">) </w:t>
      </w:r>
      <w:r w:rsidRPr="00E97A81">
        <w:rPr>
          <w:rFonts w:ascii="Times New Roman" w:eastAsia="Times New Roman" w:hAnsi="Times New Roman" w:cs="Times New Roman"/>
          <w:sz w:val="20"/>
          <w:szCs w:val="20"/>
          <w:u w:color="000000"/>
        </w:rPr>
        <w:tab/>
      </w:r>
      <w:r w:rsidRPr="00E97A81">
        <w:rPr>
          <w:rFonts w:ascii="Times New Roman" w:eastAsia="Times New Roman" w:hAnsi="Times New Roman" w:cs="Times New Roman"/>
          <w:sz w:val="20"/>
          <w:szCs w:val="20"/>
          <w:u w:val="single" w:color="000000"/>
        </w:rPr>
        <w:t>Exclusions</w:t>
      </w:r>
      <w:r w:rsidRPr="00E97A81">
        <w:rPr>
          <w:rFonts w:ascii="Times New Roman" w:eastAsia="Times New Roman" w:hAnsi="Times New Roman" w:cs="Times New Roman"/>
          <w:sz w:val="20"/>
          <w:szCs w:val="20"/>
          <w:u w:color="000000"/>
        </w:rPr>
        <w:t>.  EXCEPT AS EXPRESSLY SET FORTH HEREIN, SYMPHONY DISCLAIMS ANY AND ALL WARRANTIES, EXPRESS OR IMPLIED, INCLUDING, BUT NOT LIMITED TO IMPLIED WARRANTIES OF MERCHANTABILITY, TITLE, NON-INFRINGEMENT AND FITNESS FOR A PARTICULAR PURPOSE.</w:t>
      </w:r>
      <w:r w:rsidRPr="00E97A81">
        <w:rPr>
          <w:rFonts w:ascii="Times New Roman" w:hAnsi="Times New Roman" w:cs="Times New Roman"/>
          <w:sz w:val="20"/>
          <w:szCs w:val="20"/>
        </w:rPr>
        <w:t xml:space="preserve"> </w:t>
      </w:r>
    </w:p>
    <w:p w14:paraId="71A43F46" w14:textId="77777777" w:rsidR="003258D7" w:rsidRPr="00E97A81" w:rsidRDefault="003258D7" w:rsidP="003258D7">
      <w:pPr>
        <w:ind w:firstLine="720"/>
        <w:jc w:val="both"/>
        <w:rPr>
          <w:rFonts w:ascii="Times New Roman" w:eastAsia="Times New Roman" w:hAnsi="Times New Roman" w:cs="Times New Roman"/>
          <w:sz w:val="20"/>
          <w:szCs w:val="20"/>
          <w:u w:color="000000"/>
        </w:rPr>
      </w:pPr>
      <w:r>
        <w:rPr>
          <w:rFonts w:ascii="Times New Roman" w:eastAsia="Times New Roman" w:hAnsi="Times New Roman" w:cs="Times New Roman"/>
          <w:sz w:val="20"/>
          <w:szCs w:val="20"/>
          <w:u w:color="000000"/>
        </w:rPr>
        <w:t>c</w:t>
      </w:r>
      <w:r w:rsidRPr="00E97A81">
        <w:rPr>
          <w:rFonts w:ascii="Times New Roman" w:eastAsia="Times New Roman" w:hAnsi="Times New Roman" w:cs="Times New Roman"/>
          <w:sz w:val="20"/>
          <w:szCs w:val="20"/>
          <w:u w:color="000000"/>
        </w:rPr>
        <w:t>)</w:t>
      </w:r>
      <w:r w:rsidRPr="00E97A81">
        <w:rPr>
          <w:rFonts w:ascii="Times New Roman" w:eastAsia="Times New Roman" w:hAnsi="Times New Roman" w:cs="Times New Roman"/>
          <w:sz w:val="20"/>
          <w:szCs w:val="20"/>
          <w:u w:color="000000"/>
        </w:rPr>
        <w:tab/>
      </w:r>
      <w:r w:rsidRPr="00E97A81">
        <w:rPr>
          <w:rFonts w:ascii="Times New Roman" w:eastAsia="Times New Roman" w:hAnsi="Times New Roman" w:cs="Times New Roman"/>
          <w:sz w:val="20"/>
          <w:szCs w:val="20"/>
          <w:u w:val="single" w:color="000000"/>
        </w:rPr>
        <w:t>Customer Representations and Warranties</w:t>
      </w:r>
      <w:r w:rsidRPr="00E97A81">
        <w:rPr>
          <w:rFonts w:ascii="Times New Roman" w:eastAsia="Times New Roman" w:hAnsi="Times New Roman" w:cs="Times New Roman"/>
          <w:sz w:val="20"/>
          <w:szCs w:val="20"/>
          <w:u w:color="000000"/>
        </w:rPr>
        <w:t>.  Customer represents and warrants that (</w:t>
      </w:r>
      <w:proofErr w:type="spellStart"/>
      <w:r w:rsidRPr="00E97A81">
        <w:rPr>
          <w:rFonts w:ascii="Times New Roman" w:eastAsia="Times New Roman" w:hAnsi="Times New Roman" w:cs="Times New Roman"/>
          <w:sz w:val="20"/>
          <w:szCs w:val="20"/>
          <w:u w:color="000000"/>
        </w:rPr>
        <w:t>i</w:t>
      </w:r>
      <w:proofErr w:type="spellEnd"/>
      <w:r w:rsidRPr="00E97A81">
        <w:rPr>
          <w:rFonts w:ascii="Times New Roman" w:eastAsia="Times New Roman" w:hAnsi="Times New Roman" w:cs="Times New Roman"/>
          <w:sz w:val="20"/>
          <w:szCs w:val="20"/>
          <w:u w:color="000000"/>
        </w:rPr>
        <w:t>) the execution, delivery and performance of these Terms has been duly authorized by all requisite organizational action on its part; (ii) these Terms constitute the legal, valid and binding obligation of Customer enforceable against it in accordance with the Terms</w:t>
      </w:r>
      <w:r>
        <w:rPr>
          <w:rFonts w:ascii="Times New Roman" w:eastAsia="Times New Roman" w:hAnsi="Times New Roman" w:cs="Times New Roman"/>
          <w:sz w:val="20"/>
          <w:szCs w:val="20"/>
          <w:u w:color="000000"/>
        </w:rPr>
        <w:t xml:space="preserve">; and (iii) </w:t>
      </w:r>
      <w:r w:rsidRPr="00B81C32">
        <w:rPr>
          <w:rFonts w:ascii="Times New Roman" w:eastAsia="Times New Roman" w:hAnsi="Times New Roman" w:cs="Times New Roman"/>
          <w:sz w:val="20"/>
          <w:szCs w:val="20"/>
          <w:u w:color="000000"/>
        </w:rPr>
        <w:t xml:space="preserve">Customer has obtained, and during the term of </w:t>
      </w:r>
      <w:r>
        <w:rPr>
          <w:rFonts w:ascii="Times New Roman" w:eastAsia="Times New Roman" w:hAnsi="Times New Roman" w:cs="Times New Roman"/>
          <w:sz w:val="20"/>
          <w:szCs w:val="20"/>
          <w:u w:color="000000"/>
        </w:rPr>
        <w:t>these Terms</w:t>
      </w:r>
      <w:r w:rsidRPr="00B81C32">
        <w:rPr>
          <w:rFonts w:ascii="Times New Roman" w:eastAsia="Times New Roman" w:hAnsi="Times New Roman" w:cs="Times New Roman"/>
          <w:sz w:val="20"/>
          <w:szCs w:val="20"/>
          <w:u w:color="000000"/>
        </w:rPr>
        <w:t xml:space="preserve"> will maintain, all applicable and necessary permits and licenses, and will comply with all applicable Laws, relating to provision, import, export, re-</w:t>
      </w:r>
      <w:r w:rsidRPr="00B81C32">
        <w:rPr>
          <w:rFonts w:ascii="Times New Roman" w:eastAsia="Times New Roman" w:hAnsi="Times New Roman" w:cs="Times New Roman"/>
          <w:sz w:val="20"/>
          <w:szCs w:val="20"/>
          <w:u w:color="000000"/>
        </w:rPr>
        <w:lastRenderedPageBreak/>
        <w:t>export, shipment, diversion or transfer of Customer Materials and Customer Data, in any applicable jurisdiction as may be required by applicable Law</w:t>
      </w:r>
      <w:r>
        <w:rPr>
          <w:rFonts w:ascii="Times New Roman" w:eastAsia="Times New Roman" w:hAnsi="Times New Roman" w:cs="Times New Roman"/>
          <w:sz w:val="20"/>
          <w:szCs w:val="20"/>
          <w:u w:color="000000"/>
        </w:rPr>
        <w:t>, and i</w:t>
      </w:r>
      <w:r w:rsidRPr="00B81C32">
        <w:rPr>
          <w:rFonts w:ascii="Times New Roman" w:eastAsia="Times New Roman" w:hAnsi="Times New Roman" w:cs="Times New Roman"/>
          <w:sz w:val="20"/>
          <w:szCs w:val="20"/>
          <w:u w:color="000000"/>
        </w:rPr>
        <w:t xml:space="preserve">n addition, neither Customer, any of its Affiliates, </w:t>
      </w:r>
      <w:r>
        <w:rPr>
          <w:rFonts w:ascii="Times New Roman" w:eastAsia="Times New Roman" w:hAnsi="Times New Roman" w:cs="Times New Roman"/>
          <w:sz w:val="20"/>
          <w:szCs w:val="20"/>
          <w:u w:color="000000"/>
        </w:rPr>
        <w:t xml:space="preserve">or </w:t>
      </w:r>
      <w:r w:rsidRPr="00B81C32">
        <w:rPr>
          <w:rFonts w:ascii="Times New Roman" w:eastAsia="Times New Roman" w:hAnsi="Times New Roman" w:cs="Times New Roman"/>
          <w:sz w:val="20"/>
          <w:szCs w:val="20"/>
          <w:u w:color="000000"/>
        </w:rPr>
        <w:t xml:space="preserve">any of its or their Authorized Users is or will be subject to U.S. or international sanctions or is or will be on the U.S. Department of Commerce Denied Persons List found at </w:t>
      </w:r>
      <w:hyperlink r:id="rId8" w:history="1">
        <w:r w:rsidRPr="00B81C32">
          <w:rPr>
            <w:rStyle w:val="Hyperlink"/>
            <w:rFonts w:ascii="Times New Roman" w:eastAsia="Times New Roman" w:hAnsi="Times New Roman" w:cs="Times New Roman"/>
            <w:sz w:val="20"/>
            <w:szCs w:val="20"/>
          </w:rPr>
          <w:t>www.bis.doc.gov/index.php/the-denied-persons-list</w:t>
        </w:r>
      </w:hyperlink>
      <w:r w:rsidRPr="00E97A81">
        <w:rPr>
          <w:rFonts w:ascii="Times New Roman" w:eastAsia="Times New Roman" w:hAnsi="Times New Roman" w:cs="Times New Roman"/>
          <w:sz w:val="20"/>
          <w:szCs w:val="20"/>
          <w:u w:color="000000"/>
        </w:rPr>
        <w:t>.</w:t>
      </w:r>
    </w:p>
    <w:p w14:paraId="451C6640" w14:textId="77777777" w:rsidR="003258D7" w:rsidRPr="00E97A81" w:rsidRDefault="003258D7" w:rsidP="003258D7">
      <w:pPr>
        <w:pStyle w:val="ListParagraph"/>
        <w:jc w:val="both"/>
        <w:rPr>
          <w:rFonts w:ascii="Times New Roman" w:eastAsia="Times New Roman" w:hAnsi="Times New Roman" w:cs="Times New Roman"/>
          <w:sz w:val="20"/>
          <w:szCs w:val="20"/>
          <w:u w:color="000000"/>
        </w:rPr>
      </w:pPr>
    </w:p>
    <w:p w14:paraId="6D8B8EF9" w14:textId="77777777" w:rsidR="003258D7" w:rsidRPr="00E97A81" w:rsidRDefault="003258D7" w:rsidP="003258D7">
      <w:pPr>
        <w:pStyle w:val="ListParagraph"/>
        <w:keepLines/>
        <w:numPr>
          <w:ilvl w:val="1"/>
          <w:numId w:val="14"/>
        </w:numPr>
        <w:spacing w:after="240"/>
        <w:ind w:left="0" w:firstLine="0"/>
        <w:contextualSpacing w:val="0"/>
        <w:jc w:val="both"/>
        <w:outlineLvl w:val="0"/>
        <w:rPr>
          <w:rFonts w:ascii="Times New Roman" w:eastAsia="Times New Roman" w:hAnsi="Times New Roman" w:cs="Times New Roman"/>
          <w:b/>
          <w:sz w:val="20"/>
          <w:szCs w:val="20"/>
          <w:u w:color="000000"/>
        </w:rPr>
      </w:pPr>
      <w:bookmarkStart w:id="13" w:name="_Ref234917040"/>
      <w:r w:rsidRPr="00E97A81">
        <w:rPr>
          <w:rFonts w:ascii="Times New Roman" w:eastAsia="Times New Roman" w:hAnsi="Times New Roman" w:cs="Times New Roman"/>
          <w:b/>
          <w:sz w:val="20"/>
          <w:szCs w:val="20"/>
          <w:u w:color="000000"/>
        </w:rPr>
        <w:t>INDEMNIFICATION</w:t>
      </w:r>
      <w:bookmarkEnd w:id="13"/>
      <w:r w:rsidRPr="00E97A81">
        <w:rPr>
          <w:rFonts w:ascii="Times New Roman" w:eastAsia="Times New Roman" w:hAnsi="Times New Roman" w:cs="Times New Roman"/>
          <w:b/>
          <w:sz w:val="20"/>
          <w:szCs w:val="20"/>
          <w:u w:color="000000"/>
        </w:rPr>
        <w:t xml:space="preserve"> </w:t>
      </w:r>
    </w:p>
    <w:p w14:paraId="1DF8CB9D" w14:textId="77777777" w:rsidR="003258D7" w:rsidRPr="00E97A81" w:rsidRDefault="003258D7" w:rsidP="003258D7">
      <w:pPr>
        <w:pStyle w:val="ListParagraph"/>
        <w:numPr>
          <w:ilvl w:val="0"/>
          <w:numId w:val="15"/>
        </w:numPr>
        <w:spacing w:after="240"/>
        <w:ind w:firstLine="720"/>
        <w:contextualSpacing w:val="0"/>
        <w:jc w:val="both"/>
        <w:rPr>
          <w:rFonts w:ascii="Times New Roman" w:eastAsia="Times New Roman" w:hAnsi="Times New Roman" w:cs="Times New Roman"/>
          <w:sz w:val="20"/>
          <w:szCs w:val="20"/>
          <w:u w:color="000000"/>
        </w:rPr>
      </w:pPr>
      <w:bookmarkStart w:id="14" w:name="_Ref234916882"/>
      <w:r w:rsidRPr="00E97A81">
        <w:rPr>
          <w:rFonts w:ascii="Times New Roman" w:eastAsia="Times New Roman" w:hAnsi="Times New Roman" w:cs="Times New Roman"/>
          <w:sz w:val="20"/>
          <w:szCs w:val="20"/>
          <w:u w:val="single" w:color="000000"/>
        </w:rPr>
        <w:t>Indemnification by Symphony</w:t>
      </w:r>
      <w:r w:rsidRPr="00E97A81">
        <w:rPr>
          <w:rFonts w:ascii="Times New Roman" w:eastAsia="Times New Roman" w:hAnsi="Times New Roman" w:cs="Times New Roman"/>
          <w:sz w:val="20"/>
          <w:szCs w:val="20"/>
          <w:u w:color="000000"/>
        </w:rPr>
        <w:t>.</w:t>
      </w:r>
      <w:bookmarkEnd w:id="14"/>
    </w:p>
    <w:p w14:paraId="6CA801E7" w14:textId="77777777" w:rsidR="003258D7" w:rsidRPr="002D7E2E" w:rsidRDefault="003258D7" w:rsidP="003258D7">
      <w:pPr>
        <w:pStyle w:val="ListParagraph"/>
        <w:numPr>
          <w:ilvl w:val="0"/>
          <w:numId w:val="21"/>
        </w:numPr>
        <w:spacing w:after="240"/>
        <w:ind w:firstLine="1440"/>
        <w:contextualSpacing w:val="0"/>
        <w:jc w:val="both"/>
        <w:rPr>
          <w:rFonts w:ascii="Times New Roman" w:eastAsia="Times New Roman" w:hAnsi="Times New Roman" w:cs="Times New Roman"/>
          <w:sz w:val="20"/>
          <w:szCs w:val="20"/>
          <w:u w:color="000000"/>
        </w:rPr>
      </w:pPr>
      <w:r w:rsidRPr="00E97A81">
        <w:rPr>
          <w:rFonts w:ascii="Times New Roman" w:eastAsia="Times New Roman" w:hAnsi="Times New Roman" w:cs="Times New Roman"/>
          <w:sz w:val="20"/>
          <w:szCs w:val="20"/>
          <w:u w:val="single" w:color="000000"/>
        </w:rPr>
        <w:t>General</w:t>
      </w:r>
      <w:r w:rsidRPr="00E97A81">
        <w:rPr>
          <w:rFonts w:ascii="Times New Roman" w:eastAsia="Times New Roman" w:hAnsi="Times New Roman" w:cs="Times New Roman"/>
          <w:sz w:val="20"/>
          <w:szCs w:val="20"/>
          <w:u w:color="000000"/>
        </w:rPr>
        <w:t>. Symphony will defend, indemnify and hold harmless Customer and its Affiliates, and their respective employees, officers, directors and agents (each a “</w:t>
      </w:r>
      <w:r w:rsidRPr="00E97A81">
        <w:rPr>
          <w:rFonts w:ascii="Times New Roman" w:eastAsia="Times New Roman" w:hAnsi="Times New Roman" w:cs="Times New Roman"/>
          <w:b/>
          <w:i/>
          <w:sz w:val="20"/>
          <w:szCs w:val="20"/>
          <w:u w:color="000000"/>
        </w:rPr>
        <w:t>Customer</w:t>
      </w:r>
      <w:r w:rsidRPr="00E97A81">
        <w:rPr>
          <w:rFonts w:ascii="Times New Roman" w:eastAsia="Times New Roman" w:hAnsi="Times New Roman" w:cs="Times New Roman"/>
          <w:sz w:val="20"/>
          <w:szCs w:val="20"/>
          <w:u w:color="000000"/>
        </w:rPr>
        <w:t xml:space="preserve"> </w:t>
      </w:r>
      <w:r w:rsidRPr="00E97A81">
        <w:rPr>
          <w:rFonts w:ascii="Times New Roman" w:eastAsia="Times New Roman" w:hAnsi="Times New Roman" w:cs="Times New Roman"/>
          <w:b/>
          <w:i/>
          <w:sz w:val="20"/>
          <w:szCs w:val="20"/>
          <w:u w:color="000000"/>
        </w:rPr>
        <w:t>Indemnified Party</w:t>
      </w:r>
      <w:r w:rsidRPr="00E97A81">
        <w:rPr>
          <w:rFonts w:ascii="Times New Roman" w:eastAsia="Times New Roman" w:hAnsi="Times New Roman" w:cs="Times New Roman"/>
          <w:sz w:val="20"/>
          <w:szCs w:val="20"/>
          <w:u w:color="000000"/>
        </w:rPr>
        <w:t xml:space="preserve">”) against any and all claims, suits, actions, </w:t>
      </w:r>
      <w:r>
        <w:rPr>
          <w:rFonts w:ascii="Times New Roman" w:eastAsia="Times New Roman" w:hAnsi="Times New Roman" w:cs="Times New Roman"/>
          <w:sz w:val="20"/>
          <w:szCs w:val="20"/>
          <w:u w:color="000000"/>
        </w:rPr>
        <w:t xml:space="preserve">subpoenas, audits, investigations, </w:t>
      </w:r>
      <w:r w:rsidRPr="00E97A81">
        <w:rPr>
          <w:rFonts w:ascii="Times New Roman" w:eastAsia="Times New Roman" w:hAnsi="Times New Roman" w:cs="Times New Roman"/>
          <w:sz w:val="20"/>
          <w:szCs w:val="20"/>
          <w:u w:color="000000"/>
        </w:rPr>
        <w:t>proceedings</w:t>
      </w:r>
      <w:r>
        <w:rPr>
          <w:rFonts w:ascii="Times New Roman" w:eastAsia="Times New Roman" w:hAnsi="Times New Roman" w:cs="Times New Roman"/>
          <w:sz w:val="20"/>
          <w:szCs w:val="20"/>
          <w:u w:color="000000"/>
        </w:rPr>
        <w:t>,</w:t>
      </w:r>
      <w:r w:rsidRPr="00E97A81">
        <w:rPr>
          <w:rFonts w:ascii="Times New Roman" w:eastAsia="Times New Roman" w:hAnsi="Times New Roman" w:cs="Times New Roman"/>
          <w:sz w:val="20"/>
          <w:szCs w:val="20"/>
          <w:u w:color="000000"/>
        </w:rPr>
        <w:t xml:space="preserve"> or demands (“</w:t>
      </w:r>
      <w:r w:rsidRPr="00E97A81">
        <w:rPr>
          <w:rFonts w:ascii="Times New Roman" w:eastAsia="Times New Roman" w:hAnsi="Times New Roman" w:cs="Times New Roman"/>
          <w:b/>
          <w:i/>
          <w:sz w:val="20"/>
          <w:szCs w:val="20"/>
          <w:u w:color="000000"/>
        </w:rPr>
        <w:t>Claims</w:t>
      </w:r>
      <w:r w:rsidRPr="00E97A81">
        <w:rPr>
          <w:rFonts w:ascii="Times New Roman" w:eastAsia="Times New Roman" w:hAnsi="Times New Roman" w:cs="Times New Roman"/>
          <w:sz w:val="20"/>
          <w:szCs w:val="20"/>
          <w:u w:color="000000"/>
        </w:rPr>
        <w:t>”), and judgments, losses, payments, costs, expenses, damages, settlements, liabilities, fines or penalties (“</w:t>
      </w:r>
      <w:r w:rsidRPr="00E97A81">
        <w:rPr>
          <w:rFonts w:ascii="Times New Roman" w:eastAsia="Times New Roman" w:hAnsi="Times New Roman" w:cs="Times New Roman"/>
          <w:b/>
          <w:i/>
          <w:sz w:val="20"/>
          <w:szCs w:val="20"/>
          <w:u w:color="000000"/>
        </w:rPr>
        <w:t>Costs</w:t>
      </w:r>
      <w:r w:rsidRPr="00E97A81">
        <w:rPr>
          <w:rFonts w:ascii="Times New Roman" w:eastAsia="Times New Roman" w:hAnsi="Times New Roman" w:cs="Times New Roman"/>
          <w:sz w:val="20"/>
          <w:szCs w:val="20"/>
          <w:u w:color="000000"/>
        </w:rPr>
        <w:t xml:space="preserve">”) arising from a third party claim as a result of the alleged infringement, misappropriation or other violation of Intellectual Property Rights of any Person by Symphony, Symphony Personnel, Symphony Services, Applications, Symphony Materials. </w:t>
      </w:r>
      <w:r>
        <w:rPr>
          <w:rFonts w:ascii="Times New Roman" w:eastAsia="Times New Roman" w:hAnsi="Times New Roman" w:cs="Times New Roman"/>
          <w:sz w:val="20"/>
          <w:szCs w:val="20"/>
          <w:u w:color="000000"/>
        </w:rPr>
        <w:t xml:space="preserve"> </w:t>
      </w:r>
      <w:r w:rsidRPr="002D7E2E">
        <w:rPr>
          <w:rFonts w:ascii="Times New Roman" w:eastAsia="Times New Roman" w:hAnsi="Times New Roman" w:cs="Times New Roman"/>
          <w:sz w:val="20"/>
          <w:szCs w:val="20"/>
          <w:u w:color="000000"/>
        </w:rPr>
        <w:t xml:space="preserve">Symphony </w:t>
      </w:r>
      <w:r>
        <w:rPr>
          <w:rFonts w:ascii="Times New Roman" w:eastAsia="Times New Roman" w:hAnsi="Times New Roman" w:cs="Times New Roman"/>
          <w:sz w:val="20"/>
          <w:szCs w:val="20"/>
          <w:u w:color="000000"/>
        </w:rPr>
        <w:t>shall have full control of all C</w:t>
      </w:r>
      <w:r w:rsidRPr="002D7E2E">
        <w:rPr>
          <w:rFonts w:ascii="Times New Roman" w:eastAsia="Times New Roman" w:hAnsi="Times New Roman" w:cs="Times New Roman"/>
          <w:sz w:val="20"/>
          <w:szCs w:val="20"/>
          <w:u w:color="000000"/>
        </w:rPr>
        <w:t xml:space="preserve">laims </w:t>
      </w:r>
      <w:r>
        <w:rPr>
          <w:rFonts w:ascii="Times New Roman" w:eastAsia="Times New Roman" w:hAnsi="Times New Roman" w:cs="Times New Roman"/>
          <w:sz w:val="20"/>
          <w:szCs w:val="20"/>
          <w:u w:color="000000"/>
        </w:rPr>
        <w:t xml:space="preserve">brought under this clause, </w:t>
      </w:r>
      <w:r w:rsidRPr="002D7E2E">
        <w:rPr>
          <w:rFonts w:ascii="Times New Roman" w:eastAsia="Times New Roman" w:hAnsi="Times New Roman" w:cs="Times New Roman"/>
          <w:sz w:val="20"/>
          <w:szCs w:val="20"/>
          <w:u w:color="000000"/>
        </w:rPr>
        <w:t xml:space="preserve">and the authority to settle or otherwise dispose of all </w:t>
      </w:r>
      <w:r>
        <w:rPr>
          <w:rFonts w:ascii="Times New Roman" w:eastAsia="Times New Roman" w:hAnsi="Times New Roman" w:cs="Times New Roman"/>
          <w:sz w:val="20"/>
          <w:szCs w:val="20"/>
          <w:u w:color="000000"/>
        </w:rPr>
        <w:t>such C</w:t>
      </w:r>
      <w:r w:rsidRPr="002D7E2E">
        <w:rPr>
          <w:rFonts w:ascii="Times New Roman" w:eastAsia="Times New Roman" w:hAnsi="Times New Roman" w:cs="Times New Roman"/>
          <w:sz w:val="20"/>
          <w:szCs w:val="20"/>
          <w:u w:color="000000"/>
        </w:rPr>
        <w:t>laims</w:t>
      </w:r>
      <w:r>
        <w:rPr>
          <w:rFonts w:ascii="Times New Roman" w:eastAsia="Times New Roman" w:hAnsi="Times New Roman" w:cs="Times New Roman"/>
          <w:sz w:val="20"/>
          <w:szCs w:val="20"/>
          <w:u w:color="000000"/>
        </w:rPr>
        <w:t>,</w:t>
      </w:r>
      <w:r w:rsidRPr="002D7E2E">
        <w:rPr>
          <w:rFonts w:ascii="Times New Roman" w:eastAsia="Times New Roman" w:hAnsi="Times New Roman" w:cs="Times New Roman"/>
          <w:sz w:val="20"/>
          <w:szCs w:val="20"/>
          <w:u w:color="000000"/>
        </w:rPr>
        <w:t xml:space="preserve"> subject</w:t>
      </w:r>
      <w:r>
        <w:rPr>
          <w:rFonts w:ascii="Times New Roman" w:eastAsia="Times New Roman" w:hAnsi="Times New Roman" w:cs="Times New Roman"/>
          <w:sz w:val="20"/>
          <w:szCs w:val="20"/>
          <w:u w:color="000000"/>
        </w:rPr>
        <w:t xml:space="preserve"> in each case</w:t>
      </w:r>
      <w:r w:rsidRPr="002D7E2E">
        <w:rPr>
          <w:rFonts w:ascii="Times New Roman" w:eastAsia="Times New Roman" w:hAnsi="Times New Roman" w:cs="Times New Roman"/>
          <w:sz w:val="20"/>
          <w:szCs w:val="20"/>
          <w:u w:color="000000"/>
        </w:rPr>
        <w:t xml:space="preserve"> to the immediately following sentence.  In no event, however, may Symphony agree to any settlement of any </w:t>
      </w:r>
      <w:r>
        <w:rPr>
          <w:rFonts w:ascii="Times New Roman" w:eastAsia="Times New Roman" w:hAnsi="Times New Roman" w:cs="Times New Roman"/>
          <w:sz w:val="20"/>
          <w:szCs w:val="20"/>
          <w:u w:color="000000"/>
        </w:rPr>
        <w:t>such C</w:t>
      </w:r>
      <w:r w:rsidRPr="002D7E2E">
        <w:rPr>
          <w:rFonts w:ascii="Times New Roman" w:eastAsia="Times New Roman" w:hAnsi="Times New Roman" w:cs="Times New Roman"/>
          <w:sz w:val="20"/>
          <w:szCs w:val="20"/>
          <w:u w:color="000000"/>
        </w:rPr>
        <w:t>laim if such settlement would impose any liability or obligation upon the Customer, or make any admission of liability on behalf of the Customer, without the Customer’s prior written consent</w:t>
      </w:r>
      <w:r>
        <w:rPr>
          <w:rFonts w:ascii="Times New Roman" w:eastAsia="Times New Roman" w:hAnsi="Times New Roman" w:cs="Times New Roman"/>
          <w:sz w:val="20"/>
          <w:szCs w:val="20"/>
          <w:u w:color="000000"/>
        </w:rPr>
        <w:t>, not to be unreasonably withheld</w:t>
      </w:r>
      <w:r w:rsidRPr="002D7E2E">
        <w:rPr>
          <w:rFonts w:ascii="Times New Roman" w:eastAsia="Times New Roman" w:hAnsi="Times New Roman" w:cs="Times New Roman"/>
          <w:sz w:val="20"/>
          <w:szCs w:val="20"/>
          <w:u w:color="000000"/>
        </w:rPr>
        <w:t>.</w:t>
      </w:r>
      <w:r>
        <w:rPr>
          <w:rFonts w:ascii="Times New Roman" w:eastAsia="Times New Roman" w:hAnsi="Times New Roman" w:cs="Times New Roman"/>
          <w:sz w:val="20"/>
          <w:szCs w:val="20"/>
          <w:u w:color="000000"/>
        </w:rPr>
        <w:t xml:space="preserve">  </w:t>
      </w:r>
      <w:r w:rsidRPr="002D7E2E">
        <w:rPr>
          <w:rFonts w:ascii="Times New Roman" w:eastAsia="Times New Roman" w:hAnsi="Times New Roman" w:cs="Times New Roman"/>
          <w:sz w:val="20"/>
          <w:szCs w:val="20"/>
          <w:u w:color="000000"/>
        </w:rPr>
        <w:t xml:space="preserve">If the use of Symphony Services by Customer has become, or in Symphony’s reasonable opinion is likely to become, the subject of any Claim of infringement, Symphony will at its option and expense (A) procure for Customer the right to continue using and receiving Symphony Services as set forth hereunder; (B) substitute a replacement for or modification of Symphony Services or (C) if options (A) and (B) are not reasonably practicable, terminate </w:t>
      </w:r>
      <w:r>
        <w:rPr>
          <w:rFonts w:ascii="Times New Roman" w:eastAsia="Times New Roman" w:hAnsi="Times New Roman" w:cs="Times New Roman"/>
          <w:sz w:val="20"/>
          <w:szCs w:val="20"/>
          <w:u w:color="000000"/>
        </w:rPr>
        <w:t xml:space="preserve">these Terms and any </w:t>
      </w:r>
      <w:proofErr w:type="spellStart"/>
      <w:r>
        <w:rPr>
          <w:rFonts w:ascii="Times New Roman" w:eastAsia="Times New Roman" w:hAnsi="Times New Roman" w:cs="Times New Roman"/>
          <w:sz w:val="20"/>
          <w:szCs w:val="20"/>
          <w:u w:color="000000"/>
        </w:rPr>
        <w:t>then</w:t>
      </w:r>
      <w:proofErr w:type="spellEnd"/>
      <w:r>
        <w:rPr>
          <w:rFonts w:ascii="Times New Roman" w:eastAsia="Times New Roman" w:hAnsi="Times New Roman" w:cs="Times New Roman"/>
          <w:sz w:val="20"/>
          <w:szCs w:val="20"/>
          <w:u w:color="000000"/>
        </w:rPr>
        <w:t xml:space="preserve"> existing Service Order</w:t>
      </w:r>
      <w:r w:rsidRPr="002D7E2E">
        <w:rPr>
          <w:rFonts w:ascii="Times New Roman" w:eastAsia="Times New Roman" w:hAnsi="Times New Roman" w:cs="Times New Roman"/>
          <w:sz w:val="20"/>
          <w:szCs w:val="20"/>
          <w:u w:color="000000"/>
        </w:rPr>
        <w:t xml:space="preserve"> and refund Customer any prepaid amounts for the applicable Symphony Services during the remaining Subscription Period.</w:t>
      </w:r>
    </w:p>
    <w:p w14:paraId="045DD9C8" w14:textId="77777777" w:rsidR="003258D7" w:rsidRPr="00E97A81" w:rsidRDefault="003258D7" w:rsidP="003258D7">
      <w:pPr>
        <w:pStyle w:val="ListParagraph"/>
        <w:spacing w:after="240"/>
        <w:ind w:left="0" w:firstLine="1440"/>
        <w:contextualSpacing w:val="0"/>
        <w:jc w:val="both"/>
        <w:rPr>
          <w:rFonts w:ascii="Times New Roman" w:hAnsi="Times New Roman" w:cs="Times New Roman"/>
          <w:sz w:val="20"/>
          <w:szCs w:val="20"/>
        </w:rPr>
      </w:pPr>
      <w:r w:rsidRPr="00E97A81">
        <w:rPr>
          <w:rFonts w:ascii="Times New Roman" w:eastAsia="Times New Roman" w:hAnsi="Times New Roman" w:cs="Times New Roman"/>
          <w:sz w:val="20"/>
          <w:szCs w:val="20"/>
          <w:u w:color="000000"/>
        </w:rPr>
        <w:t>(ii)</w:t>
      </w:r>
      <w:r w:rsidRPr="00E97A81">
        <w:rPr>
          <w:rFonts w:ascii="Times New Roman" w:eastAsia="Times New Roman" w:hAnsi="Times New Roman" w:cs="Times New Roman"/>
          <w:sz w:val="20"/>
          <w:szCs w:val="20"/>
          <w:u w:color="000000"/>
        </w:rPr>
        <w:tab/>
      </w:r>
      <w:r w:rsidRPr="00E97A81">
        <w:rPr>
          <w:rFonts w:ascii="Times New Roman" w:eastAsia="Times New Roman" w:hAnsi="Times New Roman" w:cs="Times New Roman"/>
          <w:sz w:val="20"/>
          <w:szCs w:val="20"/>
          <w:u w:val="single" w:color="000000"/>
        </w:rPr>
        <w:t>Limitation on Infringement Indemnification</w:t>
      </w:r>
      <w:r w:rsidRPr="00E97A81">
        <w:rPr>
          <w:rFonts w:ascii="Times New Roman" w:eastAsia="Times New Roman" w:hAnsi="Times New Roman" w:cs="Times New Roman"/>
          <w:sz w:val="20"/>
          <w:szCs w:val="20"/>
        </w:rPr>
        <w:t>.</w:t>
      </w:r>
      <w:r w:rsidRPr="00E97A81">
        <w:rPr>
          <w:rFonts w:ascii="Times New Roman" w:eastAsia="Times New Roman" w:hAnsi="Times New Roman" w:cs="Times New Roman"/>
          <w:sz w:val="20"/>
          <w:szCs w:val="20"/>
          <w:u w:color="000000"/>
        </w:rPr>
        <w:t xml:space="preserve">  Symphony will have no liability or obligation under </w:t>
      </w:r>
      <w:r w:rsidRPr="00E97A81">
        <w:rPr>
          <w:rFonts w:ascii="Times New Roman" w:eastAsia="Times New Roman" w:hAnsi="Times New Roman" w:cs="Times New Roman"/>
          <w:sz w:val="20"/>
          <w:szCs w:val="20"/>
          <w:u w:val="single" w:color="000000"/>
        </w:rPr>
        <w:t xml:space="preserve">Section </w:t>
      </w:r>
      <w:r w:rsidRPr="001F797C">
        <w:rPr>
          <w:rFonts w:ascii="Times New Roman" w:eastAsia="Times New Roman" w:hAnsi="Times New Roman" w:cs="Times New Roman"/>
          <w:sz w:val="20"/>
          <w:szCs w:val="20"/>
          <w:u w:val="single" w:color="000000"/>
        </w:rPr>
        <w:fldChar w:fldCharType="begin"/>
      </w:r>
      <w:r w:rsidRPr="00E97A81">
        <w:rPr>
          <w:rFonts w:ascii="Times New Roman" w:eastAsia="Times New Roman" w:hAnsi="Times New Roman" w:cs="Times New Roman"/>
          <w:sz w:val="20"/>
          <w:szCs w:val="20"/>
          <w:u w:val="single" w:color="000000"/>
        </w:rPr>
        <w:instrText xml:space="preserve"> REF _Ref234917040 \n  \* MERGEFORMAT </w:instrText>
      </w:r>
      <w:r w:rsidRPr="001F797C">
        <w:rPr>
          <w:rFonts w:ascii="Times New Roman" w:eastAsia="Times New Roman" w:hAnsi="Times New Roman" w:cs="Times New Roman"/>
          <w:sz w:val="20"/>
          <w:szCs w:val="20"/>
          <w:u w:val="single" w:color="000000"/>
        </w:rPr>
        <w:fldChar w:fldCharType="separate"/>
      </w:r>
      <w:r>
        <w:rPr>
          <w:rFonts w:ascii="Times New Roman" w:eastAsia="Times New Roman" w:hAnsi="Times New Roman" w:cs="Times New Roman"/>
          <w:sz w:val="20"/>
          <w:szCs w:val="20"/>
          <w:u w:val="single" w:color="000000"/>
        </w:rPr>
        <w:t>6.2</w:t>
      </w:r>
      <w:r w:rsidRPr="001F797C">
        <w:rPr>
          <w:rFonts w:ascii="Times New Roman" w:eastAsia="Times New Roman" w:hAnsi="Times New Roman" w:cs="Times New Roman"/>
          <w:sz w:val="20"/>
          <w:szCs w:val="20"/>
          <w:u w:val="single" w:color="000000"/>
        </w:rPr>
        <w:fldChar w:fldCharType="end"/>
      </w:r>
      <w:r w:rsidRPr="001F797C">
        <w:rPr>
          <w:rFonts w:ascii="Times New Roman" w:eastAsia="Times New Roman" w:hAnsi="Times New Roman" w:cs="Times New Roman"/>
          <w:sz w:val="20"/>
          <w:szCs w:val="20"/>
          <w:u w:val="single" w:color="000000"/>
        </w:rPr>
        <w:t>(</w:t>
      </w:r>
      <w:r w:rsidRPr="001F797C">
        <w:rPr>
          <w:rFonts w:ascii="Times New Roman" w:eastAsia="Times New Roman" w:hAnsi="Times New Roman" w:cs="Times New Roman"/>
          <w:sz w:val="20"/>
          <w:szCs w:val="20"/>
          <w:u w:val="single" w:color="000000"/>
        </w:rPr>
        <w:fldChar w:fldCharType="begin"/>
      </w:r>
      <w:r w:rsidRPr="00E97A81">
        <w:rPr>
          <w:rFonts w:ascii="Times New Roman" w:eastAsia="Times New Roman" w:hAnsi="Times New Roman" w:cs="Times New Roman"/>
          <w:sz w:val="20"/>
          <w:szCs w:val="20"/>
          <w:u w:val="single" w:color="000000"/>
        </w:rPr>
        <w:instrText xml:space="preserve"> REF _Ref234916882 \n  \* MERGEFORMAT </w:instrText>
      </w:r>
      <w:r w:rsidRPr="001F797C">
        <w:rPr>
          <w:rFonts w:ascii="Times New Roman" w:eastAsia="Times New Roman" w:hAnsi="Times New Roman" w:cs="Times New Roman"/>
          <w:sz w:val="20"/>
          <w:szCs w:val="20"/>
          <w:u w:val="single" w:color="000000"/>
        </w:rPr>
        <w:fldChar w:fldCharType="separate"/>
      </w:r>
      <w:r>
        <w:rPr>
          <w:rFonts w:ascii="Times New Roman" w:eastAsia="Times New Roman" w:hAnsi="Times New Roman" w:cs="Times New Roman"/>
          <w:sz w:val="20"/>
          <w:szCs w:val="20"/>
          <w:u w:val="single" w:color="000000"/>
        </w:rPr>
        <w:t>a)</w:t>
      </w:r>
      <w:r w:rsidRPr="001F797C">
        <w:rPr>
          <w:rFonts w:ascii="Times New Roman" w:eastAsia="Times New Roman" w:hAnsi="Times New Roman" w:cs="Times New Roman"/>
          <w:sz w:val="20"/>
          <w:szCs w:val="20"/>
          <w:u w:val="single" w:color="000000"/>
        </w:rPr>
        <w:fldChar w:fldCharType="end"/>
      </w:r>
      <w:r w:rsidRPr="001F797C">
        <w:rPr>
          <w:rFonts w:ascii="Times New Roman" w:eastAsia="Times New Roman" w:hAnsi="Times New Roman" w:cs="Times New Roman"/>
          <w:sz w:val="20"/>
          <w:szCs w:val="20"/>
          <w:u w:val="single" w:color="000000"/>
        </w:rPr>
        <w:t>(</w:t>
      </w:r>
      <w:proofErr w:type="spellStart"/>
      <w:r w:rsidRPr="001F797C">
        <w:rPr>
          <w:rFonts w:ascii="Times New Roman" w:eastAsia="Times New Roman" w:hAnsi="Times New Roman" w:cs="Times New Roman"/>
          <w:sz w:val="20"/>
          <w:szCs w:val="20"/>
          <w:u w:val="single" w:color="000000"/>
        </w:rPr>
        <w:t>i</w:t>
      </w:r>
      <w:proofErr w:type="spellEnd"/>
      <w:r w:rsidRPr="001F797C">
        <w:rPr>
          <w:rFonts w:ascii="Times New Roman" w:eastAsia="Times New Roman" w:hAnsi="Times New Roman" w:cs="Times New Roman"/>
          <w:sz w:val="20"/>
          <w:szCs w:val="20"/>
          <w:u w:val="single" w:color="000000"/>
        </w:rPr>
        <w:t>)</w:t>
      </w:r>
      <w:r w:rsidRPr="001F797C">
        <w:rPr>
          <w:rFonts w:ascii="Times New Roman" w:eastAsia="Times New Roman" w:hAnsi="Times New Roman" w:cs="Times New Roman"/>
          <w:sz w:val="20"/>
          <w:szCs w:val="20"/>
          <w:u w:color="000000"/>
        </w:rPr>
        <w:t xml:space="preserve"> with respec</w:t>
      </w:r>
      <w:r w:rsidRPr="00E97A81">
        <w:rPr>
          <w:rFonts w:ascii="Times New Roman" w:eastAsia="Times New Roman" w:hAnsi="Times New Roman" w:cs="Times New Roman"/>
          <w:sz w:val="20"/>
          <w:szCs w:val="20"/>
          <w:u w:color="000000"/>
        </w:rPr>
        <w:t>t to any Claim to the extent it is caused in whole or in substantial part by: (A) use of Symphony Services by Customer that is not in accordance with these Terms; (B) modification of Symphony Services or the combination of Symphony Services with products or services not owned by Symphony; or (C) Customer Data.</w:t>
      </w:r>
      <w:r w:rsidRPr="00E97A81">
        <w:rPr>
          <w:rFonts w:ascii="Times New Roman" w:hAnsi="Times New Roman" w:cs="Times New Roman"/>
          <w:sz w:val="20"/>
          <w:szCs w:val="20"/>
        </w:rPr>
        <w:t xml:space="preserve"> </w:t>
      </w:r>
    </w:p>
    <w:p w14:paraId="1F787FA3" w14:textId="77777777" w:rsidR="003258D7" w:rsidRPr="00E97A81" w:rsidRDefault="003258D7" w:rsidP="003258D7">
      <w:pPr>
        <w:numPr>
          <w:ilvl w:val="2"/>
          <w:numId w:val="0"/>
        </w:numPr>
        <w:tabs>
          <w:tab w:val="num" w:pos="720"/>
        </w:tabs>
        <w:spacing w:after="240"/>
        <w:jc w:val="both"/>
        <w:outlineLvl w:val="2"/>
        <w:rPr>
          <w:rFonts w:ascii="Times New Roman" w:eastAsia="Times New Roman" w:hAnsi="Times New Roman" w:cs="Times New Roman"/>
          <w:sz w:val="20"/>
          <w:szCs w:val="20"/>
          <w:u w:color="000000"/>
        </w:rPr>
      </w:pPr>
      <w:r w:rsidRPr="00E97A81">
        <w:rPr>
          <w:rFonts w:ascii="Times New Roman" w:eastAsia="Times New Roman" w:hAnsi="Times New Roman" w:cs="Times New Roman"/>
          <w:sz w:val="20"/>
          <w:szCs w:val="20"/>
          <w:u w:color="000000"/>
        </w:rPr>
        <w:tab/>
      </w:r>
      <w:r>
        <w:rPr>
          <w:rFonts w:ascii="Times New Roman" w:eastAsia="Times New Roman" w:hAnsi="Times New Roman" w:cs="Times New Roman"/>
          <w:sz w:val="20"/>
          <w:szCs w:val="20"/>
          <w:u w:color="000000"/>
        </w:rPr>
        <w:tab/>
        <w:t>(iii)</w:t>
      </w:r>
      <w:r>
        <w:rPr>
          <w:rFonts w:ascii="Times New Roman" w:eastAsia="Times New Roman" w:hAnsi="Times New Roman" w:cs="Times New Roman"/>
          <w:sz w:val="20"/>
          <w:szCs w:val="20"/>
          <w:u w:color="000000"/>
        </w:rPr>
        <w:tab/>
        <w:t xml:space="preserve">THIS </w:t>
      </w:r>
      <w:r w:rsidRPr="00E97A81">
        <w:rPr>
          <w:rFonts w:ascii="Times New Roman" w:eastAsia="Times New Roman" w:hAnsi="Times New Roman" w:cs="Times New Roman"/>
          <w:sz w:val="20"/>
          <w:szCs w:val="20"/>
          <w:u w:val="single" w:color="000000"/>
        </w:rPr>
        <w:t xml:space="preserve">SECTION </w:t>
      </w:r>
      <w:r w:rsidRPr="007A1AFC">
        <w:rPr>
          <w:rFonts w:ascii="Times New Roman" w:eastAsia="Times New Roman" w:hAnsi="Times New Roman" w:cs="Times New Roman"/>
          <w:sz w:val="20"/>
          <w:szCs w:val="20"/>
          <w:u w:val="single" w:color="000000"/>
        </w:rPr>
        <w:fldChar w:fldCharType="begin"/>
      </w:r>
      <w:r w:rsidRPr="00E97A81">
        <w:rPr>
          <w:rFonts w:ascii="Times New Roman" w:eastAsia="Times New Roman" w:hAnsi="Times New Roman" w:cs="Times New Roman"/>
          <w:sz w:val="20"/>
          <w:szCs w:val="20"/>
          <w:u w:val="single" w:color="000000"/>
        </w:rPr>
        <w:instrText xml:space="preserve"> REF _Ref234917040 \n  \* MERGEFORMAT </w:instrText>
      </w:r>
      <w:r w:rsidRPr="007A1AFC">
        <w:rPr>
          <w:rFonts w:ascii="Times New Roman" w:eastAsia="Times New Roman" w:hAnsi="Times New Roman" w:cs="Times New Roman"/>
          <w:sz w:val="20"/>
          <w:szCs w:val="20"/>
          <w:u w:val="single" w:color="000000"/>
        </w:rPr>
        <w:fldChar w:fldCharType="separate"/>
      </w:r>
      <w:r>
        <w:rPr>
          <w:rFonts w:ascii="Times New Roman" w:eastAsia="Times New Roman" w:hAnsi="Times New Roman" w:cs="Times New Roman"/>
          <w:sz w:val="20"/>
          <w:szCs w:val="20"/>
          <w:u w:val="single" w:color="000000"/>
        </w:rPr>
        <w:t>6.2</w:t>
      </w:r>
      <w:r w:rsidRPr="007A1AFC">
        <w:rPr>
          <w:rFonts w:ascii="Times New Roman" w:eastAsia="Times New Roman" w:hAnsi="Times New Roman" w:cs="Times New Roman"/>
          <w:sz w:val="20"/>
          <w:szCs w:val="20"/>
          <w:u w:val="single" w:color="000000"/>
        </w:rPr>
        <w:fldChar w:fldCharType="end"/>
      </w:r>
      <w:r w:rsidRPr="00E97A81">
        <w:rPr>
          <w:rFonts w:ascii="Times New Roman" w:eastAsia="Times New Roman" w:hAnsi="Times New Roman" w:cs="Times New Roman"/>
          <w:sz w:val="20"/>
          <w:szCs w:val="20"/>
          <w:u w:val="single" w:color="000000"/>
        </w:rPr>
        <w:t>(</w:t>
      </w:r>
      <w:r w:rsidRPr="007A1AFC">
        <w:rPr>
          <w:rFonts w:ascii="Times New Roman" w:eastAsia="Times New Roman" w:hAnsi="Times New Roman" w:cs="Times New Roman"/>
          <w:sz w:val="20"/>
          <w:szCs w:val="20"/>
          <w:u w:val="single" w:color="000000"/>
        </w:rPr>
        <w:fldChar w:fldCharType="begin"/>
      </w:r>
      <w:r w:rsidRPr="00E97A81">
        <w:rPr>
          <w:rFonts w:ascii="Times New Roman" w:eastAsia="Times New Roman" w:hAnsi="Times New Roman" w:cs="Times New Roman"/>
          <w:sz w:val="20"/>
          <w:szCs w:val="20"/>
          <w:u w:val="single" w:color="000000"/>
        </w:rPr>
        <w:instrText xml:space="preserve"> REF _Ref234916882 \n  \* MERGEFORMAT </w:instrText>
      </w:r>
      <w:r w:rsidRPr="007A1AFC">
        <w:rPr>
          <w:rFonts w:ascii="Times New Roman" w:eastAsia="Times New Roman" w:hAnsi="Times New Roman" w:cs="Times New Roman"/>
          <w:sz w:val="20"/>
          <w:szCs w:val="20"/>
          <w:u w:val="single" w:color="000000"/>
        </w:rPr>
        <w:fldChar w:fldCharType="separate"/>
      </w:r>
      <w:r>
        <w:rPr>
          <w:rFonts w:ascii="Times New Roman" w:eastAsia="Times New Roman" w:hAnsi="Times New Roman" w:cs="Times New Roman"/>
          <w:sz w:val="20"/>
          <w:szCs w:val="20"/>
          <w:u w:val="single" w:color="000000"/>
        </w:rPr>
        <w:t>a)</w:t>
      </w:r>
      <w:r w:rsidRPr="007A1AFC">
        <w:rPr>
          <w:rFonts w:ascii="Times New Roman" w:eastAsia="Times New Roman" w:hAnsi="Times New Roman" w:cs="Times New Roman"/>
          <w:sz w:val="20"/>
          <w:szCs w:val="20"/>
          <w:u w:val="single" w:color="000000"/>
        </w:rPr>
        <w:fldChar w:fldCharType="end"/>
      </w:r>
      <w:r w:rsidRPr="00E97A81">
        <w:rPr>
          <w:rFonts w:ascii="Times New Roman" w:eastAsia="Times New Roman" w:hAnsi="Times New Roman" w:cs="Times New Roman"/>
          <w:sz w:val="20"/>
          <w:szCs w:val="20"/>
          <w:u w:color="000000"/>
        </w:rPr>
        <w:t xml:space="preserve"> SETS FORTH SYMPHONY’S ENTIRE AND EXCLUSIVE LIABILITY AND OBLIGATION, AND CUSTOMER’S EXCLUSIVE REMEDY (AT LAW OR IN EQUITY), WHETHER STATUTORY, CONTRACTUAL, EXPRESS, IMPLIED OR OTHERWISE, FOR ANY CLAIM OF ANY NATURE RELATED TO INFRINGEMENT OR MISAPPROPRIATION OF INTELLECTUAL PROPERTY RIGHTS.  </w:t>
      </w:r>
    </w:p>
    <w:p w14:paraId="6CC5499C" w14:textId="77777777" w:rsidR="003258D7" w:rsidRPr="00A47986" w:rsidRDefault="003258D7" w:rsidP="003258D7">
      <w:pPr>
        <w:pStyle w:val="ListParagraph"/>
        <w:numPr>
          <w:ilvl w:val="0"/>
          <w:numId w:val="15"/>
        </w:numPr>
        <w:spacing w:after="240"/>
        <w:ind w:firstLine="720"/>
        <w:contextualSpacing w:val="0"/>
        <w:jc w:val="both"/>
        <w:rPr>
          <w:rFonts w:ascii="Times New Roman" w:eastAsia="Times New Roman" w:hAnsi="Times New Roman" w:cs="Times New Roman"/>
          <w:sz w:val="20"/>
          <w:szCs w:val="20"/>
          <w:u w:color="000000"/>
        </w:rPr>
      </w:pPr>
      <w:r w:rsidRPr="00E97A81">
        <w:rPr>
          <w:rFonts w:ascii="Times New Roman" w:eastAsia="Times New Roman" w:hAnsi="Times New Roman" w:cs="Times New Roman"/>
          <w:sz w:val="20"/>
          <w:szCs w:val="20"/>
          <w:u w:val="single" w:color="000000"/>
        </w:rPr>
        <w:t>Indemnification by Customer</w:t>
      </w:r>
      <w:r w:rsidRPr="00E97A81">
        <w:rPr>
          <w:rFonts w:ascii="Times New Roman" w:eastAsia="Times New Roman" w:hAnsi="Times New Roman" w:cs="Times New Roman"/>
          <w:sz w:val="20"/>
          <w:szCs w:val="20"/>
          <w:u w:color="000000"/>
        </w:rPr>
        <w:t>.  Customer will defend, indemnify and hold harmless Symphony and its Affiliates, and their respective employees, officers, directors and agents (each, a “</w:t>
      </w:r>
      <w:r w:rsidRPr="00E97A81">
        <w:rPr>
          <w:rFonts w:ascii="Times New Roman" w:eastAsia="Times New Roman" w:hAnsi="Times New Roman" w:cs="Times New Roman"/>
          <w:b/>
          <w:i/>
          <w:sz w:val="20"/>
          <w:szCs w:val="20"/>
          <w:u w:color="000000"/>
        </w:rPr>
        <w:t>Symphony Indemnified Party</w:t>
      </w:r>
      <w:r w:rsidRPr="00E97A81">
        <w:rPr>
          <w:rFonts w:ascii="Times New Roman" w:eastAsia="Times New Roman" w:hAnsi="Times New Roman" w:cs="Times New Roman"/>
          <w:sz w:val="20"/>
          <w:szCs w:val="20"/>
          <w:u w:color="000000"/>
        </w:rPr>
        <w:t xml:space="preserve">”) </w:t>
      </w:r>
      <w:r>
        <w:rPr>
          <w:rFonts w:ascii="Times New Roman" w:eastAsia="Times New Roman" w:hAnsi="Times New Roman" w:cs="Times New Roman"/>
          <w:sz w:val="20"/>
          <w:szCs w:val="20"/>
          <w:u w:color="000000"/>
        </w:rPr>
        <w:t>(</w:t>
      </w:r>
      <w:proofErr w:type="spellStart"/>
      <w:r>
        <w:rPr>
          <w:rFonts w:ascii="Times New Roman" w:eastAsia="Times New Roman" w:hAnsi="Times New Roman" w:cs="Times New Roman"/>
          <w:sz w:val="20"/>
          <w:szCs w:val="20"/>
          <w:u w:color="000000"/>
        </w:rPr>
        <w:t>i</w:t>
      </w:r>
      <w:proofErr w:type="spellEnd"/>
      <w:r>
        <w:rPr>
          <w:rFonts w:ascii="Times New Roman" w:eastAsia="Times New Roman" w:hAnsi="Times New Roman" w:cs="Times New Roman"/>
          <w:sz w:val="20"/>
          <w:szCs w:val="20"/>
          <w:u w:color="000000"/>
        </w:rPr>
        <w:t>)</w:t>
      </w:r>
      <w:r w:rsidRPr="000B1423">
        <w:rPr>
          <w:rFonts w:ascii="Times New Roman" w:eastAsia="Times New Roman" w:hAnsi="Times New Roman" w:cs="Times New Roman"/>
          <w:sz w:val="20"/>
          <w:szCs w:val="20"/>
          <w:u w:color="000000"/>
        </w:rPr>
        <w:t xml:space="preserve"> as contemplated by </w:t>
      </w:r>
      <w:r w:rsidRPr="00CE408F">
        <w:rPr>
          <w:rFonts w:ascii="Times New Roman" w:eastAsia="Times New Roman" w:hAnsi="Times New Roman" w:cs="Times New Roman"/>
          <w:sz w:val="20"/>
          <w:szCs w:val="20"/>
          <w:u w:val="single" w:color="000000"/>
        </w:rPr>
        <w:t>Sections 2.2(b)</w:t>
      </w:r>
      <w:r>
        <w:rPr>
          <w:rFonts w:ascii="Times New Roman" w:eastAsia="Times New Roman" w:hAnsi="Times New Roman" w:cs="Times New Roman"/>
          <w:sz w:val="20"/>
          <w:szCs w:val="20"/>
          <w:u w:color="000000"/>
        </w:rPr>
        <w:t xml:space="preserve"> and</w:t>
      </w:r>
      <w:r w:rsidRPr="000B1423">
        <w:rPr>
          <w:rFonts w:ascii="Times New Roman" w:eastAsia="Times New Roman" w:hAnsi="Times New Roman" w:cs="Times New Roman"/>
          <w:sz w:val="20"/>
          <w:szCs w:val="20"/>
          <w:u w:color="000000"/>
        </w:rPr>
        <w:t xml:space="preserve"> </w:t>
      </w:r>
      <w:r w:rsidRPr="00CE408F">
        <w:rPr>
          <w:rFonts w:ascii="Times New Roman" w:eastAsia="Times New Roman" w:hAnsi="Times New Roman" w:cs="Times New Roman"/>
          <w:sz w:val="20"/>
          <w:szCs w:val="20"/>
          <w:u w:val="single" w:color="000000"/>
        </w:rPr>
        <w:t>3.1(a)(iv)</w:t>
      </w:r>
      <w:r w:rsidRPr="000B1423">
        <w:rPr>
          <w:rFonts w:ascii="Times New Roman" w:eastAsia="Times New Roman" w:hAnsi="Times New Roman" w:cs="Times New Roman"/>
          <w:sz w:val="20"/>
          <w:szCs w:val="20"/>
          <w:u w:color="000000"/>
        </w:rPr>
        <w:t xml:space="preserve">, and (ii) </w:t>
      </w:r>
      <w:r w:rsidRPr="00E97A81">
        <w:rPr>
          <w:rFonts w:ascii="Times New Roman" w:eastAsia="Times New Roman" w:hAnsi="Times New Roman" w:cs="Times New Roman"/>
          <w:sz w:val="20"/>
          <w:szCs w:val="20"/>
          <w:u w:color="000000"/>
        </w:rPr>
        <w:t xml:space="preserve">against any and all Claims and Costs arising from a </w:t>
      </w:r>
      <w:r>
        <w:rPr>
          <w:rFonts w:ascii="Times New Roman" w:eastAsia="Times New Roman" w:hAnsi="Times New Roman" w:cs="Times New Roman"/>
          <w:sz w:val="20"/>
          <w:szCs w:val="20"/>
          <w:u w:color="000000"/>
        </w:rPr>
        <w:t xml:space="preserve">claim </w:t>
      </w:r>
      <w:r w:rsidRPr="00E97A81">
        <w:rPr>
          <w:rFonts w:ascii="Times New Roman" w:eastAsia="Times New Roman" w:hAnsi="Times New Roman" w:cs="Times New Roman"/>
          <w:sz w:val="20"/>
          <w:szCs w:val="20"/>
          <w:u w:color="000000"/>
        </w:rPr>
        <w:t>made or brought against Symphony by a third party arising out of use of Symphony Services by Customer or its Authorized Users (</w:t>
      </w:r>
      <w:r>
        <w:rPr>
          <w:rFonts w:ascii="Times New Roman" w:eastAsia="Times New Roman" w:hAnsi="Times New Roman" w:cs="Times New Roman"/>
          <w:sz w:val="20"/>
          <w:szCs w:val="20"/>
          <w:u w:color="000000"/>
        </w:rPr>
        <w:t>I</w:t>
      </w:r>
      <w:r w:rsidRPr="00E97A81">
        <w:rPr>
          <w:rFonts w:ascii="Times New Roman" w:eastAsia="Times New Roman" w:hAnsi="Times New Roman" w:cs="Times New Roman"/>
          <w:sz w:val="20"/>
          <w:szCs w:val="20"/>
          <w:u w:color="000000"/>
        </w:rPr>
        <w:t>) that infringes any third party Intellectual Property Rights or that is otherwise libelous, unlawful or tortious, or (</w:t>
      </w:r>
      <w:r>
        <w:rPr>
          <w:rFonts w:ascii="Times New Roman" w:eastAsia="Times New Roman" w:hAnsi="Times New Roman" w:cs="Times New Roman"/>
          <w:sz w:val="20"/>
          <w:szCs w:val="20"/>
          <w:u w:color="000000"/>
        </w:rPr>
        <w:t>II</w:t>
      </w:r>
      <w:r w:rsidRPr="00E97A81">
        <w:rPr>
          <w:rFonts w:ascii="Times New Roman" w:eastAsia="Times New Roman" w:hAnsi="Times New Roman" w:cs="Times New Roman"/>
          <w:sz w:val="20"/>
          <w:szCs w:val="20"/>
          <w:u w:color="000000"/>
        </w:rPr>
        <w:t xml:space="preserve">) in violation of any applicable Law.   </w:t>
      </w:r>
    </w:p>
    <w:p w14:paraId="67A5C4C1" w14:textId="77777777" w:rsidR="003258D7" w:rsidRPr="00E97A81" w:rsidRDefault="003258D7" w:rsidP="003258D7">
      <w:pPr>
        <w:pStyle w:val="ListParagraph"/>
        <w:keepNext/>
        <w:keepLines/>
        <w:numPr>
          <w:ilvl w:val="1"/>
          <w:numId w:val="14"/>
        </w:numPr>
        <w:spacing w:after="240"/>
        <w:ind w:left="0" w:firstLine="0"/>
        <w:contextualSpacing w:val="0"/>
        <w:jc w:val="both"/>
        <w:outlineLvl w:val="0"/>
        <w:rPr>
          <w:rFonts w:ascii="Times New Roman" w:eastAsia="Times New Roman" w:hAnsi="Times New Roman" w:cs="Times New Roman"/>
          <w:b/>
          <w:sz w:val="20"/>
          <w:szCs w:val="20"/>
          <w:u w:color="000000"/>
        </w:rPr>
      </w:pPr>
      <w:bookmarkStart w:id="15" w:name="_Ref234917211"/>
      <w:bookmarkStart w:id="16" w:name="_Ref277155199"/>
      <w:r w:rsidRPr="00E97A81">
        <w:rPr>
          <w:rFonts w:ascii="Times New Roman" w:eastAsia="Times New Roman" w:hAnsi="Times New Roman" w:cs="Times New Roman"/>
          <w:b/>
          <w:sz w:val="20"/>
          <w:szCs w:val="20"/>
          <w:u w:color="000000"/>
        </w:rPr>
        <w:t>LIMITATION OF LIABILITY</w:t>
      </w:r>
      <w:bookmarkEnd w:id="15"/>
      <w:bookmarkEnd w:id="16"/>
    </w:p>
    <w:p w14:paraId="5D7A0D48" w14:textId="77777777" w:rsidR="003258D7" w:rsidRPr="00E97A81" w:rsidRDefault="003258D7" w:rsidP="003258D7">
      <w:pPr>
        <w:pStyle w:val="ListParagraph"/>
        <w:keepNext/>
        <w:numPr>
          <w:ilvl w:val="0"/>
          <w:numId w:val="16"/>
        </w:numPr>
        <w:autoSpaceDE w:val="0"/>
        <w:autoSpaceDN w:val="0"/>
        <w:adjustRightInd w:val="0"/>
        <w:spacing w:after="240"/>
        <w:ind w:firstLine="720"/>
        <w:contextualSpacing w:val="0"/>
        <w:jc w:val="both"/>
        <w:outlineLvl w:val="1"/>
        <w:rPr>
          <w:rFonts w:ascii="Times New Roman" w:hAnsi="Times New Roman" w:cs="Times New Roman"/>
          <w:sz w:val="20"/>
          <w:szCs w:val="20"/>
        </w:rPr>
      </w:pPr>
      <w:bookmarkStart w:id="17" w:name="_Ref277155222"/>
      <w:r w:rsidRPr="00E97A81">
        <w:rPr>
          <w:rFonts w:ascii="Times New Roman" w:eastAsia="Times New Roman" w:hAnsi="Times New Roman" w:cs="Times New Roman"/>
          <w:sz w:val="20"/>
          <w:szCs w:val="20"/>
          <w:u w:val="single" w:color="000000"/>
        </w:rPr>
        <w:t>LIMITATIONS ON REMEDY</w:t>
      </w:r>
      <w:r w:rsidRPr="00E97A81">
        <w:rPr>
          <w:rFonts w:ascii="Times New Roman" w:eastAsia="Times New Roman" w:hAnsi="Times New Roman" w:cs="Times New Roman"/>
          <w:sz w:val="20"/>
          <w:szCs w:val="20"/>
          <w:u w:color="000000"/>
        </w:rPr>
        <w:t xml:space="preserve">.  EXCEPT AS SET FORTH IN </w:t>
      </w:r>
      <w:r w:rsidRPr="00E97A81">
        <w:rPr>
          <w:rFonts w:ascii="Times New Roman" w:eastAsia="Times New Roman" w:hAnsi="Times New Roman" w:cs="Times New Roman"/>
          <w:sz w:val="20"/>
          <w:szCs w:val="20"/>
          <w:u w:val="single" w:color="000000"/>
        </w:rPr>
        <w:t xml:space="preserve">SECTION </w:t>
      </w:r>
      <w:r w:rsidRPr="001F797C">
        <w:rPr>
          <w:rFonts w:ascii="Times New Roman" w:eastAsia="Times New Roman" w:hAnsi="Times New Roman" w:cs="Times New Roman"/>
          <w:sz w:val="20"/>
          <w:szCs w:val="20"/>
          <w:u w:val="single" w:color="000000"/>
        </w:rPr>
        <w:fldChar w:fldCharType="begin"/>
      </w:r>
      <w:r w:rsidRPr="00E97A81">
        <w:rPr>
          <w:rFonts w:ascii="Times New Roman" w:eastAsia="Times New Roman" w:hAnsi="Times New Roman" w:cs="Times New Roman"/>
          <w:sz w:val="20"/>
          <w:szCs w:val="20"/>
          <w:u w:val="single" w:color="000000"/>
        </w:rPr>
        <w:instrText xml:space="preserve"> REF _Ref234917211 \n  \* MERGEFORMAT </w:instrText>
      </w:r>
      <w:r w:rsidRPr="001F797C">
        <w:rPr>
          <w:rFonts w:ascii="Times New Roman" w:eastAsia="Times New Roman" w:hAnsi="Times New Roman" w:cs="Times New Roman"/>
          <w:sz w:val="20"/>
          <w:szCs w:val="20"/>
          <w:u w:val="single" w:color="000000"/>
        </w:rPr>
        <w:fldChar w:fldCharType="separate"/>
      </w:r>
      <w:r>
        <w:rPr>
          <w:rFonts w:ascii="Times New Roman" w:eastAsia="Times New Roman" w:hAnsi="Times New Roman" w:cs="Times New Roman"/>
          <w:sz w:val="20"/>
          <w:szCs w:val="20"/>
          <w:u w:val="single" w:color="000000"/>
        </w:rPr>
        <w:t>6.3</w:t>
      </w:r>
      <w:r w:rsidRPr="001F797C">
        <w:rPr>
          <w:rFonts w:ascii="Times New Roman" w:eastAsia="Times New Roman" w:hAnsi="Times New Roman" w:cs="Times New Roman"/>
          <w:sz w:val="20"/>
          <w:szCs w:val="20"/>
          <w:u w:val="single" w:color="000000"/>
        </w:rPr>
        <w:fldChar w:fldCharType="end"/>
      </w:r>
      <w:r w:rsidRPr="001F797C">
        <w:rPr>
          <w:rFonts w:ascii="Times New Roman" w:eastAsia="Times New Roman" w:hAnsi="Times New Roman" w:cs="Times New Roman"/>
          <w:sz w:val="20"/>
          <w:szCs w:val="20"/>
          <w:u w:val="single" w:color="000000"/>
        </w:rPr>
        <w:t>(</w:t>
      </w:r>
      <w:r w:rsidRPr="001F797C">
        <w:rPr>
          <w:rFonts w:ascii="Times New Roman" w:eastAsia="Times New Roman" w:hAnsi="Times New Roman" w:cs="Times New Roman"/>
          <w:sz w:val="20"/>
          <w:szCs w:val="20"/>
          <w:u w:val="single" w:color="000000"/>
        </w:rPr>
        <w:fldChar w:fldCharType="begin"/>
      </w:r>
      <w:r w:rsidRPr="00E97A81">
        <w:rPr>
          <w:rFonts w:ascii="Times New Roman" w:eastAsia="Times New Roman" w:hAnsi="Times New Roman" w:cs="Times New Roman"/>
          <w:sz w:val="20"/>
          <w:szCs w:val="20"/>
          <w:u w:val="single" w:color="000000"/>
        </w:rPr>
        <w:instrText xml:space="preserve"> REF _Ref277445878 \n  \* MERGEFORMAT </w:instrText>
      </w:r>
      <w:r w:rsidRPr="001F797C">
        <w:rPr>
          <w:rFonts w:ascii="Times New Roman" w:eastAsia="Times New Roman" w:hAnsi="Times New Roman" w:cs="Times New Roman"/>
          <w:sz w:val="20"/>
          <w:szCs w:val="20"/>
          <w:u w:val="single" w:color="000000"/>
        </w:rPr>
        <w:fldChar w:fldCharType="separate"/>
      </w:r>
      <w:r>
        <w:rPr>
          <w:rFonts w:ascii="Times New Roman" w:eastAsia="Times New Roman" w:hAnsi="Times New Roman" w:cs="Times New Roman"/>
          <w:sz w:val="20"/>
          <w:szCs w:val="20"/>
          <w:u w:val="single" w:color="000000"/>
        </w:rPr>
        <w:t>b)</w:t>
      </w:r>
      <w:r w:rsidRPr="001F797C">
        <w:rPr>
          <w:rFonts w:ascii="Times New Roman" w:eastAsia="Times New Roman" w:hAnsi="Times New Roman" w:cs="Times New Roman"/>
          <w:sz w:val="20"/>
          <w:szCs w:val="20"/>
          <w:u w:val="single" w:color="000000"/>
        </w:rPr>
        <w:fldChar w:fldCharType="end"/>
      </w:r>
      <w:r w:rsidRPr="001F797C">
        <w:rPr>
          <w:rFonts w:ascii="Times New Roman" w:eastAsia="Times New Roman" w:hAnsi="Times New Roman" w:cs="Times New Roman"/>
          <w:sz w:val="20"/>
          <w:szCs w:val="20"/>
          <w:u w:color="000000"/>
        </w:rPr>
        <w:t xml:space="preserve">, UNDER NO CIRCUMSTANCES AND UNDER NO LEGAL THEORY, WHETHER IN TORT, CONTRACT OR OTHERWISE, WILL EITHER PARTY BE LIABLE TO THE OTHER </w:t>
      </w:r>
      <w:r>
        <w:rPr>
          <w:rFonts w:ascii="Times New Roman" w:eastAsia="Times New Roman" w:hAnsi="Times New Roman" w:cs="Times New Roman"/>
          <w:sz w:val="20"/>
          <w:szCs w:val="20"/>
          <w:u w:color="000000"/>
        </w:rPr>
        <w:t>(</w:t>
      </w:r>
      <w:proofErr w:type="spellStart"/>
      <w:r>
        <w:rPr>
          <w:rFonts w:ascii="Times New Roman" w:eastAsia="Times New Roman" w:hAnsi="Times New Roman" w:cs="Times New Roman"/>
          <w:sz w:val="20"/>
          <w:szCs w:val="20"/>
          <w:u w:color="000000"/>
        </w:rPr>
        <w:t>i</w:t>
      </w:r>
      <w:proofErr w:type="spellEnd"/>
      <w:r>
        <w:rPr>
          <w:rFonts w:ascii="Times New Roman" w:eastAsia="Times New Roman" w:hAnsi="Times New Roman" w:cs="Times New Roman"/>
          <w:sz w:val="20"/>
          <w:szCs w:val="20"/>
          <w:u w:color="000000"/>
        </w:rPr>
        <w:t xml:space="preserve">) </w:t>
      </w:r>
      <w:r w:rsidRPr="00605576">
        <w:rPr>
          <w:rFonts w:ascii="Times New Roman" w:eastAsia="Times New Roman" w:hAnsi="Times New Roman" w:cs="Times New Roman"/>
          <w:sz w:val="20"/>
          <w:szCs w:val="20"/>
          <w:u w:color="000000"/>
        </w:rPr>
        <w:t>FOR ANY INDIRECT, SPECIAL, INCIDENTAL OR CONSEQUENTIAL DAMAGES, (ii) FOR PUNITIVE DAMAGES, (iii) FOR DAMAGES FOR LOST PROFITS, LOST SALES, OR BUSINESS INTERRUPTION OF ANY CHARACTER, IN EACH CASE EVEN IF A REPRESENTATIVE OF SUCH PARTY HAS BEEN ADVISED, KNEW OR SHOULD HAVE KNOWN OF THE POSSIBILITY OF SUCH DAMAGES, OR (iv) IN THE A</w:t>
      </w:r>
      <w:r>
        <w:rPr>
          <w:rFonts w:ascii="Times New Roman" w:eastAsia="Times New Roman" w:hAnsi="Times New Roman" w:cs="Times New Roman"/>
          <w:sz w:val="20"/>
          <w:szCs w:val="20"/>
          <w:u w:color="000000"/>
        </w:rPr>
        <w:t>GGREGATE DURING THE TERM OF THESE TERMS</w:t>
      </w:r>
      <w:r w:rsidRPr="00605576">
        <w:rPr>
          <w:rFonts w:ascii="Times New Roman" w:eastAsia="Times New Roman" w:hAnsi="Times New Roman" w:cs="Times New Roman"/>
          <w:sz w:val="20"/>
          <w:szCs w:val="20"/>
          <w:u w:color="000000"/>
        </w:rPr>
        <w:t xml:space="preserve">, ANY AMOUNT IN EXCESS OF THE SUM OF FEES PAID OR PAYABLE BY CUSTOMER HEREUNDER </w:t>
      </w:r>
      <w:r w:rsidRPr="00605576">
        <w:rPr>
          <w:rFonts w:ascii="Times New Roman" w:eastAsia="Times New Roman" w:hAnsi="Times New Roman" w:cs="Times New Roman"/>
          <w:sz w:val="20"/>
          <w:szCs w:val="20"/>
          <w:u w:color="000000"/>
        </w:rPr>
        <w:lastRenderedPageBreak/>
        <w:t>DURING OR APPLICABLE TO THE SIX-MONTH PERIOD IMMEDIATELY PRECEDING THE DATE THAT THE CAUSE OF ACTION AROSE</w:t>
      </w:r>
      <w:r w:rsidRPr="00E97A81">
        <w:rPr>
          <w:rFonts w:ascii="Times New Roman" w:eastAsia="Times New Roman" w:hAnsi="Times New Roman" w:cs="Times New Roman"/>
          <w:sz w:val="20"/>
          <w:szCs w:val="20"/>
          <w:u w:color="000000"/>
        </w:rPr>
        <w:t xml:space="preserve">. </w:t>
      </w:r>
      <w:bookmarkEnd w:id="17"/>
    </w:p>
    <w:p w14:paraId="2E5C75F3" w14:textId="77777777" w:rsidR="003258D7" w:rsidRPr="00E97A81" w:rsidRDefault="003258D7" w:rsidP="003258D7">
      <w:pPr>
        <w:pStyle w:val="ListParagraph"/>
        <w:keepNext/>
        <w:numPr>
          <w:ilvl w:val="0"/>
          <w:numId w:val="16"/>
        </w:numPr>
        <w:autoSpaceDE w:val="0"/>
        <w:autoSpaceDN w:val="0"/>
        <w:adjustRightInd w:val="0"/>
        <w:spacing w:after="240"/>
        <w:ind w:firstLine="720"/>
        <w:contextualSpacing w:val="0"/>
        <w:jc w:val="both"/>
        <w:outlineLvl w:val="1"/>
        <w:rPr>
          <w:rFonts w:ascii="Times New Roman" w:eastAsia="Times New Roman" w:hAnsi="Times New Roman" w:cs="Times New Roman"/>
          <w:sz w:val="20"/>
          <w:szCs w:val="20"/>
          <w:u w:color="000000"/>
        </w:rPr>
      </w:pPr>
      <w:bookmarkStart w:id="18" w:name="_Ref277445878"/>
      <w:bookmarkStart w:id="19" w:name="_Ref277155201"/>
      <w:r w:rsidRPr="00E97A81">
        <w:rPr>
          <w:rFonts w:ascii="Times New Roman" w:eastAsia="Times New Roman" w:hAnsi="Times New Roman" w:cs="Times New Roman"/>
          <w:sz w:val="20"/>
          <w:szCs w:val="20"/>
          <w:u w:color="000000"/>
        </w:rPr>
        <w:t xml:space="preserve">The limitations set forth in </w:t>
      </w:r>
      <w:r w:rsidRPr="00CE408F">
        <w:rPr>
          <w:rFonts w:ascii="Times New Roman" w:eastAsia="Times New Roman" w:hAnsi="Times New Roman" w:cs="Times New Roman"/>
          <w:sz w:val="20"/>
          <w:szCs w:val="20"/>
          <w:u w:val="single" w:color="000000"/>
        </w:rPr>
        <w:t>Section 6.3(a)(</w:t>
      </w:r>
      <w:proofErr w:type="spellStart"/>
      <w:r w:rsidRPr="00CE408F">
        <w:rPr>
          <w:rFonts w:ascii="Times New Roman" w:eastAsia="Times New Roman" w:hAnsi="Times New Roman" w:cs="Times New Roman"/>
          <w:sz w:val="20"/>
          <w:szCs w:val="20"/>
          <w:u w:val="single" w:color="000000"/>
        </w:rPr>
        <w:t>i</w:t>
      </w:r>
      <w:proofErr w:type="spellEnd"/>
      <w:r w:rsidRPr="00CE408F">
        <w:rPr>
          <w:rFonts w:ascii="Times New Roman" w:eastAsia="Times New Roman" w:hAnsi="Times New Roman" w:cs="Times New Roman"/>
          <w:sz w:val="20"/>
          <w:szCs w:val="20"/>
          <w:u w:val="single" w:color="000000"/>
        </w:rPr>
        <w:t>)</w:t>
      </w:r>
      <w:r w:rsidRPr="00CE408F">
        <w:rPr>
          <w:rFonts w:ascii="Times New Roman" w:eastAsia="Times New Roman" w:hAnsi="Times New Roman" w:cs="Times New Roman"/>
          <w:sz w:val="20"/>
          <w:szCs w:val="20"/>
          <w:u w:color="000000"/>
        </w:rPr>
        <w:t xml:space="preserve"> and </w:t>
      </w:r>
      <w:r w:rsidRPr="00CE408F">
        <w:rPr>
          <w:rFonts w:ascii="Times New Roman" w:eastAsia="Times New Roman" w:hAnsi="Times New Roman" w:cs="Times New Roman"/>
          <w:sz w:val="20"/>
          <w:szCs w:val="20"/>
          <w:u w:val="single" w:color="000000"/>
        </w:rPr>
        <w:t>(iv)</w:t>
      </w:r>
      <w:r w:rsidRPr="001F797C">
        <w:rPr>
          <w:rFonts w:ascii="Times New Roman" w:eastAsia="Times New Roman" w:hAnsi="Times New Roman" w:cs="Times New Roman"/>
          <w:sz w:val="20"/>
          <w:szCs w:val="20"/>
          <w:u w:color="000000"/>
        </w:rPr>
        <w:t xml:space="preserve"> will not apply to liability arising under or as a result of </w:t>
      </w:r>
      <w:r w:rsidRPr="00C56ACC">
        <w:rPr>
          <w:rFonts w:ascii="Times New Roman" w:eastAsia="Times New Roman" w:hAnsi="Times New Roman" w:cs="Times New Roman"/>
          <w:sz w:val="20"/>
          <w:szCs w:val="20"/>
          <w:u w:color="000000"/>
        </w:rPr>
        <w:t>(</w:t>
      </w:r>
      <w:proofErr w:type="spellStart"/>
      <w:r w:rsidRPr="00C56ACC">
        <w:rPr>
          <w:rFonts w:ascii="Times New Roman" w:eastAsia="Times New Roman" w:hAnsi="Times New Roman" w:cs="Times New Roman"/>
          <w:sz w:val="20"/>
          <w:szCs w:val="20"/>
          <w:u w:color="000000"/>
        </w:rPr>
        <w:t>i</w:t>
      </w:r>
      <w:proofErr w:type="spellEnd"/>
      <w:r w:rsidRPr="00C56ACC">
        <w:rPr>
          <w:rFonts w:ascii="Times New Roman" w:eastAsia="Times New Roman" w:hAnsi="Times New Roman" w:cs="Times New Roman"/>
          <w:sz w:val="20"/>
          <w:szCs w:val="20"/>
          <w:u w:color="000000"/>
        </w:rPr>
        <w:t>) a party’s indemnification obligations; (ii) infringement, misappropriation, or violation of either party’s Intellectual Property Rights; or (iii) a party’s gross negligence, willful misconduct or fraud</w:t>
      </w:r>
      <w:bookmarkEnd w:id="18"/>
      <w:r w:rsidRPr="00E97A81">
        <w:rPr>
          <w:rFonts w:ascii="Times New Roman" w:eastAsia="Times New Roman" w:hAnsi="Times New Roman" w:cs="Times New Roman"/>
          <w:sz w:val="20"/>
          <w:szCs w:val="20"/>
          <w:u w:color="000000"/>
        </w:rPr>
        <w:t xml:space="preserve">. </w:t>
      </w:r>
      <w:bookmarkEnd w:id="19"/>
      <w:r w:rsidRPr="00E97A81">
        <w:rPr>
          <w:rFonts w:ascii="Times New Roman" w:eastAsia="Times New Roman" w:hAnsi="Times New Roman" w:cs="Times New Roman"/>
          <w:sz w:val="20"/>
          <w:szCs w:val="20"/>
          <w:u w:color="000000"/>
        </w:rPr>
        <w:t xml:space="preserve"> </w:t>
      </w:r>
    </w:p>
    <w:p w14:paraId="2C25A93F" w14:textId="77777777" w:rsidR="003258D7" w:rsidRPr="00E97A81" w:rsidRDefault="003258D7" w:rsidP="003258D7">
      <w:pPr>
        <w:pStyle w:val="ListParagraph"/>
        <w:keepNext/>
        <w:keepLines/>
        <w:numPr>
          <w:ilvl w:val="1"/>
          <w:numId w:val="14"/>
        </w:numPr>
        <w:spacing w:after="240"/>
        <w:ind w:left="0" w:firstLine="0"/>
        <w:contextualSpacing w:val="0"/>
        <w:jc w:val="both"/>
        <w:outlineLvl w:val="0"/>
        <w:rPr>
          <w:rFonts w:ascii="Times New Roman" w:eastAsia="Times New Roman" w:hAnsi="Times New Roman" w:cs="Times New Roman"/>
          <w:b/>
          <w:sz w:val="20"/>
          <w:szCs w:val="20"/>
          <w:u w:color="000000"/>
        </w:rPr>
      </w:pPr>
      <w:bookmarkStart w:id="20" w:name="_Ref277155014"/>
      <w:r w:rsidRPr="00E97A81">
        <w:rPr>
          <w:rFonts w:ascii="Times New Roman" w:eastAsia="Times New Roman" w:hAnsi="Times New Roman" w:cs="Times New Roman"/>
          <w:b/>
          <w:sz w:val="20"/>
          <w:szCs w:val="20"/>
          <w:u w:color="000000"/>
        </w:rPr>
        <w:t>GENERAL</w:t>
      </w:r>
      <w:bookmarkEnd w:id="20"/>
    </w:p>
    <w:p w14:paraId="3BDA91AE" w14:textId="440CC06E" w:rsidR="003258D7" w:rsidRDefault="003258D7" w:rsidP="003258D7">
      <w:pPr>
        <w:pStyle w:val="ListParagraph"/>
        <w:numPr>
          <w:ilvl w:val="0"/>
          <w:numId w:val="17"/>
        </w:numPr>
        <w:ind w:firstLine="720"/>
        <w:jc w:val="both"/>
        <w:rPr>
          <w:rFonts w:ascii="Times New Roman" w:hAnsi="Times New Roman" w:cs="Times New Roman"/>
          <w:sz w:val="20"/>
          <w:szCs w:val="20"/>
        </w:rPr>
      </w:pPr>
      <w:r w:rsidRPr="006B0289">
        <w:rPr>
          <w:rFonts w:ascii="Times New Roman" w:hAnsi="Times New Roman" w:cs="Times New Roman"/>
          <w:sz w:val="20"/>
          <w:szCs w:val="20"/>
          <w:u w:val="single"/>
        </w:rPr>
        <w:t>Publicity</w:t>
      </w:r>
      <w:r w:rsidRPr="006B0289">
        <w:rPr>
          <w:rFonts w:ascii="Times New Roman" w:hAnsi="Times New Roman" w:cs="Times New Roman"/>
          <w:sz w:val="20"/>
          <w:szCs w:val="20"/>
        </w:rPr>
        <w:t>.   Symphony may use Customer’s name or logo or</w:t>
      </w:r>
      <w:r>
        <w:rPr>
          <w:rFonts w:ascii="Times New Roman" w:hAnsi="Times New Roman" w:cs="Times New Roman"/>
          <w:sz w:val="20"/>
          <w:szCs w:val="20"/>
        </w:rPr>
        <w:t xml:space="preserve"> may</w:t>
      </w:r>
      <w:r w:rsidRPr="006B0289">
        <w:rPr>
          <w:rFonts w:ascii="Times New Roman" w:hAnsi="Times New Roman" w:cs="Times New Roman"/>
          <w:sz w:val="20"/>
          <w:szCs w:val="20"/>
        </w:rPr>
        <w:t xml:space="preserve"> refer to </w:t>
      </w:r>
      <w:r>
        <w:rPr>
          <w:rFonts w:ascii="Times New Roman" w:hAnsi="Times New Roman" w:cs="Times New Roman"/>
          <w:sz w:val="20"/>
          <w:szCs w:val="20"/>
        </w:rPr>
        <w:t>these Terms</w:t>
      </w:r>
      <w:r w:rsidRPr="006B0289">
        <w:rPr>
          <w:rFonts w:ascii="Times New Roman" w:hAnsi="Times New Roman" w:cs="Times New Roman"/>
          <w:sz w:val="20"/>
          <w:szCs w:val="20"/>
        </w:rPr>
        <w:t xml:space="preserve"> on its website, in marketing or promotional materials (collectively, the “</w:t>
      </w:r>
      <w:r w:rsidRPr="006B0289">
        <w:rPr>
          <w:rFonts w:ascii="Times New Roman" w:hAnsi="Times New Roman" w:cs="Times New Roman"/>
          <w:b/>
          <w:i/>
          <w:sz w:val="20"/>
          <w:szCs w:val="20"/>
        </w:rPr>
        <w:t>Promotional Materials</w:t>
      </w:r>
      <w:r w:rsidRPr="006B0289">
        <w:rPr>
          <w:rFonts w:ascii="Times New Roman" w:hAnsi="Times New Roman" w:cs="Times New Roman"/>
          <w:sz w:val="20"/>
          <w:szCs w:val="20"/>
        </w:rPr>
        <w:t xml:space="preserve">”); </w:t>
      </w:r>
      <w:r w:rsidRPr="002D7E2E">
        <w:rPr>
          <w:rFonts w:ascii="Times New Roman" w:hAnsi="Times New Roman" w:cs="Times New Roman"/>
          <w:sz w:val="20"/>
          <w:szCs w:val="20"/>
          <w:u w:val="single"/>
        </w:rPr>
        <w:t>provided</w:t>
      </w:r>
      <w:r w:rsidRPr="006B0289">
        <w:rPr>
          <w:rFonts w:ascii="Times New Roman" w:hAnsi="Times New Roman" w:cs="Times New Roman"/>
          <w:sz w:val="20"/>
          <w:szCs w:val="20"/>
        </w:rPr>
        <w:t xml:space="preserve"> that such Promotional Materials shall not refer to any information that is Customer Confidential Information. </w:t>
      </w:r>
      <w:r w:rsidRPr="009908A1">
        <w:rPr>
          <w:rFonts w:ascii="Times New Roman" w:hAnsi="Times New Roman" w:cs="Times New Roman"/>
          <w:sz w:val="20"/>
          <w:szCs w:val="20"/>
        </w:rPr>
        <w:t xml:space="preserve">Customer shall not use Symphony’s logo or </w:t>
      </w:r>
      <w:r w:rsidR="00163639">
        <w:rPr>
          <w:rFonts w:ascii="Times New Roman" w:hAnsi="Times New Roman" w:cs="Times New Roman"/>
          <w:sz w:val="20"/>
          <w:szCs w:val="20"/>
        </w:rPr>
        <w:t>other marks</w:t>
      </w:r>
      <w:r w:rsidRPr="009908A1">
        <w:rPr>
          <w:rFonts w:ascii="Times New Roman" w:hAnsi="Times New Roman" w:cs="Times New Roman"/>
          <w:sz w:val="20"/>
          <w:szCs w:val="20"/>
        </w:rPr>
        <w:t xml:space="preserve"> on Customer’s website, or in marketing or promotional materials without Symphony’s prior written consent, which may be withheld in its sole discretion.</w:t>
      </w:r>
      <w:r w:rsidR="00163639" w:rsidRPr="00163639">
        <w:rPr>
          <w:rFonts w:ascii="Times New Roman" w:hAnsi="Times New Roman" w:cs="Times New Roman"/>
          <w:sz w:val="22"/>
          <w:szCs w:val="22"/>
        </w:rPr>
        <w:t xml:space="preserve"> </w:t>
      </w:r>
      <w:r w:rsidR="00163639" w:rsidRPr="00163639">
        <w:rPr>
          <w:rFonts w:ascii="Times New Roman" w:hAnsi="Times New Roman" w:cs="Times New Roman"/>
          <w:sz w:val="20"/>
          <w:szCs w:val="20"/>
        </w:rPr>
        <w:t xml:space="preserve">Neither party may issue a press release that refers to the other party, </w:t>
      </w:r>
      <w:r w:rsidR="00163639">
        <w:rPr>
          <w:rFonts w:ascii="Times New Roman" w:hAnsi="Times New Roman" w:cs="Times New Roman"/>
          <w:sz w:val="20"/>
          <w:szCs w:val="20"/>
        </w:rPr>
        <w:t>these Terms</w:t>
      </w:r>
      <w:r w:rsidR="00163639" w:rsidRPr="00163639">
        <w:rPr>
          <w:rFonts w:ascii="Times New Roman" w:hAnsi="Times New Roman" w:cs="Times New Roman"/>
          <w:sz w:val="20"/>
          <w:szCs w:val="20"/>
        </w:rPr>
        <w:t>, or the Symphony Services provided to Customer hereunder without the other party’s prior written consent</w:t>
      </w:r>
      <w:r w:rsidR="00163639">
        <w:rPr>
          <w:rFonts w:ascii="Times New Roman" w:hAnsi="Times New Roman" w:cs="Times New Roman"/>
          <w:sz w:val="20"/>
          <w:szCs w:val="20"/>
        </w:rPr>
        <w:t>.</w:t>
      </w:r>
    </w:p>
    <w:p w14:paraId="4B13981A" w14:textId="77777777" w:rsidR="003258D7" w:rsidRPr="006B0289" w:rsidRDefault="003258D7" w:rsidP="003258D7">
      <w:pPr>
        <w:pStyle w:val="ListParagraph"/>
        <w:jc w:val="both"/>
        <w:rPr>
          <w:rFonts w:ascii="Times New Roman" w:hAnsi="Times New Roman" w:cs="Times New Roman"/>
          <w:sz w:val="20"/>
          <w:szCs w:val="20"/>
        </w:rPr>
      </w:pPr>
    </w:p>
    <w:p w14:paraId="49BEF9C2" w14:textId="77777777" w:rsidR="003258D7" w:rsidRPr="00E97A81" w:rsidRDefault="003258D7" w:rsidP="003258D7">
      <w:pPr>
        <w:pStyle w:val="ListParagraph"/>
        <w:numPr>
          <w:ilvl w:val="0"/>
          <w:numId w:val="17"/>
        </w:numPr>
        <w:spacing w:after="240"/>
        <w:ind w:firstLine="72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Assignment</w:t>
      </w:r>
      <w:r w:rsidRPr="00E97A81">
        <w:rPr>
          <w:rFonts w:ascii="Times New Roman" w:hAnsi="Times New Roman" w:cs="Times New Roman"/>
          <w:sz w:val="20"/>
          <w:szCs w:val="20"/>
        </w:rPr>
        <w:t xml:space="preserve">.   Customer may not assign or transfer these Terms in whole or in part to any entity without prior written consent from Symphony. </w:t>
      </w:r>
      <w:r w:rsidRPr="0007450F">
        <w:rPr>
          <w:rFonts w:ascii="Times New Roman" w:hAnsi="Times New Roman" w:cs="Times New Roman"/>
          <w:sz w:val="20"/>
          <w:szCs w:val="20"/>
        </w:rPr>
        <w:t xml:space="preserve">Symphony may assign or transfer </w:t>
      </w:r>
      <w:r>
        <w:rPr>
          <w:rFonts w:ascii="Times New Roman" w:hAnsi="Times New Roman" w:cs="Times New Roman"/>
          <w:sz w:val="20"/>
          <w:szCs w:val="20"/>
        </w:rPr>
        <w:t>these Terms and any Service Order</w:t>
      </w:r>
      <w:r w:rsidRPr="0007450F">
        <w:rPr>
          <w:rFonts w:ascii="Times New Roman" w:hAnsi="Times New Roman" w:cs="Times New Roman"/>
          <w:sz w:val="20"/>
          <w:szCs w:val="20"/>
        </w:rPr>
        <w:t xml:space="preserve"> in whole or in part to any entity pursuant a sale, merger or other corporate reorganization, and shall promptly notify Customer in writing of any such assignment</w:t>
      </w:r>
      <w:r w:rsidRPr="00E97A81">
        <w:rPr>
          <w:rFonts w:ascii="Times New Roman" w:hAnsi="Times New Roman" w:cs="Times New Roman"/>
          <w:sz w:val="20"/>
          <w:szCs w:val="20"/>
        </w:rPr>
        <w:t xml:space="preserve">. In the event of a transfer or assignment of these Terms, the obligations and rights hereunder will be binding upon and inure to the benefit of the successors and assigns of the parties. Subject to the foregoing, these Terms will be binding on the parties and their respective successors and assigns. </w:t>
      </w:r>
      <w:r w:rsidRPr="00E97A81">
        <w:rPr>
          <w:rFonts w:ascii="Times New Roman" w:hAnsi="Times New Roman" w:cs="Times New Roman"/>
          <w:b/>
          <w:sz w:val="20"/>
          <w:szCs w:val="20"/>
        </w:rPr>
        <w:t xml:space="preserve"> </w:t>
      </w:r>
    </w:p>
    <w:p w14:paraId="3E8058ED" w14:textId="77777777" w:rsidR="003258D7" w:rsidRPr="00E97A81" w:rsidRDefault="003258D7" w:rsidP="003258D7">
      <w:pPr>
        <w:pStyle w:val="ListParagraph"/>
        <w:numPr>
          <w:ilvl w:val="0"/>
          <w:numId w:val="17"/>
        </w:numPr>
        <w:spacing w:after="240"/>
        <w:ind w:firstLine="72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Amendment; Waiver</w:t>
      </w:r>
      <w:r w:rsidRPr="00E97A81">
        <w:rPr>
          <w:rFonts w:ascii="Times New Roman" w:hAnsi="Times New Roman" w:cs="Times New Roman"/>
          <w:sz w:val="20"/>
          <w:szCs w:val="20"/>
        </w:rPr>
        <w:t xml:space="preserve">.  No amendment or modification to these Terms, nor any waiver of any rights hereunder, will be effective unless assented to in writing by both parties.  Failure or delay by either party to enforce any provision of these Terms will not be deemed a waiver of future enforcement of that or any other provision. </w:t>
      </w:r>
    </w:p>
    <w:p w14:paraId="5CE04095" w14:textId="77777777" w:rsidR="003258D7" w:rsidRPr="00E97A81" w:rsidRDefault="003258D7" w:rsidP="003258D7">
      <w:pPr>
        <w:pStyle w:val="ListParagraph"/>
        <w:numPr>
          <w:ilvl w:val="0"/>
          <w:numId w:val="17"/>
        </w:numPr>
        <w:spacing w:after="240"/>
        <w:ind w:firstLine="72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Relationship</w:t>
      </w:r>
      <w:r w:rsidRPr="00E97A81">
        <w:rPr>
          <w:rFonts w:ascii="Times New Roman" w:hAnsi="Times New Roman" w:cs="Times New Roman"/>
          <w:sz w:val="20"/>
          <w:szCs w:val="20"/>
        </w:rPr>
        <w:t xml:space="preserve">.  Nothing contained herein will be construed as establishing any association, partnership, agency, employment or joint venture relationship between the parties hereto.  </w:t>
      </w:r>
    </w:p>
    <w:p w14:paraId="221A6EB8" w14:textId="77777777" w:rsidR="003258D7" w:rsidRPr="00E97A81" w:rsidRDefault="003258D7" w:rsidP="003258D7">
      <w:pPr>
        <w:pStyle w:val="ListParagraph"/>
        <w:numPr>
          <w:ilvl w:val="0"/>
          <w:numId w:val="17"/>
        </w:numPr>
        <w:spacing w:after="240"/>
        <w:ind w:firstLine="72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Unenforceability</w:t>
      </w:r>
      <w:r w:rsidRPr="00E97A81">
        <w:rPr>
          <w:rFonts w:ascii="Times New Roman" w:hAnsi="Times New Roman" w:cs="Times New Roman"/>
          <w:sz w:val="20"/>
          <w:szCs w:val="20"/>
        </w:rPr>
        <w:t xml:space="preserve">.  If a court of competent jurisdiction determines that any provision, covenant or condition of these Terms is deemed invalid or to any extent unenforceable, the balance of these Terms will remain in full force and effect and continue to be binding upon the parties.  </w:t>
      </w:r>
    </w:p>
    <w:p w14:paraId="6B165378" w14:textId="77777777" w:rsidR="003258D7" w:rsidRPr="00E97A81" w:rsidRDefault="003258D7" w:rsidP="003258D7">
      <w:pPr>
        <w:pStyle w:val="ListParagraph"/>
        <w:numPr>
          <w:ilvl w:val="0"/>
          <w:numId w:val="17"/>
        </w:numPr>
        <w:spacing w:after="240"/>
        <w:ind w:firstLine="72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Governing Law</w:t>
      </w:r>
      <w:r w:rsidRPr="00E97A81">
        <w:rPr>
          <w:rFonts w:ascii="Times New Roman" w:hAnsi="Times New Roman" w:cs="Times New Roman"/>
          <w:sz w:val="20"/>
          <w:szCs w:val="20"/>
        </w:rPr>
        <w:t xml:space="preserve">.  These Terms will be governed by the Laws of the State of New York, USA, applicable to contracts to be performed wholly within such state. </w:t>
      </w:r>
    </w:p>
    <w:p w14:paraId="528D1F80" w14:textId="77777777" w:rsidR="003258D7" w:rsidRPr="00E97A81" w:rsidRDefault="003258D7" w:rsidP="003258D7">
      <w:pPr>
        <w:pStyle w:val="ListParagraph"/>
        <w:numPr>
          <w:ilvl w:val="0"/>
          <w:numId w:val="17"/>
        </w:numPr>
        <w:spacing w:after="240"/>
        <w:ind w:firstLine="720"/>
        <w:contextualSpacing w:val="0"/>
        <w:jc w:val="both"/>
        <w:rPr>
          <w:rFonts w:ascii="Times New Roman" w:hAnsi="Times New Roman" w:cs="Times New Roman"/>
          <w:sz w:val="20"/>
          <w:szCs w:val="20"/>
        </w:rPr>
      </w:pPr>
      <w:bookmarkStart w:id="21" w:name="_Ref277155332"/>
      <w:r w:rsidRPr="00E97A81">
        <w:rPr>
          <w:rFonts w:ascii="Times New Roman" w:hAnsi="Times New Roman" w:cs="Times New Roman"/>
          <w:sz w:val="20"/>
          <w:szCs w:val="20"/>
          <w:u w:val="single"/>
        </w:rPr>
        <w:t>Dispute Resolution</w:t>
      </w:r>
      <w:r w:rsidRPr="00E97A81">
        <w:rPr>
          <w:rFonts w:ascii="Times New Roman" w:hAnsi="Times New Roman" w:cs="Times New Roman"/>
          <w:sz w:val="20"/>
          <w:szCs w:val="20"/>
        </w:rPr>
        <w:t>. Any action, dispute, claim or controversy under any Law, now existing or hereafter arising under or in connection with, or in any way pertaining to, these Terms (“</w:t>
      </w:r>
      <w:r w:rsidRPr="00E97A81">
        <w:rPr>
          <w:rFonts w:ascii="Times New Roman" w:hAnsi="Times New Roman" w:cs="Times New Roman"/>
          <w:b/>
          <w:i/>
          <w:sz w:val="20"/>
          <w:szCs w:val="20"/>
        </w:rPr>
        <w:t>Dispute</w:t>
      </w:r>
      <w:r w:rsidRPr="00E97A81">
        <w:rPr>
          <w:rFonts w:ascii="Times New Roman" w:hAnsi="Times New Roman" w:cs="Times New Roman"/>
          <w:sz w:val="20"/>
          <w:szCs w:val="20"/>
        </w:rPr>
        <w:t>”) will be resolved expeditiously, amicably, and at the appropriate level within each party’s organization. These procedures will not supplant the routine handling of service through informal contact with designated personnel. Throughout the Dispute resolution process, each party will perform its obligations under these Terms.</w:t>
      </w:r>
      <w:bookmarkEnd w:id="21"/>
      <w:r w:rsidRPr="00E97A81">
        <w:rPr>
          <w:rFonts w:ascii="Times New Roman" w:hAnsi="Times New Roman" w:cs="Times New Roman"/>
          <w:sz w:val="20"/>
          <w:szCs w:val="20"/>
        </w:rPr>
        <w:t xml:space="preserve"> </w:t>
      </w:r>
    </w:p>
    <w:p w14:paraId="0AFE438D" w14:textId="77777777" w:rsidR="003258D7" w:rsidRPr="00E97A81" w:rsidRDefault="003258D7" w:rsidP="003258D7">
      <w:pPr>
        <w:pStyle w:val="ListParagraph"/>
        <w:numPr>
          <w:ilvl w:val="0"/>
          <w:numId w:val="18"/>
        </w:numPr>
        <w:spacing w:after="240"/>
        <w:ind w:left="0" w:firstLine="144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General</w:t>
      </w:r>
      <w:r w:rsidRPr="00E97A81">
        <w:rPr>
          <w:rFonts w:ascii="Times New Roman" w:hAnsi="Times New Roman" w:cs="Times New Roman"/>
          <w:sz w:val="20"/>
          <w:szCs w:val="20"/>
        </w:rPr>
        <w:t xml:space="preserve">.  The complaining party’s representative will notify the other party’s representative in writing of a Dispute, and the non-complaining party will exercise good faith efforts to expeditiously resolve the matter.  If such matter remains unresolved ten (10) Business Days after notice delivery, appropriate representatives of each party will confer to resolve the Dispute.  If they are unable to reach a resolution, it will be resolved by binding arbitration in accordance with the terms of this </w:t>
      </w:r>
      <w:r w:rsidRPr="00E97A81">
        <w:rPr>
          <w:rFonts w:ascii="Times New Roman" w:hAnsi="Times New Roman" w:cs="Times New Roman"/>
          <w:sz w:val="20"/>
          <w:szCs w:val="20"/>
          <w:u w:val="single"/>
        </w:rPr>
        <w:t xml:space="preserve">Section </w:t>
      </w:r>
      <w:r w:rsidRPr="001F797C">
        <w:rPr>
          <w:rFonts w:ascii="Times New Roman" w:hAnsi="Times New Roman" w:cs="Times New Roman"/>
          <w:sz w:val="20"/>
          <w:szCs w:val="20"/>
          <w:u w:val="single"/>
        </w:rPr>
        <w:fldChar w:fldCharType="begin"/>
      </w:r>
      <w:r w:rsidRPr="00E97A81">
        <w:rPr>
          <w:rFonts w:ascii="Times New Roman" w:hAnsi="Times New Roman" w:cs="Times New Roman"/>
          <w:sz w:val="20"/>
          <w:szCs w:val="20"/>
          <w:u w:val="single"/>
        </w:rPr>
        <w:instrText xml:space="preserve"> REF _Ref277155014 \n  \* MERGEFORMAT </w:instrText>
      </w:r>
      <w:r w:rsidRPr="001F797C">
        <w:rPr>
          <w:rFonts w:ascii="Times New Roman" w:hAnsi="Times New Roman" w:cs="Times New Roman"/>
          <w:sz w:val="20"/>
          <w:szCs w:val="20"/>
          <w:u w:val="single"/>
        </w:rPr>
        <w:fldChar w:fldCharType="separate"/>
      </w:r>
      <w:r>
        <w:rPr>
          <w:rFonts w:ascii="Times New Roman" w:hAnsi="Times New Roman" w:cs="Times New Roman"/>
          <w:sz w:val="20"/>
          <w:szCs w:val="20"/>
          <w:u w:val="single"/>
        </w:rPr>
        <w:t>6.4</w:t>
      </w:r>
      <w:r w:rsidRPr="001F797C">
        <w:rPr>
          <w:rFonts w:ascii="Times New Roman" w:hAnsi="Times New Roman" w:cs="Times New Roman"/>
          <w:sz w:val="20"/>
          <w:szCs w:val="20"/>
          <w:u w:val="single"/>
        </w:rPr>
        <w:fldChar w:fldCharType="end"/>
      </w:r>
      <w:r w:rsidRPr="001F797C">
        <w:rPr>
          <w:rFonts w:ascii="Times New Roman" w:hAnsi="Times New Roman" w:cs="Times New Roman"/>
          <w:sz w:val="20"/>
          <w:szCs w:val="20"/>
          <w:u w:val="single"/>
        </w:rPr>
        <w:t>(</w:t>
      </w:r>
      <w:r w:rsidRPr="001F797C">
        <w:rPr>
          <w:rFonts w:ascii="Times New Roman" w:hAnsi="Times New Roman" w:cs="Times New Roman"/>
          <w:sz w:val="20"/>
          <w:szCs w:val="20"/>
          <w:u w:val="single"/>
        </w:rPr>
        <w:fldChar w:fldCharType="begin"/>
      </w:r>
      <w:r w:rsidRPr="00E97A81">
        <w:rPr>
          <w:rFonts w:ascii="Times New Roman" w:hAnsi="Times New Roman" w:cs="Times New Roman"/>
          <w:sz w:val="20"/>
          <w:szCs w:val="20"/>
          <w:u w:val="single"/>
        </w:rPr>
        <w:instrText xml:space="preserve"> REF _Ref277155332 \n  \* MERGEFORMAT </w:instrText>
      </w:r>
      <w:r w:rsidRPr="001F797C">
        <w:rPr>
          <w:rFonts w:ascii="Times New Roman" w:hAnsi="Times New Roman" w:cs="Times New Roman"/>
          <w:sz w:val="20"/>
          <w:szCs w:val="20"/>
          <w:u w:val="single"/>
        </w:rPr>
        <w:fldChar w:fldCharType="separate"/>
      </w:r>
      <w:r>
        <w:rPr>
          <w:rFonts w:ascii="Times New Roman" w:hAnsi="Times New Roman" w:cs="Times New Roman"/>
          <w:sz w:val="20"/>
          <w:szCs w:val="20"/>
          <w:u w:val="single"/>
        </w:rPr>
        <w:t>g)</w:t>
      </w:r>
      <w:r w:rsidRPr="001F797C">
        <w:rPr>
          <w:rFonts w:ascii="Times New Roman" w:hAnsi="Times New Roman" w:cs="Times New Roman"/>
          <w:sz w:val="20"/>
          <w:szCs w:val="20"/>
          <w:u w:val="single"/>
        </w:rPr>
        <w:fldChar w:fldCharType="end"/>
      </w:r>
      <w:r w:rsidRPr="001F797C">
        <w:rPr>
          <w:rFonts w:ascii="Times New Roman" w:hAnsi="Times New Roman" w:cs="Times New Roman"/>
          <w:sz w:val="20"/>
          <w:szCs w:val="20"/>
          <w:u w:val="single"/>
        </w:rPr>
        <w:t>,</w:t>
      </w:r>
      <w:r w:rsidRPr="001F797C">
        <w:rPr>
          <w:rFonts w:ascii="Times New Roman" w:hAnsi="Times New Roman" w:cs="Times New Roman"/>
          <w:sz w:val="20"/>
          <w:szCs w:val="20"/>
        </w:rPr>
        <w:t xml:space="preserve"> except as otherwise set forth below. A party who fails or refuses to submit to arbitration following a lawful demand by the other party will bear all expenses incurred in compelling arbi</w:t>
      </w:r>
      <w:r w:rsidRPr="00E97A81">
        <w:rPr>
          <w:rFonts w:ascii="Times New Roman" w:hAnsi="Times New Roman" w:cs="Times New Roman"/>
          <w:sz w:val="20"/>
          <w:szCs w:val="20"/>
        </w:rPr>
        <w:t>tration of any Dispute.</w:t>
      </w:r>
    </w:p>
    <w:p w14:paraId="577227BA" w14:textId="77777777" w:rsidR="003258D7" w:rsidRPr="00370509" w:rsidRDefault="003258D7" w:rsidP="003258D7">
      <w:pPr>
        <w:pStyle w:val="ListParagraph"/>
        <w:numPr>
          <w:ilvl w:val="0"/>
          <w:numId w:val="18"/>
        </w:numPr>
        <w:spacing w:after="240"/>
        <w:ind w:left="0" w:firstLine="144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Governing Rules</w:t>
      </w:r>
      <w:r w:rsidRPr="00E97A81">
        <w:rPr>
          <w:rFonts w:ascii="Times New Roman" w:hAnsi="Times New Roman" w:cs="Times New Roman"/>
          <w:sz w:val="20"/>
          <w:szCs w:val="20"/>
        </w:rPr>
        <w:t>.  Arbitration proceedings will be administered by the American Arbitration Association (“</w:t>
      </w:r>
      <w:r w:rsidRPr="00E97A81">
        <w:rPr>
          <w:rFonts w:ascii="Times New Roman" w:hAnsi="Times New Roman" w:cs="Times New Roman"/>
          <w:b/>
          <w:i/>
          <w:sz w:val="20"/>
          <w:szCs w:val="20"/>
        </w:rPr>
        <w:t>AAA</w:t>
      </w:r>
      <w:r w:rsidRPr="00E97A81">
        <w:rPr>
          <w:rFonts w:ascii="Times New Roman" w:hAnsi="Times New Roman" w:cs="Times New Roman"/>
          <w:sz w:val="20"/>
          <w:szCs w:val="20"/>
        </w:rPr>
        <w:t>”) and conducted in accordance with the AAA Commercial Arbitration Rules, or as otherwise agreed by the parties.  If there is any inconsistency between these Terms and any such rules, these Terms will control.  The arbitration will be conducted at a mutually-agreed upon location in the jurisdiction whose Law governs these Terms, or as selected by the administrator if no agreement can be reached (“</w:t>
      </w:r>
      <w:r w:rsidRPr="00E97A81">
        <w:rPr>
          <w:rFonts w:ascii="Times New Roman" w:hAnsi="Times New Roman" w:cs="Times New Roman"/>
          <w:b/>
          <w:i/>
          <w:sz w:val="20"/>
          <w:szCs w:val="20"/>
        </w:rPr>
        <w:t>Arbitration Location</w:t>
      </w:r>
      <w:r w:rsidRPr="00E97A81">
        <w:rPr>
          <w:rFonts w:ascii="Times New Roman" w:hAnsi="Times New Roman" w:cs="Times New Roman"/>
          <w:sz w:val="20"/>
          <w:szCs w:val="20"/>
        </w:rPr>
        <w:t xml:space="preserve">”).  </w:t>
      </w:r>
      <w:r w:rsidRPr="003C2054">
        <w:rPr>
          <w:rFonts w:ascii="Times New Roman" w:hAnsi="Times New Roman" w:cs="Times New Roman"/>
          <w:sz w:val="20"/>
          <w:szCs w:val="20"/>
        </w:rPr>
        <w:t xml:space="preserve">The parties hereby waive any claim of forum non </w:t>
      </w:r>
      <w:proofErr w:type="spellStart"/>
      <w:r w:rsidRPr="003C2054">
        <w:rPr>
          <w:rFonts w:ascii="Times New Roman" w:hAnsi="Times New Roman" w:cs="Times New Roman"/>
          <w:sz w:val="20"/>
          <w:szCs w:val="20"/>
        </w:rPr>
        <w:t>conveniens</w:t>
      </w:r>
      <w:proofErr w:type="spellEnd"/>
      <w:r w:rsidRPr="003C2054">
        <w:rPr>
          <w:rFonts w:ascii="Times New Roman" w:hAnsi="Times New Roman" w:cs="Times New Roman"/>
          <w:sz w:val="20"/>
          <w:szCs w:val="20"/>
        </w:rPr>
        <w:t xml:space="preserve">.  All Disputes submitted to arbitration will be exclusively governed by, resolved exclusively in accordance with the Federal Arbitration Act (Title 9 of the United States Code), to the exclusion of any state or municipal law of arbitration. All statutes of limitation applicable to any Dispute will </w:t>
      </w:r>
      <w:r w:rsidRPr="003C2054">
        <w:rPr>
          <w:rFonts w:ascii="Times New Roman" w:hAnsi="Times New Roman" w:cs="Times New Roman"/>
          <w:sz w:val="20"/>
          <w:szCs w:val="20"/>
        </w:rPr>
        <w:lastRenderedPageBreak/>
        <w:t>apply to any arbitration proceeding.  All discovery activities will be expressly limited to matters directly</w:t>
      </w:r>
      <w:r w:rsidRPr="00370509">
        <w:rPr>
          <w:rFonts w:ascii="Times New Roman" w:hAnsi="Times New Roman" w:cs="Times New Roman"/>
          <w:sz w:val="20"/>
          <w:szCs w:val="20"/>
        </w:rPr>
        <w:t xml:space="preserve"> relevant to the Dispute being arbitrated.  Judgment upon any award rendered in an arbitration may be entered in any court having jurisdiction.   </w:t>
      </w:r>
    </w:p>
    <w:p w14:paraId="516AEA8D" w14:textId="77777777" w:rsidR="003258D7" w:rsidRPr="00E97A81" w:rsidRDefault="003258D7" w:rsidP="003258D7">
      <w:pPr>
        <w:pStyle w:val="ListParagraph"/>
        <w:numPr>
          <w:ilvl w:val="0"/>
          <w:numId w:val="18"/>
        </w:numPr>
        <w:spacing w:after="240"/>
        <w:ind w:left="0" w:firstLine="1440"/>
        <w:contextualSpacing w:val="0"/>
        <w:jc w:val="both"/>
        <w:rPr>
          <w:rFonts w:ascii="Times New Roman" w:hAnsi="Times New Roman" w:cs="Times New Roman"/>
          <w:sz w:val="20"/>
          <w:szCs w:val="20"/>
        </w:rPr>
      </w:pPr>
      <w:r w:rsidRPr="001F797C">
        <w:rPr>
          <w:rFonts w:ascii="Times New Roman" w:hAnsi="Times New Roman" w:cs="Times New Roman"/>
          <w:sz w:val="20"/>
          <w:szCs w:val="20"/>
          <w:u w:val="single"/>
        </w:rPr>
        <w:t>Tribunal</w:t>
      </w:r>
      <w:r w:rsidRPr="001F797C">
        <w:rPr>
          <w:rFonts w:ascii="Times New Roman" w:hAnsi="Times New Roman" w:cs="Times New Roman"/>
          <w:sz w:val="20"/>
          <w:szCs w:val="20"/>
        </w:rPr>
        <w:t>. The arbitration tribunal (the “</w:t>
      </w:r>
      <w:r w:rsidRPr="001F797C">
        <w:rPr>
          <w:rFonts w:ascii="Times New Roman" w:hAnsi="Times New Roman" w:cs="Times New Roman"/>
          <w:b/>
          <w:i/>
          <w:sz w:val="20"/>
          <w:szCs w:val="20"/>
        </w:rPr>
        <w:t>Tribunal</w:t>
      </w:r>
      <w:r w:rsidRPr="001F797C">
        <w:rPr>
          <w:rFonts w:ascii="Times New Roman" w:hAnsi="Times New Roman" w:cs="Times New Roman"/>
          <w:sz w:val="20"/>
          <w:szCs w:val="20"/>
        </w:rPr>
        <w:t>”) will consist of three (3) arbitrators.  One arbitrator wi</w:t>
      </w:r>
      <w:r w:rsidRPr="00E97A81">
        <w:rPr>
          <w:rFonts w:ascii="Times New Roman" w:hAnsi="Times New Roman" w:cs="Times New Roman"/>
          <w:sz w:val="20"/>
          <w:szCs w:val="20"/>
        </w:rPr>
        <w:t xml:space="preserve">ll be appointed by Symphony and one arbitrator will be appointed by Customer.  The first two appointed arbitrators will nominate the third arbitrator within fourteen (14) calendar days of their appointment.  If the first two appointed arbitrators fail to nominate a third arbitrator, then, upon request of any party to the arbitration, the third arbitrator will be appointed by AAA within seven (7) calendar days of receiving such request.  The third arbitrator, however appointed, will serve as the chairman of the Tribunal.  </w:t>
      </w:r>
    </w:p>
    <w:p w14:paraId="0DB51737" w14:textId="77777777" w:rsidR="003258D7" w:rsidRPr="00E97A81" w:rsidRDefault="003258D7" w:rsidP="003258D7">
      <w:pPr>
        <w:pStyle w:val="ListParagraph"/>
        <w:numPr>
          <w:ilvl w:val="0"/>
          <w:numId w:val="18"/>
        </w:numPr>
        <w:spacing w:after="240"/>
        <w:ind w:left="0" w:firstLine="144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No Waiver; Provisional Remedies</w:t>
      </w:r>
      <w:r w:rsidRPr="00E97A81">
        <w:rPr>
          <w:rFonts w:ascii="Times New Roman" w:hAnsi="Times New Roman" w:cs="Times New Roman"/>
          <w:sz w:val="20"/>
          <w:szCs w:val="20"/>
        </w:rPr>
        <w:t>.  The parties agree that pursuing arbitration of a Dispute will not limit a party’s right to seek provisional or ancillary remedies, including an injunction, from a court of competent jurisdiction in the Arbitration Location or elsewhere, whether before, after or during any Dispute.  Exercising any such remedy will not waive the right of any party to compel arbitration or reference hereunder.</w:t>
      </w:r>
    </w:p>
    <w:p w14:paraId="77485359" w14:textId="77777777" w:rsidR="003258D7" w:rsidRPr="00E97A81" w:rsidRDefault="003258D7" w:rsidP="003258D7">
      <w:pPr>
        <w:pStyle w:val="ListParagraph"/>
        <w:numPr>
          <w:ilvl w:val="0"/>
          <w:numId w:val="18"/>
        </w:numPr>
        <w:spacing w:after="240"/>
        <w:ind w:left="0" w:firstLine="144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Arbitrator Powers; Awards</w:t>
      </w:r>
      <w:r w:rsidRPr="00E97A81">
        <w:rPr>
          <w:rFonts w:ascii="Times New Roman" w:hAnsi="Times New Roman" w:cs="Times New Roman"/>
          <w:sz w:val="20"/>
          <w:szCs w:val="20"/>
        </w:rPr>
        <w:t xml:space="preserve">.  Arbitrators are empowered to resolve Disputes by summary rulings in response to motions filed prior to the final arbitration hearing.  Arbitrators: (A) will resolve all Disputes in accordance with the substantive Law that governs these Terms, excluding any applicable conflicts or choice of Law provisions; (B) may grant any remedy or relief that a court of the jurisdiction whose Law governs these Terms could order or grant and such ancillary relief as is necessary to make effective any such award (but in no event will the arbitrator have the authority to award damages that exceed the scope of these Terms); and (C) will have the power to award recovery of all costs and fees, to impose sanctions and to take such other actions as they deem necessary to the same extent a judge could pursuant to the rules of civil procedure in the jurisdiction whose Law governs these Terms.   </w:t>
      </w:r>
    </w:p>
    <w:p w14:paraId="2CB26A47" w14:textId="77777777" w:rsidR="003258D7" w:rsidRPr="00E97A81" w:rsidRDefault="003258D7" w:rsidP="003258D7">
      <w:pPr>
        <w:pStyle w:val="ListParagraph"/>
        <w:numPr>
          <w:ilvl w:val="0"/>
          <w:numId w:val="18"/>
        </w:numPr>
        <w:spacing w:after="240"/>
        <w:ind w:left="0" w:firstLine="144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Miscellaneous</w:t>
      </w:r>
      <w:r w:rsidRPr="00E97A81">
        <w:rPr>
          <w:rFonts w:ascii="Times New Roman" w:hAnsi="Times New Roman" w:cs="Times New Roman"/>
          <w:sz w:val="20"/>
          <w:szCs w:val="20"/>
        </w:rPr>
        <w:t>.  To the maximum extent practicable, the arbitrators and the parties will take all action required to conclude any arbitration proceeding within one hundred and eighty (180) days of the filing of the Dispute.  Existence, content or results thereof of any arbitration must be confidential, except for disclosures by a party required in its business, by Law or to the extent necessary to exercise judicial review rights as set forth herein.  This arbitration provision will survive termination, amendment or expiration of these Terms or any relationship between the parties.</w:t>
      </w:r>
    </w:p>
    <w:p w14:paraId="53A403D4" w14:textId="59CB21C7" w:rsidR="003258D7" w:rsidRPr="003B6822" w:rsidRDefault="003258D7" w:rsidP="003258D7">
      <w:pPr>
        <w:pStyle w:val="ListParagraph"/>
        <w:numPr>
          <w:ilvl w:val="0"/>
          <w:numId w:val="17"/>
        </w:numPr>
        <w:spacing w:after="240"/>
        <w:ind w:firstLine="72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Notices</w:t>
      </w:r>
      <w:r w:rsidRPr="00F12F10">
        <w:rPr>
          <w:rFonts w:ascii="Times New Roman" w:hAnsi="Times New Roman" w:cs="Times New Roman"/>
          <w:sz w:val="20"/>
          <w:szCs w:val="20"/>
        </w:rPr>
        <w:t>.  All notices required under these Terms will be given in writing by personal delivery, certified mail, return receipt requested or email.</w:t>
      </w:r>
      <w:r w:rsidR="003B6822">
        <w:rPr>
          <w:rFonts w:ascii="Times New Roman" w:hAnsi="Times New Roman" w:cs="Times New Roman"/>
          <w:sz w:val="20"/>
          <w:szCs w:val="20"/>
        </w:rPr>
        <w:t xml:space="preserve"> </w:t>
      </w:r>
      <w:r w:rsidR="00844C59">
        <w:rPr>
          <w:rFonts w:ascii="Times New Roman" w:hAnsi="Times New Roman" w:cs="Times New Roman"/>
          <w:sz w:val="20"/>
          <w:szCs w:val="20"/>
        </w:rPr>
        <w:t>Unless otherwise requested by Customer in writing, n</w:t>
      </w:r>
      <w:r w:rsidR="003B6822">
        <w:rPr>
          <w:rFonts w:ascii="Times New Roman" w:hAnsi="Times New Roman" w:cs="Times New Roman"/>
          <w:sz w:val="20"/>
          <w:szCs w:val="20"/>
        </w:rPr>
        <w:t xml:space="preserve">otices </w:t>
      </w:r>
      <w:r w:rsidR="002D65EF">
        <w:rPr>
          <w:rFonts w:ascii="Times New Roman" w:hAnsi="Times New Roman" w:cs="Times New Roman"/>
          <w:sz w:val="20"/>
          <w:szCs w:val="20"/>
        </w:rPr>
        <w:t>to Customer will</w:t>
      </w:r>
      <w:r w:rsidR="003B6822">
        <w:rPr>
          <w:rFonts w:ascii="Times New Roman" w:hAnsi="Times New Roman" w:cs="Times New Roman"/>
          <w:sz w:val="20"/>
          <w:szCs w:val="20"/>
        </w:rPr>
        <w:t xml:space="preserve"> be </w:t>
      </w:r>
      <w:r w:rsidR="00844C59">
        <w:rPr>
          <w:rFonts w:ascii="Times New Roman" w:hAnsi="Times New Roman" w:cs="Times New Roman"/>
          <w:sz w:val="20"/>
          <w:szCs w:val="20"/>
        </w:rPr>
        <w:t>sent</w:t>
      </w:r>
      <w:r w:rsidR="003B6822">
        <w:rPr>
          <w:rFonts w:ascii="Times New Roman" w:hAnsi="Times New Roman" w:cs="Times New Roman"/>
          <w:sz w:val="20"/>
          <w:szCs w:val="20"/>
        </w:rPr>
        <w:t xml:space="preserve"> to</w:t>
      </w:r>
      <w:r w:rsidR="002D65EF">
        <w:rPr>
          <w:rFonts w:ascii="Times New Roman" w:hAnsi="Times New Roman" w:cs="Times New Roman"/>
          <w:sz w:val="20"/>
          <w:szCs w:val="20"/>
        </w:rPr>
        <w:t xml:space="preserve"> the address and contact information provided by</w:t>
      </w:r>
      <w:r w:rsidR="003B6822">
        <w:rPr>
          <w:rFonts w:ascii="Times New Roman" w:hAnsi="Times New Roman" w:cs="Times New Roman"/>
          <w:sz w:val="20"/>
          <w:szCs w:val="20"/>
        </w:rPr>
        <w:t xml:space="preserve"> Customer</w:t>
      </w:r>
      <w:r w:rsidR="002D65EF">
        <w:rPr>
          <w:rFonts w:ascii="Times New Roman" w:hAnsi="Times New Roman" w:cs="Times New Roman"/>
          <w:sz w:val="20"/>
          <w:szCs w:val="20"/>
        </w:rPr>
        <w:t xml:space="preserve"> when entering into the Service Order</w:t>
      </w:r>
      <w:r w:rsidR="00844C59">
        <w:rPr>
          <w:rFonts w:ascii="Times New Roman" w:hAnsi="Times New Roman" w:cs="Times New Roman"/>
          <w:sz w:val="20"/>
          <w:szCs w:val="20"/>
        </w:rPr>
        <w:t xml:space="preserve">. </w:t>
      </w:r>
      <w:r w:rsidR="003B6822">
        <w:rPr>
          <w:rFonts w:ascii="Times New Roman" w:hAnsi="Times New Roman" w:cs="Times New Roman"/>
          <w:sz w:val="20"/>
          <w:szCs w:val="20"/>
        </w:rPr>
        <w:t xml:space="preserve">Notices to Symphony will be </w:t>
      </w:r>
      <w:r w:rsidR="00844C59">
        <w:rPr>
          <w:rFonts w:ascii="Times New Roman" w:hAnsi="Times New Roman" w:cs="Times New Roman"/>
          <w:sz w:val="20"/>
          <w:szCs w:val="20"/>
        </w:rPr>
        <w:t>delivered</w:t>
      </w:r>
      <w:r w:rsidR="003B6822" w:rsidRPr="003B6822">
        <w:rPr>
          <w:rFonts w:ascii="Times New Roman" w:hAnsi="Times New Roman" w:cs="Times New Roman"/>
          <w:sz w:val="20"/>
          <w:szCs w:val="20"/>
        </w:rPr>
        <w:t xml:space="preserve"> </w:t>
      </w:r>
      <w:r w:rsidR="002D65EF">
        <w:rPr>
          <w:rFonts w:ascii="Times New Roman" w:hAnsi="Times New Roman" w:cs="Times New Roman"/>
          <w:sz w:val="20"/>
          <w:szCs w:val="20"/>
        </w:rPr>
        <w:t>to the following address</w:t>
      </w:r>
      <w:r w:rsidR="003B6822" w:rsidRPr="003B6822">
        <w:rPr>
          <w:rFonts w:ascii="Times New Roman" w:hAnsi="Times New Roman" w:cs="Times New Roman"/>
          <w:sz w:val="20"/>
          <w:szCs w:val="20"/>
        </w:rPr>
        <w:t>:</w:t>
      </w:r>
    </w:p>
    <w:p w14:paraId="589CCEF1" w14:textId="77777777" w:rsidR="003B6822" w:rsidRPr="00CE408F" w:rsidRDefault="003B6822" w:rsidP="00CE408F">
      <w:pPr>
        <w:tabs>
          <w:tab w:val="right" w:leader="underscore" w:pos="4343"/>
        </w:tabs>
        <w:jc w:val="center"/>
        <w:rPr>
          <w:rFonts w:ascii="Times New Roman" w:eastAsia="Times New Roman" w:hAnsi="Times New Roman" w:cs="Times New Roman"/>
          <w:sz w:val="20"/>
          <w:szCs w:val="20"/>
        </w:rPr>
      </w:pPr>
      <w:r w:rsidRPr="00CE408F">
        <w:rPr>
          <w:rFonts w:ascii="Times New Roman" w:eastAsia="Times New Roman" w:hAnsi="Times New Roman" w:cs="Times New Roman"/>
          <w:sz w:val="20"/>
          <w:szCs w:val="20"/>
        </w:rPr>
        <w:t>Symphony Communication Services, LLC</w:t>
      </w:r>
    </w:p>
    <w:p w14:paraId="12BBE49F" w14:textId="77777777" w:rsidR="003B6822" w:rsidRPr="00CE408F" w:rsidRDefault="003B6822" w:rsidP="00CE408F">
      <w:pPr>
        <w:tabs>
          <w:tab w:val="right" w:leader="underscore" w:pos="4343"/>
        </w:tabs>
        <w:jc w:val="center"/>
        <w:rPr>
          <w:rFonts w:ascii="Times New Roman" w:eastAsia="Times New Roman" w:hAnsi="Times New Roman" w:cs="Times New Roman"/>
          <w:sz w:val="20"/>
          <w:szCs w:val="20"/>
        </w:rPr>
      </w:pPr>
      <w:r w:rsidRPr="00CE408F">
        <w:rPr>
          <w:rFonts w:ascii="Times New Roman" w:eastAsia="Times New Roman" w:hAnsi="Times New Roman" w:cs="Times New Roman"/>
          <w:sz w:val="20"/>
          <w:szCs w:val="20"/>
        </w:rPr>
        <w:t>Attn: General Counsel</w:t>
      </w:r>
    </w:p>
    <w:p w14:paraId="6CCBDE7E" w14:textId="0265F414" w:rsidR="003B6822" w:rsidRPr="00CE408F" w:rsidRDefault="003B6822" w:rsidP="00CE408F">
      <w:pPr>
        <w:tabs>
          <w:tab w:val="right" w:leader="underscore" w:pos="4343"/>
        </w:tabs>
        <w:jc w:val="center"/>
        <w:rPr>
          <w:rFonts w:ascii="Times New Roman" w:eastAsia="Times New Roman" w:hAnsi="Times New Roman" w:cs="Times New Roman"/>
          <w:sz w:val="20"/>
          <w:szCs w:val="20"/>
        </w:rPr>
      </w:pPr>
      <w:r w:rsidRPr="00CE408F">
        <w:rPr>
          <w:rFonts w:ascii="Times New Roman" w:eastAsia="Times New Roman" w:hAnsi="Times New Roman" w:cs="Times New Roman"/>
          <w:sz w:val="20"/>
          <w:szCs w:val="20"/>
        </w:rPr>
        <w:t>1117 S. California Ave, Palo Alto CA 94304</w:t>
      </w:r>
    </w:p>
    <w:p w14:paraId="7DCF1DC1" w14:textId="6CD22B65" w:rsidR="003B6822" w:rsidRPr="00CE408F" w:rsidRDefault="003B6822" w:rsidP="00CE408F">
      <w:pPr>
        <w:spacing w:after="240"/>
        <w:jc w:val="center"/>
        <w:rPr>
          <w:rFonts w:ascii="Times New Roman" w:hAnsi="Times New Roman" w:cs="Times New Roman"/>
          <w:sz w:val="20"/>
          <w:szCs w:val="20"/>
        </w:rPr>
      </w:pPr>
      <w:r>
        <w:rPr>
          <w:rFonts w:ascii="Times New Roman" w:eastAsia="Times New Roman" w:hAnsi="Times New Roman" w:cs="Times New Roman"/>
          <w:sz w:val="20"/>
          <w:szCs w:val="20"/>
        </w:rPr>
        <w:t xml:space="preserve">With an </w:t>
      </w:r>
      <w:r w:rsidRPr="00CE408F">
        <w:rPr>
          <w:rFonts w:ascii="Times New Roman" w:eastAsia="Times New Roman" w:hAnsi="Times New Roman" w:cs="Times New Roman"/>
          <w:sz w:val="20"/>
          <w:szCs w:val="20"/>
        </w:rPr>
        <w:t>Email</w:t>
      </w:r>
      <w:r>
        <w:rPr>
          <w:rFonts w:ascii="Times New Roman" w:eastAsia="Times New Roman" w:hAnsi="Times New Roman" w:cs="Times New Roman"/>
          <w:sz w:val="20"/>
          <w:szCs w:val="20"/>
        </w:rPr>
        <w:t xml:space="preserve"> copy to</w:t>
      </w:r>
      <w:r w:rsidRPr="00CE408F">
        <w:rPr>
          <w:rFonts w:ascii="Times New Roman" w:eastAsia="Times New Roman" w:hAnsi="Times New Roman" w:cs="Times New Roman"/>
          <w:sz w:val="20"/>
          <w:szCs w:val="20"/>
        </w:rPr>
        <w:t xml:space="preserve">: </w:t>
      </w:r>
      <w:hyperlink r:id="rId9" w:history="1">
        <w:r w:rsidRPr="00CE408F">
          <w:rPr>
            <w:rStyle w:val="Hyperlink"/>
            <w:rFonts w:ascii="Times New Roman" w:eastAsia="Times New Roman" w:hAnsi="Times New Roman" w:cs="Times New Roman"/>
            <w:sz w:val="20"/>
            <w:szCs w:val="20"/>
          </w:rPr>
          <w:t>legal@symphony.com</w:t>
        </w:r>
      </w:hyperlink>
    </w:p>
    <w:p w14:paraId="5633B448" w14:textId="2BBDB5D3" w:rsidR="003258D7" w:rsidRPr="00E97A81" w:rsidRDefault="003258D7" w:rsidP="003258D7">
      <w:pPr>
        <w:pStyle w:val="ListParagraph"/>
        <w:numPr>
          <w:ilvl w:val="0"/>
          <w:numId w:val="17"/>
        </w:numPr>
        <w:spacing w:after="240"/>
        <w:ind w:firstLine="720"/>
        <w:contextualSpacing w:val="0"/>
        <w:jc w:val="both"/>
        <w:rPr>
          <w:rFonts w:ascii="Times New Roman" w:hAnsi="Times New Roman" w:cs="Times New Roman"/>
          <w:sz w:val="20"/>
          <w:szCs w:val="20"/>
        </w:rPr>
      </w:pPr>
      <w:r w:rsidRPr="00E97A81">
        <w:rPr>
          <w:rFonts w:ascii="Times New Roman" w:hAnsi="Times New Roman" w:cs="Times New Roman"/>
          <w:sz w:val="20"/>
          <w:szCs w:val="20"/>
          <w:u w:val="single"/>
        </w:rPr>
        <w:t>Entire Agreement</w:t>
      </w:r>
      <w:r w:rsidRPr="00E97A81">
        <w:rPr>
          <w:rFonts w:ascii="Times New Roman" w:hAnsi="Times New Roman" w:cs="Times New Roman"/>
          <w:sz w:val="20"/>
          <w:szCs w:val="20"/>
        </w:rPr>
        <w:t>.  These Terms</w:t>
      </w:r>
      <w:r w:rsidR="006C37B2">
        <w:rPr>
          <w:rFonts w:ascii="Times New Roman" w:hAnsi="Times New Roman" w:cs="Times New Roman"/>
          <w:sz w:val="20"/>
          <w:szCs w:val="20"/>
        </w:rPr>
        <w:t xml:space="preserve"> (including all Schedules and addenda hereto)</w:t>
      </w:r>
      <w:r w:rsidRPr="00E97A81">
        <w:rPr>
          <w:rFonts w:ascii="Times New Roman" w:hAnsi="Times New Roman" w:cs="Times New Roman"/>
          <w:sz w:val="20"/>
          <w:szCs w:val="20"/>
        </w:rPr>
        <w:t xml:space="preserve"> and any Service Orders together comprise the entire agreement between Customer and Symphony with respect to the subject matter hereof supersedes all prior and contemporaneous proposals, statements, materials and agreements.  </w:t>
      </w:r>
      <w:r w:rsidRPr="00005ED5">
        <w:rPr>
          <w:rFonts w:ascii="Times New Roman" w:hAnsi="Times New Roman" w:cs="Times New Roman"/>
          <w:sz w:val="20"/>
          <w:szCs w:val="20"/>
        </w:rPr>
        <w:t xml:space="preserve">Except as expressly set forth in </w:t>
      </w:r>
      <w:r>
        <w:rPr>
          <w:rFonts w:ascii="Times New Roman" w:hAnsi="Times New Roman" w:cs="Times New Roman"/>
          <w:sz w:val="20"/>
          <w:szCs w:val="20"/>
        </w:rPr>
        <w:t>these Terms</w:t>
      </w:r>
      <w:r w:rsidRPr="00005ED5">
        <w:rPr>
          <w:rFonts w:ascii="Times New Roman" w:hAnsi="Times New Roman" w:cs="Times New Roman"/>
          <w:sz w:val="20"/>
          <w:szCs w:val="20"/>
        </w:rPr>
        <w:t xml:space="preserve">, no information or advice, whether in written, electronic or oral form, given by Symphony will create any additional representations or warranties under </w:t>
      </w:r>
      <w:r>
        <w:rPr>
          <w:rFonts w:ascii="Times New Roman" w:hAnsi="Times New Roman" w:cs="Times New Roman"/>
          <w:sz w:val="20"/>
          <w:szCs w:val="20"/>
        </w:rPr>
        <w:t>these Terms</w:t>
      </w:r>
      <w:r w:rsidRPr="00005ED5">
        <w:rPr>
          <w:rFonts w:ascii="Times New Roman" w:hAnsi="Times New Roman" w:cs="Times New Roman"/>
          <w:sz w:val="20"/>
          <w:szCs w:val="20"/>
        </w:rPr>
        <w:t xml:space="preserve">.  </w:t>
      </w:r>
      <w:r w:rsidRPr="00E97A81">
        <w:rPr>
          <w:rFonts w:ascii="Times New Roman" w:hAnsi="Times New Roman" w:cs="Times New Roman"/>
          <w:sz w:val="20"/>
          <w:szCs w:val="20"/>
        </w:rPr>
        <w:t>In the event of any conflict between the provisions of these Terms and any document or instrument provided by Symphony, the provisions of these Terms will govern.</w:t>
      </w:r>
    </w:p>
    <w:p w14:paraId="189806F3" w14:textId="77777777" w:rsidR="003258D7" w:rsidRDefault="003258D7" w:rsidP="003258D7">
      <w:pPr>
        <w:pStyle w:val="Article2"/>
        <w:numPr>
          <w:ilvl w:val="0"/>
          <w:numId w:val="0"/>
        </w:numPr>
        <w:spacing w:before="240"/>
        <w:ind w:firstLine="720"/>
        <w:outlineLvl w:val="9"/>
        <w:rPr>
          <w:rFonts w:ascii="Times New Roman" w:eastAsia="Times New Roman" w:hAnsi="Times New Roman" w:cs="Times New Roman"/>
          <w:sz w:val="20"/>
          <w:szCs w:val="20"/>
          <w:u w:val="none" w:color="000000"/>
          <w:lang w:eastAsia="en-US"/>
        </w:rPr>
      </w:pPr>
      <w:proofErr w:type="spellStart"/>
      <w:r>
        <w:rPr>
          <w:rFonts w:ascii="Times New Roman" w:eastAsia="Times New Roman" w:hAnsi="Times New Roman" w:cs="Times New Roman"/>
          <w:sz w:val="20"/>
          <w:szCs w:val="20"/>
          <w:u w:val="none" w:color="000000"/>
          <w:lang w:eastAsia="en-US"/>
        </w:rPr>
        <w:t>i</w:t>
      </w:r>
      <w:proofErr w:type="spellEnd"/>
      <w:r w:rsidRPr="00E97A81">
        <w:rPr>
          <w:rFonts w:ascii="Times New Roman" w:eastAsia="Times New Roman" w:hAnsi="Times New Roman" w:cs="Times New Roman"/>
          <w:sz w:val="20"/>
          <w:szCs w:val="20"/>
          <w:u w:val="none" w:color="000000"/>
          <w:lang w:eastAsia="en-US"/>
        </w:rPr>
        <w:t>)</w:t>
      </w:r>
      <w:r w:rsidRPr="00E97A81">
        <w:rPr>
          <w:rFonts w:ascii="Times New Roman" w:eastAsia="Times New Roman" w:hAnsi="Times New Roman" w:cs="Times New Roman"/>
          <w:sz w:val="20"/>
          <w:szCs w:val="20"/>
          <w:u w:val="none" w:color="000000"/>
          <w:lang w:eastAsia="en-US"/>
        </w:rPr>
        <w:tab/>
      </w:r>
      <w:r w:rsidRPr="00E97A81">
        <w:rPr>
          <w:rFonts w:ascii="Times New Roman" w:eastAsia="Times New Roman" w:hAnsi="Times New Roman" w:cs="Times New Roman"/>
          <w:sz w:val="20"/>
          <w:szCs w:val="20"/>
          <w:u w:color="000000"/>
          <w:lang w:eastAsia="en-US"/>
        </w:rPr>
        <w:t>Force Majeure Event</w:t>
      </w:r>
      <w:r w:rsidRPr="00E97A81">
        <w:rPr>
          <w:rFonts w:ascii="Times New Roman" w:eastAsia="Times New Roman" w:hAnsi="Times New Roman" w:cs="Times New Roman"/>
          <w:sz w:val="20"/>
          <w:szCs w:val="20"/>
          <w:u w:val="none" w:color="000000"/>
          <w:lang w:eastAsia="en-US"/>
        </w:rPr>
        <w:t xml:space="preserve">.  Symphony will not incur any liability to Customer on account of any loss or damage resulting from any delay or failure to perform or provide all or any part of the Symphony Services to the extent such delay or failure is caused, in whole or in substantial part, by a Force Majeure Event.  </w:t>
      </w:r>
    </w:p>
    <w:p w14:paraId="1B4F551F" w14:textId="77777777" w:rsidR="003258D7" w:rsidRDefault="003258D7" w:rsidP="003258D7">
      <w:pPr>
        <w:pStyle w:val="Article2"/>
        <w:numPr>
          <w:ilvl w:val="0"/>
          <w:numId w:val="0"/>
        </w:numPr>
        <w:tabs>
          <w:tab w:val="clear" w:pos="720"/>
          <w:tab w:val="clear" w:pos="1440"/>
          <w:tab w:val="left" w:pos="0"/>
        </w:tabs>
        <w:spacing w:before="240"/>
        <w:jc w:val="left"/>
        <w:outlineLvl w:val="9"/>
        <w:rPr>
          <w:rFonts w:ascii="Times New Roman" w:eastAsia="Times New Roman" w:hAnsi="Times New Roman" w:cs="Times New Roman"/>
          <w:b/>
          <w:sz w:val="20"/>
          <w:szCs w:val="20"/>
          <w:u w:val="none" w:color="000000"/>
          <w:lang w:eastAsia="en-US"/>
        </w:rPr>
      </w:pPr>
    </w:p>
    <w:p w14:paraId="4D814C9E" w14:textId="77777777" w:rsidR="003258D7" w:rsidRDefault="003258D7" w:rsidP="003258D7">
      <w:pPr>
        <w:jc w:val="center"/>
        <w:rPr>
          <w:rFonts w:ascii="Times New Roman" w:eastAsia="SimSun" w:hAnsi="Times New Roman" w:cs="Times New Roman"/>
          <w:w w:val="0"/>
          <w:sz w:val="20"/>
          <w:szCs w:val="20"/>
        </w:rPr>
      </w:pPr>
      <w:r>
        <w:rPr>
          <w:rFonts w:ascii="Times New Roman" w:hAnsi="Times New Roman" w:cs="Times New Roman"/>
          <w:b/>
          <w:i/>
          <w:sz w:val="20"/>
          <w:szCs w:val="20"/>
        </w:rPr>
        <w:t>[Remainder of page intentionally left blank]</w:t>
      </w:r>
    </w:p>
    <w:p w14:paraId="746538BD" w14:textId="77777777" w:rsidR="003258D7" w:rsidRPr="00E97A81" w:rsidRDefault="003258D7" w:rsidP="003258D7">
      <w:pPr>
        <w:pStyle w:val="Article2"/>
        <w:numPr>
          <w:ilvl w:val="0"/>
          <w:numId w:val="0"/>
        </w:numPr>
        <w:tabs>
          <w:tab w:val="clear" w:pos="720"/>
          <w:tab w:val="clear" w:pos="1440"/>
          <w:tab w:val="left" w:pos="0"/>
        </w:tabs>
        <w:spacing w:before="240"/>
        <w:jc w:val="left"/>
        <w:outlineLvl w:val="9"/>
        <w:rPr>
          <w:rFonts w:ascii="Times New Roman" w:eastAsia="Times New Roman" w:hAnsi="Times New Roman" w:cs="Times New Roman"/>
          <w:b/>
          <w:sz w:val="20"/>
          <w:szCs w:val="20"/>
          <w:u w:val="none" w:color="000000"/>
          <w:lang w:eastAsia="en-US"/>
        </w:rPr>
        <w:sectPr w:rsidR="003258D7" w:rsidRPr="00E97A81" w:rsidSect="00704D05">
          <w:footerReference w:type="even" r:id="rId10"/>
          <w:footerReference w:type="default" r:id="rId11"/>
          <w:headerReference w:type="first" r:id="rId12"/>
          <w:footerReference w:type="first" r:id="rId13"/>
          <w:pgSz w:w="12240" w:h="15840"/>
          <w:pgMar w:top="810" w:right="1440" w:bottom="999" w:left="1440" w:header="720" w:footer="288" w:gutter="0"/>
          <w:pgNumType w:start="1"/>
          <w:cols w:space="720"/>
          <w:docGrid w:linePitch="360"/>
        </w:sectPr>
      </w:pPr>
    </w:p>
    <w:p w14:paraId="6A3EA7B7" w14:textId="77777777" w:rsidR="003258D7" w:rsidRPr="00E97A81" w:rsidRDefault="003258D7" w:rsidP="003258D7">
      <w:pPr>
        <w:pStyle w:val="ListParagraph"/>
        <w:ind w:left="0"/>
        <w:jc w:val="center"/>
        <w:outlineLvl w:val="0"/>
        <w:rPr>
          <w:rFonts w:ascii="Times New Roman" w:hAnsi="Times New Roman" w:cs="Times New Roman"/>
          <w:b/>
          <w:sz w:val="20"/>
          <w:szCs w:val="20"/>
        </w:rPr>
      </w:pPr>
      <w:r w:rsidRPr="00E97A81">
        <w:rPr>
          <w:rFonts w:ascii="Times New Roman" w:hAnsi="Times New Roman" w:cs="Times New Roman"/>
          <w:b/>
          <w:sz w:val="20"/>
          <w:szCs w:val="20"/>
        </w:rPr>
        <w:lastRenderedPageBreak/>
        <w:t>Schedule A: Definitions</w:t>
      </w:r>
    </w:p>
    <w:p w14:paraId="00B4F778" w14:textId="77777777" w:rsidR="003258D7" w:rsidRPr="00E97A81" w:rsidRDefault="003258D7" w:rsidP="003258D7">
      <w:pPr>
        <w:pStyle w:val="ListParagraph"/>
        <w:ind w:left="0"/>
        <w:jc w:val="center"/>
        <w:rPr>
          <w:rFonts w:ascii="Times New Roman" w:hAnsi="Times New Roman" w:cs="Times New Roman"/>
          <w:b/>
          <w:sz w:val="20"/>
          <w:szCs w:val="20"/>
        </w:rPr>
      </w:pPr>
    </w:p>
    <w:p w14:paraId="39865DDB" w14:textId="77777777" w:rsidR="003258D7" w:rsidRPr="00E97A81" w:rsidRDefault="003258D7" w:rsidP="003258D7">
      <w:pPr>
        <w:pStyle w:val="ListParagraph"/>
        <w:ind w:left="0"/>
        <w:jc w:val="center"/>
        <w:rPr>
          <w:rFonts w:ascii="Times New Roman" w:hAnsi="Times New Roman" w:cs="Times New Roman"/>
          <w:b/>
          <w:sz w:val="20"/>
          <w:szCs w:val="20"/>
        </w:rPr>
      </w:pPr>
    </w:p>
    <w:p w14:paraId="72CB7B4A" w14:textId="77777777" w:rsidR="003258D7" w:rsidRPr="00E97A81" w:rsidRDefault="003258D7" w:rsidP="003258D7">
      <w:pPr>
        <w:jc w:val="both"/>
        <w:rPr>
          <w:rFonts w:ascii="Times New Roman" w:hAnsi="Times New Roman" w:cs="Times New Roman"/>
          <w:b/>
          <w:color w:val="000000"/>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Affiliate</w:t>
      </w:r>
      <w:r w:rsidRPr="00E97A81">
        <w:rPr>
          <w:rFonts w:ascii="Times New Roman" w:hAnsi="Times New Roman" w:cs="Times New Roman"/>
          <w:sz w:val="20"/>
          <w:szCs w:val="20"/>
        </w:rPr>
        <w:t>” means, with respect to any Person, any other Person directly or indirectly Controlling or Controlled by, or under direct or indirect common Control with, such Person. An entity that otherwise qualifies under this definition will be included within the meaning of “Affiliate” even though it qualifies after the Effective Date.</w:t>
      </w:r>
    </w:p>
    <w:p w14:paraId="0345BE4C" w14:textId="77777777" w:rsidR="003258D7" w:rsidRPr="00E97A81" w:rsidRDefault="003258D7" w:rsidP="003258D7">
      <w:pPr>
        <w:jc w:val="both"/>
        <w:rPr>
          <w:rFonts w:ascii="Times New Roman" w:hAnsi="Times New Roman" w:cs="Times New Roman"/>
          <w:b/>
          <w:color w:val="000000"/>
          <w:sz w:val="20"/>
          <w:szCs w:val="20"/>
        </w:rPr>
      </w:pPr>
    </w:p>
    <w:p w14:paraId="25A21931" w14:textId="77777777" w:rsidR="003258D7" w:rsidRPr="00E97A81" w:rsidRDefault="003258D7" w:rsidP="003258D7">
      <w:pPr>
        <w:jc w:val="both"/>
        <w:rPr>
          <w:rFonts w:ascii="Times New Roman" w:hAnsi="Times New Roman" w:cs="Times New Roman"/>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Applications</w:t>
      </w:r>
      <w:r w:rsidRPr="00E97A81">
        <w:rPr>
          <w:rFonts w:ascii="Times New Roman" w:hAnsi="Times New Roman" w:cs="Times New Roman"/>
          <w:sz w:val="20"/>
          <w:szCs w:val="20"/>
        </w:rPr>
        <w:t xml:space="preserve">” means Symphony’s proprietary or licensed software programs and associated materials and documentation thereto, if any, that are provided by Symphony for installation and operation on any portion of Customer Computer System in connection with Symphony Services, including any client or server software or mobile software applications.    For purposes of these Terms, “Applications” do not include </w:t>
      </w:r>
      <w:r>
        <w:rPr>
          <w:rFonts w:ascii="Times New Roman" w:hAnsi="Times New Roman" w:cs="Times New Roman"/>
          <w:sz w:val="20"/>
          <w:szCs w:val="20"/>
        </w:rPr>
        <w:t>T</w:t>
      </w:r>
      <w:r w:rsidRPr="00E97A81">
        <w:rPr>
          <w:rFonts w:ascii="Times New Roman" w:hAnsi="Times New Roman" w:cs="Times New Roman"/>
          <w:sz w:val="20"/>
          <w:szCs w:val="20"/>
        </w:rPr>
        <w:t xml:space="preserve">hird </w:t>
      </w:r>
      <w:r>
        <w:rPr>
          <w:rFonts w:ascii="Times New Roman" w:hAnsi="Times New Roman" w:cs="Times New Roman"/>
          <w:sz w:val="20"/>
          <w:szCs w:val="20"/>
        </w:rPr>
        <w:t>P</w:t>
      </w:r>
      <w:r w:rsidRPr="00E97A81">
        <w:rPr>
          <w:rFonts w:ascii="Times New Roman" w:hAnsi="Times New Roman" w:cs="Times New Roman"/>
          <w:sz w:val="20"/>
          <w:szCs w:val="20"/>
        </w:rPr>
        <w:t xml:space="preserve">arty </w:t>
      </w:r>
      <w:r>
        <w:rPr>
          <w:rFonts w:ascii="Times New Roman" w:hAnsi="Times New Roman" w:cs="Times New Roman"/>
          <w:sz w:val="20"/>
          <w:szCs w:val="20"/>
        </w:rPr>
        <w:t>S</w:t>
      </w:r>
      <w:r w:rsidRPr="00E97A81">
        <w:rPr>
          <w:rFonts w:ascii="Times New Roman" w:hAnsi="Times New Roman" w:cs="Times New Roman"/>
          <w:sz w:val="20"/>
          <w:szCs w:val="20"/>
        </w:rPr>
        <w:t xml:space="preserve">oftware </w:t>
      </w:r>
      <w:r>
        <w:rPr>
          <w:rFonts w:ascii="Times New Roman" w:hAnsi="Times New Roman" w:cs="Times New Roman"/>
          <w:sz w:val="20"/>
          <w:szCs w:val="20"/>
        </w:rPr>
        <w:t>A</w:t>
      </w:r>
      <w:r w:rsidRPr="00E97A81">
        <w:rPr>
          <w:rFonts w:ascii="Times New Roman" w:hAnsi="Times New Roman" w:cs="Times New Roman"/>
          <w:sz w:val="20"/>
          <w:szCs w:val="20"/>
        </w:rPr>
        <w:t>pplications.</w:t>
      </w:r>
    </w:p>
    <w:p w14:paraId="56AD2D64" w14:textId="77777777" w:rsidR="003258D7" w:rsidRPr="00E97A81" w:rsidRDefault="003258D7" w:rsidP="003258D7">
      <w:pPr>
        <w:jc w:val="both"/>
        <w:rPr>
          <w:rFonts w:ascii="Times New Roman" w:hAnsi="Times New Roman" w:cs="Times New Roman"/>
          <w:sz w:val="20"/>
          <w:szCs w:val="20"/>
        </w:rPr>
      </w:pPr>
    </w:p>
    <w:p w14:paraId="4CB335D6" w14:textId="27F525B6" w:rsidR="003258D7" w:rsidRPr="00E97A81" w:rsidRDefault="003258D7" w:rsidP="003258D7">
      <w:pPr>
        <w:jc w:val="both"/>
        <w:rPr>
          <w:rFonts w:ascii="Times New Roman" w:hAnsi="Times New Roman" w:cs="Times New Roman"/>
          <w:sz w:val="20"/>
          <w:szCs w:val="20"/>
        </w:rPr>
      </w:pPr>
      <w:r w:rsidRPr="00E97A81">
        <w:rPr>
          <w:rFonts w:ascii="Times New Roman" w:eastAsia="MS Mincho" w:hAnsi="Times New Roman" w:cs="Times New Roman"/>
          <w:sz w:val="20"/>
          <w:szCs w:val="20"/>
        </w:rPr>
        <w:t>“</w:t>
      </w:r>
      <w:r w:rsidRPr="00E97A81">
        <w:rPr>
          <w:rFonts w:ascii="Times New Roman" w:eastAsia="MS Mincho" w:hAnsi="Times New Roman" w:cs="Times New Roman"/>
          <w:b/>
          <w:i/>
          <w:sz w:val="20"/>
          <w:szCs w:val="20"/>
        </w:rPr>
        <w:t>Audit</w:t>
      </w:r>
      <w:r w:rsidRPr="00E97A81">
        <w:rPr>
          <w:rFonts w:ascii="Times New Roman" w:eastAsia="MS Mincho" w:hAnsi="Times New Roman" w:cs="Times New Roman"/>
          <w:sz w:val="20"/>
          <w:szCs w:val="20"/>
        </w:rPr>
        <w:t>” means any audit of Symphony Services, Symphony Facilities</w:t>
      </w:r>
      <w:bookmarkStart w:id="22" w:name="_DV_C55"/>
      <w:r w:rsidRPr="00E97A81">
        <w:rPr>
          <w:rFonts w:ascii="Times New Roman" w:eastAsia="MS Mincho" w:hAnsi="Times New Roman" w:cs="Times New Roman"/>
          <w:sz w:val="20"/>
          <w:szCs w:val="20"/>
        </w:rPr>
        <w:t>,</w:t>
      </w:r>
      <w:bookmarkStart w:id="23" w:name="_DV_M118"/>
      <w:bookmarkEnd w:id="22"/>
      <w:bookmarkEnd w:id="23"/>
      <w:r w:rsidRPr="00E97A81">
        <w:rPr>
          <w:rFonts w:ascii="Times New Roman" w:eastAsia="MS Mincho" w:hAnsi="Times New Roman" w:cs="Times New Roman"/>
          <w:sz w:val="20"/>
          <w:szCs w:val="20"/>
        </w:rPr>
        <w:t xml:space="preserve"> and</w:t>
      </w:r>
      <w:r w:rsidRPr="00E97A81" w:rsidDel="00F01303">
        <w:rPr>
          <w:rFonts w:ascii="Times New Roman" w:eastAsia="MS Mincho" w:hAnsi="Times New Roman" w:cs="Times New Roman"/>
          <w:sz w:val="20"/>
          <w:szCs w:val="20"/>
        </w:rPr>
        <w:t xml:space="preserve"> </w:t>
      </w:r>
      <w:r w:rsidRPr="00E97A81">
        <w:rPr>
          <w:rFonts w:ascii="Times New Roman" w:eastAsia="MS Mincho" w:hAnsi="Times New Roman" w:cs="Times New Roman"/>
          <w:sz w:val="20"/>
          <w:szCs w:val="20"/>
        </w:rPr>
        <w:t xml:space="preserve">/or Symphony </w:t>
      </w:r>
      <w:r w:rsidR="009F1246">
        <w:rPr>
          <w:rFonts w:ascii="Times New Roman" w:eastAsia="MS Mincho" w:hAnsi="Times New Roman" w:cs="Times New Roman"/>
          <w:sz w:val="20"/>
          <w:szCs w:val="20"/>
        </w:rPr>
        <w:t>records</w:t>
      </w:r>
      <w:r w:rsidR="009F1246" w:rsidRPr="00E97A81">
        <w:rPr>
          <w:rFonts w:ascii="Times New Roman" w:eastAsia="MS Mincho" w:hAnsi="Times New Roman" w:cs="Times New Roman"/>
          <w:sz w:val="20"/>
          <w:szCs w:val="20"/>
        </w:rPr>
        <w:t xml:space="preserve"> </w:t>
      </w:r>
      <w:r w:rsidRPr="00E97A81">
        <w:rPr>
          <w:rFonts w:ascii="Times New Roman" w:eastAsia="MS Mincho" w:hAnsi="Times New Roman" w:cs="Times New Roman"/>
          <w:sz w:val="20"/>
          <w:szCs w:val="20"/>
        </w:rPr>
        <w:t xml:space="preserve">related to the provision of Symphony Services to Customer; </w:t>
      </w:r>
      <w:r w:rsidRPr="00E97A81">
        <w:rPr>
          <w:rFonts w:ascii="Times New Roman" w:eastAsia="MS Mincho" w:hAnsi="Times New Roman" w:cs="Times New Roman"/>
          <w:sz w:val="20"/>
          <w:szCs w:val="20"/>
          <w:u w:val="single"/>
        </w:rPr>
        <w:t>provided</w:t>
      </w:r>
      <w:r w:rsidRPr="00E97A81">
        <w:rPr>
          <w:rFonts w:ascii="Times New Roman" w:eastAsia="MS Mincho" w:hAnsi="Times New Roman" w:cs="Times New Roman"/>
          <w:sz w:val="20"/>
          <w:szCs w:val="20"/>
        </w:rPr>
        <w:t xml:space="preserve"> that a voluntary response by Symphony to written questionnaires provided by Customer will not constitute an Audit.</w:t>
      </w:r>
    </w:p>
    <w:p w14:paraId="12252AC9" w14:textId="77777777" w:rsidR="003258D7" w:rsidRPr="00E97A81" w:rsidRDefault="003258D7" w:rsidP="003258D7">
      <w:pPr>
        <w:jc w:val="both"/>
        <w:rPr>
          <w:rFonts w:ascii="Times New Roman" w:hAnsi="Times New Roman" w:cs="Times New Roman"/>
          <w:b/>
          <w:color w:val="000000"/>
          <w:sz w:val="20"/>
          <w:szCs w:val="20"/>
        </w:rPr>
      </w:pPr>
    </w:p>
    <w:p w14:paraId="36E724E8" w14:textId="77777777" w:rsidR="003258D7" w:rsidRPr="00E97A81" w:rsidRDefault="003258D7" w:rsidP="003258D7">
      <w:pPr>
        <w:pStyle w:val="BodyText3"/>
        <w:tabs>
          <w:tab w:val="left" w:pos="720"/>
        </w:tabs>
        <w:jc w:val="both"/>
        <w:rPr>
          <w:sz w:val="20"/>
        </w:rPr>
      </w:pPr>
      <w:r w:rsidRPr="00E97A81">
        <w:rPr>
          <w:sz w:val="20"/>
        </w:rPr>
        <w:t>“</w:t>
      </w:r>
      <w:r w:rsidRPr="00E97A81">
        <w:rPr>
          <w:b/>
          <w:i/>
          <w:sz w:val="20"/>
        </w:rPr>
        <w:t>Authorized User</w:t>
      </w:r>
      <w:r w:rsidRPr="00E97A81">
        <w:rPr>
          <w:sz w:val="20"/>
        </w:rPr>
        <w:t xml:space="preserve">” means </w:t>
      </w:r>
      <w:r>
        <w:rPr>
          <w:sz w:val="20"/>
        </w:rPr>
        <w:t>a</w:t>
      </w:r>
      <w:r w:rsidRPr="00C7326B">
        <w:rPr>
          <w:sz w:val="20"/>
        </w:rPr>
        <w:t>ny (x) individual authorized by Customer or its Affiliates to use Symphony Services, including their respective officers, directors (or their equivalent) employees, agents, contractors and subcontractors and (y) application, device or program authorized by Customer or its Affiliates to use Symphony Services, in each case in compliance with the terms and conditions of th</w:t>
      </w:r>
      <w:r>
        <w:rPr>
          <w:sz w:val="20"/>
        </w:rPr>
        <w:t>ese Terms</w:t>
      </w:r>
      <w:r w:rsidRPr="00E97A81">
        <w:rPr>
          <w:sz w:val="20"/>
        </w:rPr>
        <w:t>.</w:t>
      </w:r>
    </w:p>
    <w:p w14:paraId="5C7FA17C" w14:textId="77777777" w:rsidR="003258D7" w:rsidRPr="00E97A81" w:rsidRDefault="003258D7" w:rsidP="003258D7">
      <w:pPr>
        <w:pStyle w:val="BodyText3"/>
        <w:tabs>
          <w:tab w:val="left" w:pos="720"/>
        </w:tabs>
        <w:jc w:val="both"/>
        <w:rPr>
          <w:sz w:val="20"/>
        </w:rPr>
      </w:pPr>
    </w:p>
    <w:p w14:paraId="2762FDA5" w14:textId="77777777" w:rsidR="003258D7" w:rsidRPr="00E97A81" w:rsidRDefault="003258D7" w:rsidP="003258D7">
      <w:pPr>
        <w:pStyle w:val="BodyText3"/>
        <w:tabs>
          <w:tab w:val="left" w:pos="720"/>
        </w:tabs>
        <w:jc w:val="both"/>
        <w:rPr>
          <w:sz w:val="20"/>
        </w:rPr>
      </w:pPr>
      <w:r w:rsidRPr="00E97A81">
        <w:rPr>
          <w:sz w:val="20"/>
        </w:rPr>
        <w:t>“</w:t>
      </w:r>
      <w:r w:rsidRPr="00E97A81">
        <w:rPr>
          <w:b/>
          <w:i/>
          <w:sz w:val="20"/>
        </w:rPr>
        <w:t>BU</w:t>
      </w:r>
      <w:r w:rsidRPr="00E97A81">
        <w:rPr>
          <w:sz w:val="20"/>
        </w:rPr>
        <w:t>” means, with respect to any Customer, any operating unit, division, line of business or business unit of such Customer.</w:t>
      </w:r>
    </w:p>
    <w:p w14:paraId="1BA9767D" w14:textId="77777777" w:rsidR="003258D7" w:rsidRPr="00E97A81" w:rsidRDefault="003258D7" w:rsidP="003258D7">
      <w:pPr>
        <w:jc w:val="both"/>
        <w:rPr>
          <w:rFonts w:ascii="Times New Roman" w:hAnsi="Times New Roman" w:cs="Times New Roman"/>
          <w:sz w:val="20"/>
          <w:szCs w:val="20"/>
        </w:rPr>
      </w:pPr>
      <w:r>
        <w:rPr>
          <w:rFonts w:ascii="Times New Roman" w:hAnsi="Times New Roman" w:cs="Times New Roman"/>
          <w:sz w:val="20"/>
          <w:szCs w:val="20"/>
        </w:rPr>
        <w:br/>
        <w:t>“</w:t>
      </w:r>
      <w:r w:rsidRPr="00E97A81">
        <w:rPr>
          <w:rFonts w:ascii="Times New Roman" w:hAnsi="Times New Roman" w:cs="Times New Roman"/>
          <w:b/>
          <w:i/>
          <w:sz w:val="20"/>
          <w:szCs w:val="20"/>
        </w:rPr>
        <w:t>Computer System</w:t>
      </w:r>
      <w:r w:rsidRPr="00E97A81">
        <w:rPr>
          <w:rFonts w:ascii="Times New Roman" w:hAnsi="Times New Roman" w:cs="Times New Roman"/>
          <w:sz w:val="20"/>
          <w:szCs w:val="20"/>
        </w:rPr>
        <w:t>” means any software, firmware, hardware, systems, devices, networks, or other computing environment, or any combination thereof.</w:t>
      </w:r>
    </w:p>
    <w:p w14:paraId="4F336131" w14:textId="77777777" w:rsidR="003258D7" w:rsidRPr="00E97A81" w:rsidRDefault="003258D7" w:rsidP="003258D7">
      <w:pPr>
        <w:jc w:val="both"/>
        <w:rPr>
          <w:rFonts w:ascii="Times New Roman" w:hAnsi="Times New Roman" w:cs="Times New Roman"/>
          <w:sz w:val="20"/>
          <w:szCs w:val="20"/>
        </w:rPr>
      </w:pPr>
    </w:p>
    <w:p w14:paraId="01246F18" w14:textId="77777777" w:rsidR="003258D7" w:rsidRPr="00E97A81" w:rsidRDefault="003258D7" w:rsidP="003258D7">
      <w:pPr>
        <w:jc w:val="both"/>
        <w:rPr>
          <w:rFonts w:ascii="Times New Roman" w:hAnsi="Times New Roman" w:cs="Times New Roman"/>
          <w:sz w:val="20"/>
          <w:szCs w:val="20"/>
        </w:rPr>
      </w:pPr>
      <w:r w:rsidRPr="00E97A81">
        <w:rPr>
          <w:rFonts w:ascii="Times New Roman" w:hAnsi="Times New Roman" w:cs="Times New Roman"/>
          <w:b/>
          <w:sz w:val="20"/>
          <w:szCs w:val="20"/>
        </w:rPr>
        <w:t>“</w:t>
      </w:r>
      <w:r w:rsidRPr="00E97A81">
        <w:rPr>
          <w:rFonts w:ascii="Times New Roman" w:hAnsi="Times New Roman" w:cs="Times New Roman"/>
          <w:b/>
          <w:i/>
          <w:sz w:val="20"/>
          <w:szCs w:val="20"/>
        </w:rPr>
        <w:t>Confidential Information</w:t>
      </w:r>
      <w:r w:rsidRPr="00E97A81">
        <w:rPr>
          <w:rFonts w:ascii="Times New Roman" w:hAnsi="Times New Roman" w:cs="Times New Roman"/>
          <w:b/>
          <w:sz w:val="20"/>
          <w:szCs w:val="20"/>
        </w:rPr>
        <w:t>”</w:t>
      </w:r>
      <w:r w:rsidRPr="00E97A81">
        <w:rPr>
          <w:rFonts w:ascii="Times New Roman" w:hAnsi="Times New Roman" w:cs="Times New Roman"/>
          <w:sz w:val="20"/>
          <w:szCs w:val="20"/>
        </w:rPr>
        <w:t xml:space="preserve"> means information or data supplied or made available in confidence by or on behalf of one party (“</w:t>
      </w:r>
      <w:r w:rsidRPr="00E97A81">
        <w:rPr>
          <w:rFonts w:ascii="Times New Roman" w:hAnsi="Times New Roman" w:cs="Times New Roman"/>
          <w:b/>
          <w:i/>
          <w:sz w:val="20"/>
          <w:szCs w:val="20"/>
        </w:rPr>
        <w:t>Disclosing Party</w:t>
      </w:r>
      <w:r w:rsidRPr="00E97A81">
        <w:rPr>
          <w:rFonts w:ascii="Times New Roman" w:hAnsi="Times New Roman" w:cs="Times New Roman"/>
          <w:sz w:val="20"/>
          <w:szCs w:val="20"/>
        </w:rPr>
        <w:t>”) to the other party (“</w:t>
      </w:r>
      <w:r w:rsidRPr="00E97A81">
        <w:rPr>
          <w:rFonts w:ascii="Times New Roman" w:hAnsi="Times New Roman" w:cs="Times New Roman"/>
          <w:b/>
          <w:i/>
          <w:sz w:val="20"/>
          <w:szCs w:val="20"/>
        </w:rPr>
        <w:t>Receiving Party</w:t>
      </w:r>
      <w:r w:rsidRPr="00E97A81">
        <w:rPr>
          <w:rFonts w:ascii="Times New Roman" w:hAnsi="Times New Roman" w:cs="Times New Roman"/>
          <w:sz w:val="20"/>
          <w:szCs w:val="20"/>
        </w:rPr>
        <w:t>”), or to an officer, director (or its equivalent), employee, agent or contractor or subcontractor of any kind for the benefit of the Receiving Party, or acquired by the Receiving Party in its performance under these Terms.  Confidential Information includes all information that is marked as confidential or that a reasonable person should consider confidential in the context of its disclosure or due to the nature of the information itself, and may include technical and non-technical information, Intellectual Property Rights, know-how, designs, techniques, plans, forecasts, projects, analyses, financial information and fee structures, or any other information relating to any research project, work in process, future development, marketing or business plans or financial or personnel matters relating to either party or its present or future products, sales, suppliers, customers, employees, investors, or Affiliates.  For Customer, Confidential Information includes: (a) Customer Data, (b) Customer Materials, and (c) information regarding Customer Computer Systems, operations, facilities, products, services and markets.</w:t>
      </w:r>
    </w:p>
    <w:p w14:paraId="6DC69A79" w14:textId="77777777" w:rsidR="003258D7" w:rsidRPr="00E97A81" w:rsidRDefault="003258D7" w:rsidP="003258D7">
      <w:pPr>
        <w:jc w:val="both"/>
        <w:rPr>
          <w:rFonts w:ascii="Times New Roman" w:hAnsi="Times New Roman" w:cs="Times New Roman"/>
          <w:sz w:val="20"/>
          <w:szCs w:val="20"/>
        </w:rPr>
      </w:pPr>
    </w:p>
    <w:p w14:paraId="7720FAFB" w14:textId="77777777" w:rsidR="003258D7" w:rsidRPr="00E97A81" w:rsidRDefault="003258D7" w:rsidP="003258D7">
      <w:pPr>
        <w:jc w:val="both"/>
        <w:rPr>
          <w:rFonts w:ascii="Times New Roman" w:hAnsi="Times New Roman" w:cs="Times New Roman"/>
          <w:snapToGrid w:val="0"/>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Control</w:t>
      </w:r>
      <w:r w:rsidRPr="00E97A81">
        <w:rPr>
          <w:rFonts w:ascii="Times New Roman" w:hAnsi="Times New Roman" w:cs="Times New Roman"/>
          <w:sz w:val="20"/>
          <w:szCs w:val="20"/>
        </w:rPr>
        <w:t>” means (a) the ownership, directly or indirectly, of twenty percent (20%) or more of the voting equity share capital of a specific Person or (b) the possession, directly or indirectly, of the power to direct or cause the direction of the management or policies of a Person, whether through the ownership of voting securities or general partnership or managing member interests, by contract or otherwise.  “</w:t>
      </w:r>
      <w:r w:rsidRPr="00E97A81">
        <w:rPr>
          <w:rFonts w:ascii="Times New Roman" w:hAnsi="Times New Roman" w:cs="Times New Roman"/>
          <w:sz w:val="20"/>
          <w:szCs w:val="20"/>
          <w:u w:val="single"/>
        </w:rPr>
        <w:t>Controlling</w:t>
      </w:r>
      <w:r w:rsidRPr="00E97A81">
        <w:rPr>
          <w:rFonts w:ascii="Times New Roman" w:hAnsi="Times New Roman" w:cs="Times New Roman"/>
          <w:sz w:val="20"/>
          <w:szCs w:val="20"/>
        </w:rPr>
        <w:t>” and “</w:t>
      </w:r>
      <w:r w:rsidRPr="00E97A81">
        <w:rPr>
          <w:rFonts w:ascii="Times New Roman" w:hAnsi="Times New Roman" w:cs="Times New Roman"/>
          <w:sz w:val="20"/>
          <w:szCs w:val="20"/>
          <w:u w:val="single"/>
        </w:rPr>
        <w:t>Controlled</w:t>
      </w:r>
      <w:r w:rsidRPr="00E97A81">
        <w:rPr>
          <w:rFonts w:ascii="Times New Roman" w:hAnsi="Times New Roman" w:cs="Times New Roman"/>
          <w:sz w:val="20"/>
          <w:szCs w:val="20"/>
        </w:rPr>
        <w:t>” will have correlative meanings.  Without limiting the generality of the foregoing, a Person will be deemed to Control any other Person of which it owns, directly or indirectly, a majority of the ownership or voting interests.</w:t>
      </w:r>
      <w:r w:rsidRPr="00E97A81">
        <w:rPr>
          <w:rFonts w:ascii="Times New Roman" w:hAnsi="Times New Roman" w:cs="Times New Roman"/>
          <w:snapToGrid w:val="0"/>
          <w:sz w:val="20"/>
          <w:szCs w:val="20"/>
        </w:rPr>
        <w:t xml:space="preserve">  </w:t>
      </w:r>
    </w:p>
    <w:p w14:paraId="474971A2" w14:textId="77777777" w:rsidR="003258D7" w:rsidRPr="00E97A81" w:rsidRDefault="003258D7" w:rsidP="003258D7">
      <w:pPr>
        <w:jc w:val="both"/>
        <w:rPr>
          <w:rFonts w:ascii="Times New Roman" w:hAnsi="Times New Roman" w:cs="Times New Roman"/>
          <w:snapToGrid w:val="0"/>
          <w:sz w:val="20"/>
          <w:szCs w:val="20"/>
        </w:rPr>
      </w:pPr>
    </w:p>
    <w:p w14:paraId="679936D4" w14:textId="77777777" w:rsidR="003258D7" w:rsidRDefault="003258D7" w:rsidP="003258D7">
      <w:pPr>
        <w:jc w:val="both"/>
        <w:rPr>
          <w:rFonts w:ascii="Times New Roman" w:eastAsia="Times New Roman" w:hAnsi="Times New Roman" w:cs="Times New Roman"/>
          <w:sz w:val="20"/>
          <w:szCs w:val="20"/>
          <w:u w:color="000000"/>
        </w:rPr>
      </w:pPr>
      <w:r w:rsidRPr="00E97A81">
        <w:rPr>
          <w:rFonts w:ascii="Times New Roman" w:hAnsi="Times New Roman" w:cs="Times New Roman"/>
          <w:snapToGrid w:val="0"/>
          <w:sz w:val="20"/>
          <w:szCs w:val="20"/>
        </w:rPr>
        <w:t>“</w:t>
      </w:r>
      <w:r w:rsidRPr="00E97A81">
        <w:rPr>
          <w:rFonts w:ascii="Times New Roman" w:hAnsi="Times New Roman" w:cs="Times New Roman"/>
          <w:b/>
          <w:i/>
          <w:snapToGrid w:val="0"/>
          <w:sz w:val="20"/>
          <w:szCs w:val="20"/>
        </w:rPr>
        <w:t>CPI</w:t>
      </w:r>
      <w:r w:rsidRPr="00E97A81">
        <w:rPr>
          <w:rFonts w:ascii="Times New Roman" w:hAnsi="Times New Roman" w:cs="Times New Roman"/>
          <w:snapToGrid w:val="0"/>
          <w:sz w:val="20"/>
          <w:szCs w:val="20"/>
        </w:rPr>
        <w:t xml:space="preserve">” means the </w:t>
      </w:r>
      <w:r w:rsidRPr="00E97A81">
        <w:rPr>
          <w:rFonts w:ascii="Times New Roman" w:eastAsia="Times New Roman" w:hAnsi="Times New Roman" w:cs="Times New Roman"/>
          <w:sz w:val="20"/>
          <w:szCs w:val="20"/>
          <w:u w:color="000000"/>
        </w:rPr>
        <w:t>U.S. Consumer Price Index for All Urban Consumers (CPI-U) published by the Bureau of Labor Statistics o</w:t>
      </w:r>
      <w:r w:rsidRPr="003C2054">
        <w:rPr>
          <w:rFonts w:ascii="Times New Roman" w:eastAsia="Times New Roman" w:hAnsi="Times New Roman" w:cs="Times New Roman"/>
          <w:sz w:val="20"/>
          <w:szCs w:val="20"/>
          <w:u w:color="000000"/>
        </w:rPr>
        <w:t>f the U.S. Department of Labor.</w:t>
      </w:r>
    </w:p>
    <w:p w14:paraId="7BD96131" w14:textId="77777777" w:rsidR="003258D7" w:rsidRDefault="003258D7" w:rsidP="003258D7">
      <w:pPr>
        <w:jc w:val="both"/>
        <w:rPr>
          <w:rFonts w:ascii="Times New Roman" w:eastAsia="Times New Roman" w:hAnsi="Times New Roman" w:cs="Times New Roman"/>
          <w:sz w:val="20"/>
          <w:szCs w:val="20"/>
          <w:u w:color="000000"/>
        </w:rPr>
      </w:pPr>
    </w:p>
    <w:p w14:paraId="5D729082" w14:textId="77777777" w:rsidR="003258D7" w:rsidRPr="00E97A81" w:rsidRDefault="003258D7" w:rsidP="003258D7">
      <w:pPr>
        <w:jc w:val="both"/>
        <w:rPr>
          <w:rFonts w:ascii="Times New Roman" w:hAnsi="Times New Roman" w:cs="Times New Roman"/>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Customer Computer System</w:t>
      </w:r>
      <w:r w:rsidRPr="00E97A81">
        <w:rPr>
          <w:rFonts w:ascii="Times New Roman" w:hAnsi="Times New Roman" w:cs="Times New Roman"/>
          <w:sz w:val="20"/>
          <w:szCs w:val="20"/>
        </w:rPr>
        <w:t>” means any of Customer’s, its Affiliates’, or any Authorized User’s Computer Systems, whether owned, leased or rented, as applicable, or otherwise provided for the benefit, or under the control, of any of the foregoing.</w:t>
      </w:r>
    </w:p>
    <w:p w14:paraId="250E5618" w14:textId="77777777" w:rsidR="003258D7" w:rsidRPr="003C2054" w:rsidRDefault="003258D7" w:rsidP="003258D7">
      <w:pPr>
        <w:jc w:val="both"/>
        <w:rPr>
          <w:rFonts w:ascii="Times New Roman" w:hAnsi="Times New Roman" w:cs="Times New Roman"/>
          <w:sz w:val="20"/>
          <w:szCs w:val="20"/>
        </w:rPr>
      </w:pPr>
    </w:p>
    <w:p w14:paraId="32098A58" w14:textId="77777777" w:rsidR="003258D7" w:rsidRPr="00E97A81" w:rsidRDefault="003258D7" w:rsidP="003258D7">
      <w:pPr>
        <w:jc w:val="both"/>
        <w:rPr>
          <w:rFonts w:ascii="Times New Roman" w:hAnsi="Times New Roman" w:cs="Times New Roman"/>
          <w:sz w:val="20"/>
          <w:szCs w:val="20"/>
        </w:rPr>
      </w:pPr>
      <w:r w:rsidRPr="00370509">
        <w:rPr>
          <w:rFonts w:ascii="Times New Roman" w:hAnsi="Times New Roman" w:cs="Times New Roman"/>
          <w:sz w:val="20"/>
          <w:szCs w:val="20"/>
        </w:rPr>
        <w:t>“</w:t>
      </w:r>
      <w:r w:rsidRPr="001F797C">
        <w:rPr>
          <w:rFonts w:ascii="Times New Roman" w:hAnsi="Times New Roman" w:cs="Times New Roman"/>
          <w:b/>
          <w:i/>
          <w:sz w:val="20"/>
          <w:szCs w:val="20"/>
        </w:rPr>
        <w:t>Customer Data</w:t>
      </w:r>
      <w:r w:rsidRPr="001F797C">
        <w:rPr>
          <w:rFonts w:ascii="Times New Roman" w:hAnsi="Times New Roman" w:cs="Times New Roman"/>
          <w:sz w:val="20"/>
          <w:szCs w:val="20"/>
        </w:rPr>
        <w:t>” means all Message Data, File Data, Log Data, and Metadata, including any of the foregoing in ta</w:t>
      </w:r>
      <w:r w:rsidRPr="00E97A81">
        <w:rPr>
          <w:rFonts w:ascii="Times New Roman" w:hAnsi="Times New Roman" w:cs="Times New Roman"/>
          <w:sz w:val="20"/>
          <w:szCs w:val="20"/>
        </w:rPr>
        <w:t>ngible or intangible form, regardless of the form or method by which such information is created, stored, maintained or communicated.</w:t>
      </w:r>
    </w:p>
    <w:p w14:paraId="330D3194" w14:textId="77777777" w:rsidR="003258D7" w:rsidRPr="00E97A81" w:rsidRDefault="003258D7" w:rsidP="003258D7">
      <w:pPr>
        <w:jc w:val="both"/>
        <w:rPr>
          <w:rFonts w:ascii="Times New Roman" w:hAnsi="Times New Roman" w:cs="Times New Roman"/>
          <w:sz w:val="20"/>
          <w:szCs w:val="20"/>
        </w:rPr>
      </w:pPr>
    </w:p>
    <w:p w14:paraId="1C33CBEA" w14:textId="77777777" w:rsidR="003258D7" w:rsidRPr="00E97A81" w:rsidRDefault="003258D7" w:rsidP="003258D7">
      <w:pPr>
        <w:jc w:val="both"/>
        <w:rPr>
          <w:rFonts w:ascii="Times New Roman" w:hAnsi="Times New Roman" w:cs="Times New Roman"/>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Customer Material(s)</w:t>
      </w:r>
      <w:r w:rsidRPr="00E97A81">
        <w:rPr>
          <w:rFonts w:ascii="Times New Roman" w:hAnsi="Times New Roman" w:cs="Times New Roman"/>
          <w:sz w:val="20"/>
          <w:szCs w:val="20"/>
        </w:rPr>
        <w:t>” means (a) any technology, information, ideas, designs, specifications, concepts, systems, techniques, works of authorship, inventions, or processes of any kind, and any associated Intellectual Property Rights, that are proprietary to or licensed by Customer or any Affiliate of Customer; (b) all changes, modifications, updates, or enhancements to any of the foregoing; and (c) all derivative works from any of the foregoing.  Notwithstanding the foregoing, Customer Materials do not include Symphony Materials or Symphony Confidential Information.</w:t>
      </w:r>
    </w:p>
    <w:p w14:paraId="0A229EFC" w14:textId="77777777" w:rsidR="003258D7" w:rsidRPr="00E97A81" w:rsidRDefault="003258D7" w:rsidP="003258D7">
      <w:pPr>
        <w:jc w:val="both"/>
        <w:rPr>
          <w:rFonts w:ascii="Times New Roman" w:hAnsi="Times New Roman" w:cs="Times New Roman"/>
          <w:sz w:val="20"/>
          <w:szCs w:val="20"/>
        </w:rPr>
      </w:pPr>
    </w:p>
    <w:p w14:paraId="6D39EE41" w14:textId="77777777" w:rsidR="003258D7" w:rsidRPr="00E97A81" w:rsidRDefault="003258D7" w:rsidP="003258D7">
      <w:pPr>
        <w:jc w:val="both"/>
        <w:rPr>
          <w:rFonts w:ascii="Times New Roman" w:hAnsi="Times New Roman" w:cs="Times New Roman"/>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Documentation</w:t>
      </w:r>
      <w:r w:rsidRPr="00E97A81">
        <w:rPr>
          <w:rFonts w:ascii="Times New Roman" w:hAnsi="Times New Roman" w:cs="Times New Roman"/>
          <w:sz w:val="20"/>
          <w:szCs w:val="20"/>
        </w:rPr>
        <w:t xml:space="preserve">” </w:t>
      </w:r>
      <w:r w:rsidRPr="00F90550">
        <w:rPr>
          <w:rFonts w:ascii="Times New Roman" w:hAnsi="Times New Roman" w:cs="Times New Roman"/>
          <w:sz w:val="20"/>
          <w:szCs w:val="20"/>
        </w:rPr>
        <w:t xml:space="preserve">means all user manuals, reference guides, brochures, installation manuals, release notes, error message manuals, developer guides and administrator guides, or other written documentation pertaining to the installation, use, features or performance of the Symphony Services made available on the </w:t>
      </w:r>
      <w:proofErr w:type="spellStart"/>
      <w:r w:rsidRPr="00F90550">
        <w:rPr>
          <w:rFonts w:ascii="Times New Roman" w:hAnsi="Times New Roman" w:cs="Times New Roman"/>
          <w:sz w:val="20"/>
          <w:szCs w:val="20"/>
        </w:rPr>
        <w:t>Symphony.Direct</w:t>
      </w:r>
      <w:proofErr w:type="spellEnd"/>
      <w:r w:rsidRPr="00F90550">
        <w:rPr>
          <w:rFonts w:ascii="Times New Roman" w:hAnsi="Times New Roman" w:cs="Times New Roman"/>
          <w:sz w:val="20"/>
          <w:szCs w:val="20"/>
        </w:rPr>
        <w:t xml:space="preserve"> website and as applicable to Business Tier customers</w:t>
      </w:r>
      <w:r w:rsidRPr="00E97A81">
        <w:rPr>
          <w:rFonts w:ascii="Times New Roman" w:hAnsi="Times New Roman" w:cs="Times New Roman"/>
          <w:sz w:val="20"/>
          <w:szCs w:val="20"/>
        </w:rPr>
        <w:t>.</w:t>
      </w:r>
    </w:p>
    <w:p w14:paraId="6276231B" w14:textId="77777777" w:rsidR="003258D7" w:rsidRPr="00E97A81" w:rsidRDefault="003258D7" w:rsidP="003258D7">
      <w:pPr>
        <w:jc w:val="both"/>
        <w:rPr>
          <w:rFonts w:ascii="Times New Roman" w:hAnsi="Times New Roman" w:cs="Times New Roman"/>
          <w:sz w:val="20"/>
          <w:szCs w:val="20"/>
        </w:rPr>
      </w:pPr>
    </w:p>
    <w:p w14:paraId="692DA76F" w14:textId="77777777" w:rsidR="003258D7" w:rsidRPr="00E97A81" w:rsidRDefault="003258D7" w:rsidP="003258D7">
      <w:pPr>
        <w:jc w:val="both"/>
        <w:rPr>
          <w:rFonts w:ascii="Times New Roman" w:hAnsi="Times New Roman" w:cs="Times New Roman"/>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File Data</w:t>
      </w:r>
      <w:r w:rsidRPr="00E97A81">
        <w:rPr>
          <w:rFonts w:ascii="Times New Roman" w:hAnsi="Times New Roman" w:cs="Times New Roman"/>
          <w:sz w:val="20"/>
          <w:szCs w:val="20"/>
        </w:rPr>
        <w:t>” means the content of any separate files (such as text, voice, video, or media files) that are posted or sent by Authorized Users through the Symphony Services.</w:t>
      </w:r>
    </w:p>
    <w:p w14:paraId="177D4B5B" w14:textId="77777777" w:rsidR="003258D7" w:rsidRPr="00E97A81" w:rsidRDefault="003258D7" w:rsidP="003258D7">
      <w:pPr>
        <w:jc w:val="both"/>
        <w:rPr>
          <w:rFonts w:ascii="Times New Roman" w:hAnsi="Times New Roman" w:cs="Times New Roman"/>
          <w:sz w:val="20"/>
          <w:szCs w:val="20"/>
        </w:rPr>
      </w:pPr>
    </w:p>
    <w:p w14:paraId="3CC0A977" w14:textId="77777777" w:rsidR="003258D7" w:rsidRPr="00E97A81" w:rsidRDefault="003258D7" w:rsidP="003258D7">
      <w:pPr>
        <w:jc w:val="both"/>
        <w:rPr>
          <w:rFonts w:ascii="Times New Roman" w:hAnsi="Times New Roman" w:cs="Times New Roman"/>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Force Majeure Event</w:t>
      </w:r>
      <w:r w:rsidRPr="00E97A81">
        <w:rPr>
          <w:rFonts w:ascii="Times New Roman" w:hAnsi="Times New Roman" w:cs="Times New Roman"/>
          <w:sz w:val="20"/>
          <w:szCs w:val="20"/>
        </w:rPr>
        <w:t>” means an act of God, war, terrorism, civil disturbance, court order (except for such court order as may prohibit such provision), natural disaster, telecommunications outage, internet outage, power outage, fire, and explosion.</w:t>
      </w:r>
    </w:p>
    <w:p w14:paraId="4632180A" w14:textId="77777777" w:rsidR="003258D7" w:rsidRPr="00E97A81" w:rsidRDefault="003258D7" w:rsidP="003258D7">
      <w:pPr>
        <w:pStyle w:val="SinglePara"/>
        <w:ind w:firstLine="0"/>
        <w:rPr>
          <w:rFonts w:eastAsiaTheme="minorEastAsia"/>
          <w:sz w:val="20"/>
          <w:szCs w:val="20"/>
          <w:lang w:eastAsia="en-US" w:bidi="ar-SA"/>
        </w:rPr>
      </w:pPr>
      <w:r w:rsidRPr="00E97A81">
        <w:rPr>
          <w:rFonts w:eastAsiaTheme="minorEastAsia"/>
          <w:sz w:val="20"/>
          <w:szCs w:val="20"/>
          <w:lang w:eastAsia="en-US" w:bidi="ar-SA"/>
        </w:rPr>
        <w:t>“</w:t>
      </w:r>
      <w:r w:rsidRPr="00E97A81">
        <w:rPr>
          <w:rFonts w:eastAsiaTheme="minorEastAsia"/>
          <w:b/>
          <w:i/>
          <w:sz w:val="20"/>
          <w:szCs w:val="20"/>
          <w:lang w:eastAsia="en-US" w:bidi="ar-SA"/>
        </w:rPr>
        <w:t>Governmental Authority</w:t>
      </w:r>
      <w:r w:rsidRPr="00E97A81">
        <w:rPr>
          <w:rFonts w:eastAsiaTheme="minorEastAsia"/>
          <w:sz w:val="20"/>
          <w:szCs w:val="20"/>
          <w:lang w:eastAsia="en-US" w:bidi="ar-SA"/>
        </w:rPr>
        <w:t>” means any nation or government, any state or other political subdivision thereof, and any supra-national, governmental, federal, state, provincial, local governmental or municipal entity or authority and any SRO (including, in each case, any branch, department or official thereof).</w:t>
      </w:r>
    </w:p>
    <w:p w14:paraId="0AD1215C" w14:textId="77777777" w:rsidR="003258D7" w:rsidRPr="00E97A81" w:rsidRDefault="003258D7" w:rsidP="003258D7">
      <w:pPr>
        <w:jc w:val="both"/>
        <w:rPr>
          <w:rFonts w:ascii="Times New Roman" w:hAnsi="Times New Roman" w:cs="Times New Roman"/>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Incident</w:t>
      </w:r>
      <w:r w:rsidRPr="00E97A81">
        <w:rPr>
          <w:rFonts w:ascii="Times New Roman" w:hAnsi="Times New Roman" w:cs="Times New Roman"/>
          <w:sz w:val="20"/>
          <w:szCs w:val="20"/>
        </w:rPr>
        <w:t>” means (a) any unauthorized acquisition, access, use, or disclosure of Customer Data or Personal Information, or (b) any unauthorized destruction, theft, or alteration of Customer Data or Personal Information.</w:t>
      </w:r>
    </w:p>
    <w:p w14:paraId="13F98537" w14:textId="77777777" w:rsidR="003258D7" w:rsidRPr="00E97A81" w:rsidRDefault="003258D7" w:rsidP="003258D7">
      <w:pPr>
        <w:jc w:val="both"/>
        <w:rPr>
          <w:rFonts w:ascii="Times New Roman" w:hAnsi="Times New Roman" w:cs="Times New Roman"/>
          <w:sz w:val="20"/>
          <w:szCs w:val="20"/>
        </w:rPr>
      </w:pPr>
    </w:p>
    <w:p w14:paraId="66784AB2" w14:textId="77777777" w:rsidR="003258D7" w:rsidRPr="00E97A81" w:rsidRDefault="003258D7" w:rsidP="003258D7">
      <w:pPr>
        <w:jc w:val="both"/>
        <w:rPr>
          <w:rFonts w:ascii="Times New Roman" w:hAnsi="Times New Roman" w:cs="Times New Roman"/>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Intellectual Property Rights</w:t>
      </w:r>
      <w:r w:rsidRPr="00E97A81">
        <w:rPr>
          <w:rFonts w:ascii="Times New Roman" w:hAnsi="Times New Roman" w:cs="Times New Roman"/>
          <w:sz w:val="20"/>
          <w:szCs w:val="20"/>
        </w:rPr>
        <w:t xml:space="preserve">” means any intellectual property rights or similar proprietary rights in any jurisdiction, whether registered or unregistered, including such rights in and to:  (a) trademarks and pending trademark applications, trade dress, service marks, certification marks, logos, domain names, uniform resource locators, trade names and fictional business names, together with all translations, adaptations, derivations and combinations and like intellectual property rights, together with all goodwill associated with the foregoing, (b) issued patents and pending patent applications, and any and all divisions, continuations, continuations-in-part, reissues, renewals, </w:t>
      </w:r>
      <w:proofErr w:type="spellStart"/>
      <w:r w:rsidRPr="00E97A81">
        <w:rPr>
          <w:rFonts w:ascii="Times New Roman" w:hAnsi="Times New Roman" w:cs="Times New Roman"/>
          <w:sz w:val="20"/>
          <w:szCs w:val="20"/>
        </w:rPr>
        <w:t>provisionals</w:t>
      </w:r>
      <w:proofErr w:type="spellEnd"/>
      <w:r w:rsidRPr="00E97A81">
        <w:rPr>
          <w:rFonts w:ascii="Times New Roman" w:hAnsi="Times New Roman" w:cs="Times New Roman"/>
          <w:sz w:val="20"/>
          <w:szCs w:val="20"/>
        </w:rPr>
        <w:t>, continuing patent applications, reexaminations, and extensions thereof, any counterparts claiming priority therefrom, utility models, patents of importation/confirmation, certificates of invention, certificates of registration and like rights, inventions, invention disclosures, discoveries and improvements, whether or not patentable, (c) works of authorship, all copyrightable works (including software) and all copyrights including all applications, registrations and renewals thereof, and all rights corresponding thereto, (d) trade secrets, proprietary business, technical and know-how information, non-public information, and confidential information and rights to limit the use or disclosure thereof by any Person, (e) mask works, and (f) moral rights.</w:t>
      </w:r>
    </w:p>
    <w:p w14:paraId="2FD685F4" w14:textId="77777777" w:rsidR="003258D7" w:rsidRPr="00E97A81" w:rsidRDefault="003258D7" w:rsidP="003258D7">
      <w:pPr>
        <w:jc w:val="both"/>
        <w:rPr>
          <w:rFonts w:ascii="Times New Roman" w:hAnsi="Times New Roman" w:cs="Times New Roman"/>
          <w:b/>
          <w:sz w:val="20"/>
          <w:szCs w:val="20"/>
        </w:rPr>
      </w:pPr>
    </w:p>
    <w:p w14:paraId="53DD9BB6" w14:textId="77777777" w:rsidR="003258D7" w:rsidRDefault="003258D7" w:rsidP="003258D7">
      <w:pPr>
        <w:jc w:val="both"/>
        <w:rPr>
          <w:rFonts w:ascii="Times New Roman" w:hAnsi="Times New Roman" w:cs="Times New Roman"/>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Law</w:t>
      </w:r>
      <w:r w:rsidRPr="00E97A81">
        <w:rPr>
          <w:rFonts w:ascii="Times New Roman" w:hAnsi="Times New Roman" w:cs="Times New Roman"/>
          <w:sz w:val="20"/>
          <w:szCs w:val="20"/>
        </w:rPr>
        <w:t>” means any and all (a) federal, territorial, state, local and foreign laws, treaties, conventions, directives, regulations and ordinances, (b) codes, standards, rules, requirements, directives, orders and criteria issued under any federal, territorial, state, local or foreign laws, ordinances or regulations, (c) rules of an SRO (including the rules of any national securities exchange or foreign equivalent) and (d) judgments, orders, writs, directives, authorizations, rulings, decisions, injunctions, decrees, assessments, settlement agreements, or awards of any Governmental Authority.</w:t>
      </w:r>
    </w:p>
    <w:p w14:paraId="77AB6630" w14:textId="77777777" w:rsidR="00A765AC" w:rsidRDefault="00A765AC" w:rsidP="003258D7">
      <w:pPr>
        <w:jc w:val="both"/>
        <w:rPr>
          <w:rFonts w:ascii="Times New Roman" w:hAnsi="Times New Roman" w:cs="Times New Roman"/>
          <w:sz w:val="20"/>
          <w:szCs w:val="20"/>
        </w:rPr>
      </w:pPr>
    </w:p>
    <w:p w14:paraId="057C2DD0" w14:textId="77777777" w:rsidR="00A765AC" w:rsidRPr="00E97A81" w:rsidRDefault="00A765AC" w:rsidP="003258D7">
      <w:pPr>
        <w:jc w:val="both"/>
        <w:rPr>
          <w:rFonts w:ascii="Times New Roman" w:hAnsi="Times New Roman" w:cs="Times New Roman"/>
          <w:sz w:val="20"/>
          <w:szCs w:val="20"/>
        </w:rPr>
      </w:pPr>
      <w:r w:rsidRPr="00A765AC">
        <w:rPr>
          <w:rFonts w:ascii="Times New Roman" w:hAnsi="Times New Roman" w:cs="Times New Roman"/>
          <w:sz w:val="20"/>
          <w:szCs w:val="20"/>
        </w:rPr>
        <w:t>“</w:t>
      </w:r>
      <w:r w:rsidRPr="00CE408F">
        <w:rPr>
          <w:rFonts w:ascii="Times New Roman" w:hAnsi="Times New Roman" w:cs="Times New Roman"/>
          <w:b/>
          <w:i/>
          <w:sz w:val="20"/>
          <w:szCs w:val="20"/>
        </w:rPr>
        <w:t>License</w:t>
      </w:r>
      <w:r w:rsidRPr="00A765AC">
        <w:rPr>
          <w:rFonts w:ascii="Times New Roman" w:hAnsi="Times New Roman" w:cs="Times New Roman"/>
          <w:sz w:val="20"/>
          <w:szCs w:val="20"/>
        </w:rPr>
        <w:t>” means an individual account for an Authorized User provisioned within the Symphony Services (excluding disabled accounts that are still provisioned into the Symphony Services).  In the event that an individual Authorized User account is removed (e.g., because the Authorized User is no longer employed by Customer or a particular application, device or program has been disabled by Customer), Customer may reassign that License to a new Authorized User</w:t>
      </w:r>
      <w:r>
        <w:rPr>
          <w:rFonts w:ascii="Times New Roman" w:hAnsi="Times New Roman" w:cs="Times New Roman"/>
          <w:sz w:val="20"/>
          <w:szCs w:val="20"/>
        </w:rPr>
        <w:t>.</w:t>
      </w:r>
    </w:p>
    <w:p w14:paraId="07F6271C" w14:textId="77777777" w:rsidR="003258D7" w:rsidRPr="00E97A81" w:rsidRDefault="003258D7" w:rsidP="003258D7">
      <w:pPr>
        <w:jc w:val="both"/>
        <w:rPr>
          <w:rFonts w:ascii="Times New Roman" w:hAnsi="Times New Roman" w:cs="Times New Roman"/>
          <w:sz w:val="20"/>
          <w:szCs w:val="20"/>
        </w:rPr>
      </w:pPr>
    </w:p>
    <w:p w14:paraId="09470689" w14:textId="77777777" w:rsidR="003258D7" w:rsidRPr="00E97A81" w:rsidRDefault="003258D7" w:rsidP="003258D7">
      <w:pPr>
        <w:jc w:val="both"/>
        <w:rPr>
          <w:rFonts w:ascii="Times New Roman" w:hAnsi="Times New Roman" w:cs="Times New Roman"/>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Log Data</w:t>
      </w:r>
      <w:r w:rsidRPr="00E97A81">
        <w:rPr>
          <w:rFonts w:ascii="Times New Roman" w:hAnsi="Times New Roman" w:cs="Times New Roman"/>
          <w:sz w:val="20"/>
          <w:szCs w:val="20"/>
        </w:rPr>
        <w:t>” means the content of internal log files generated by the Symphony Services for any activity conducted on or through the Symphony Services, such as receiving a request, making a request to another system, generating a response to a request, or making a modification to a data store.</w:t>
      </w:r>
    </w:p>
    <w:p w14:paraId="04D27371" w14:textId="77777777" w:rsidR="003258D7" w:rsidRPr="00E97A81" w:rsidRDefault="003258D7" w:rsidP="003258D7">
      <w:pPr>
        <w:jc w:val="both"/>
        <w:rPr>
          <w:rFonts w:ascii="Times New Roman" w:hAnsi="Times New Roman" w:cs="Times New Roman"/>
          <w:sz w:val="20"/>
          <w:szCs w:val="20"/>
        </w:rPr>
      </w:pPr>
    </w:p>
    <w:p w14:paraId="18A355F9" w14:textId="77777777" w:rsidR="003258D7" w:rsidRPr="00E97A81" w:rsidRDefault="003258D7" w:rsidP="003258D7">
      <w:pPr>
        <w:jc w:val="both"/>
        <w:rPr>
          <w:rFonts w:ascii="Times New Roman" w:hAnsi="Times New Roman" w:cs="Times New Roman"/>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Malicious Code</w:t>
      </w:r>
      <w:r w:rsidRPr="00E97A81">
        <w:rPr>
          <w:rFonts w:ascii="Times New Roman" w:hAnsi="Times New Roman" w:cs="Times New Roman"/>
          <w:sz w:val="20"/>
          <w:szCs w:val="20"/>
        </w:rPr>
        <w:t>” means (a) any virus, worm, Trojan horse, time bomb or other malicious computer code intended to interrupt, corrupt or negatively affect the operation, integrity, control or security of computer programs, Computer Systems or data or (b) any computer code that: (</w:t>
      </w:r>
      <w:proofErr w:type="spellStart"/>
      <w:r w:rsidRPr="00E97A81">
        <w:rPr>
          <w:rFonts w:ascii="Times New Roman" w:hAnsi="Times New Roman" w:cs="Times New Roman"/>
          <w:sz w:val="20"/>
          <w:szCs w:val="20"/>
        </w:rPr>
        <w:t>i</w:t>
      </w:r>
      <w:proofErr w:type="spellEnd"/>
      <w:r w:rsidRPr="00E97A81">
        <w:rPr>
          <w:rFonts w:ascii="Times New Roman" w:hAnsi="Times New Roman" w:cs="Times New Roman"/>
          <w:sz w:val="20"/>
          <w:szCs w:val="20"/>
        </w:rPr>
        <w:t xml:space="preserve">) would disable any Customer Computer System or impair its operation in any way based on the elapsing of a period of time, the exceeding of an authorized number of copies or scope of use, or the advancement to a particular date or other numeral (sometimes referred to as “time bombs”, “time locks”, “license keys” or “drop dead” devices) or (ii) would permit Symphony or another Person to obtain unauthorized access to Customer Computer Systems, operations or data (sometimes referred to as “traps”, “access codes” or “trap door” devices).  </w:t>
      </w:r>
    </w:p>
    <w:p w14:paraId="4D25F378" w14:textId="77777777" w:rsidR="003258D7" w:rsidRPr="00E97A81" w:rsidRDefault="003258D7" w:rsidP="003258D7">
      <w:pPr>
        <w:jc w:val="both"/>
        <w:rPr>
          <w:rFonts w:ascii="Times New Roman" w:hAnsi="Times New Roman" w:cs="Times New Roman"/>
          <w:sz w:val="20"/>
          <w:szCs w:val="20"/>
        </w:rPr>
      </w:pPr>
    </w:p>
    <w:p w14:paraId="43FA1D68" w14:textId="77777777" w:rsidR="003258D7" w:rsidRPr="00E97A81" w:rsidRDefault="003258D7" w:rsidP="003258D7">
      <w:pPr>
        <w:jc w:val="both"/>
        <w:rPr>
          <w:rFonts w:ascii="Times New Roman" w:hAnsi="Times New Roman" w:cs="Times New Roman"/>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Message Data</w:t>
      </w:r>
      <w:r w:rsidRPr="00E97A81">
        <w:rPr>
          <w:rFonts w:ascii="Times New Roman" w:hAnsi="Times New Roman" w:cs="Times New Roman"/>
          <w:sz w:val="20"/>
          <w:szCs w:val="20"/>
        </w:rPr>
        <w:t>” means the content of messages or other communications (such as voice or video chat) posted or made by Authorized Users within or through the Symphony Services, including the content of any conversations posted or made by Authorized Users in chat rooms.</w:t>
      </w:r>
    </w:p>
    <w:p w14:paraId="6D46FE50" w14:textId="77777777" w:rsidR="003258D7" w:rsidRPr="00E97A81" w:rsidRDefault="003258D7" w:rsidP="003258D7">
      <w:pPr>
        <w:jc w:val="both"/>
        <w:rPr>
          <w:rFonts w:ascii="Times New Roman" w:hAnsi="Times New Roman" w:cs="Times New Roman"/>
          <w:sz w:val="20"/>
          <w:szCs w:val="20"/>
        </w:rPr>
      </w:pPr>
    </w:p>
    <w:p w14:paraId="5797339B" w14:textId="77777777" w:rsidR="003258D7" w:rsidRPr="00E97A81" w:rsidRDefault="003258D7" w:rsidP="003258D7">
      <w:pPr>
        <w:jc w:val="both"/>
        <w:rPr>
          <w:rFonts w:ascii="Times New Roman" w:hAnsi="Times New Roman" w:cs="Times New Roman"/>
          <w:sz w:val="20"/>
          <w:szCs w:val="20"/>
        </w:rPr>
      </w:pPr>
      <w:r w:rsidRPr="00E97A81">
        <w:rPr>
          <w:rFonts w:ascii="Times New Roman" w:hAnsi="Times New Roman" w:cs="Times New Roman"/>
          <w:sz w:val="20"/>
          <w:szCs w:val="20"/>
        </w:rPr>
        <w:lastRenderedPageBreak/>
        <w:t>“</w:t>
      </w:r>
      <w:r w:rsidRPr="00E97A81">
        <w:rPr>
          <w:rFonts w:ascii="Times New Roman" w:hAnsi="Times New Roman" w:cs="Times New Roman"/>
          <w:b/>
          <w:i/>
          <w:sz w:val="20"/>
          <w:szCs w:val="20"/>
        </w:rPr>
        <w:t>Metadata</w:t>
      </w:r>
      <w:r w:rsidRPr="00E97A81">
        <w:rPr>
          <w:rFonts w:ascii="Times New Roman" w:hAnsi="Times New Roman" w:cs="Times New Roman"/>
          <w:sz w:val="20"/>
          <w:szCs w:val="20"/>
        </w:rPr>
        <w:t>” means information and data associated with Message Data and File Data that is generated by the Symphony Services in order to process, deliver, store, and/or retrieve the Message Data and File Data, such as message envelop</w:t>
      </w:r>
      <w:r>
        <w:rPr>
          <w:rFonts w:ascii="Times New Roman" w:hAnsi="Times New Roman" w:cs="Times New Roman"/>
          <w:sz w:val="20"/>
          <w:szCs w:val="20"/>
        </w:rPr>
        <w:t>e</w:t>
      </w:r>
      <w:r w:rsidRPr="00E97A81">
        <w:rPr>
          <w:rFonts w:ascii="Times New Roman" w:hAnsi="Times New Roman" w:cs="Times New Roman"/>
          <w:sz w:val="20"/>
          <w:szCs w:val="20"/>
        </w:rPr>
        <w:t>s, routing info or time stamps.</w:t>
      </w:r>
    </w:p>
    <w:p w14:paraId="5EA3948D" w14:textId="77777777" w:rsidR="003258D7" w:rsidRPr="00E97A81" w:rsidRDefault="003258D7" w:rsidP="003258D7">
      <w:pPr>
        <w:jc w:val="both"/>
        <w:rPr>
          <w:rFonts w:ascii="Times New Roman" w:hAnsi="Times New Roman" w:cs="Times New Roman"/>
          <w:sz w:val="20"/>
          <w:szCs w:val="20"/>
        </w:rPr>
      </w:pPr>
    </w:p>
    <w:p w14:paraId="4486DDDB" w14:textId="77777777" w:rsidR="003258D7" w:rsidRPr="00E97A81" w:rsidRDefault="003258D7" w:rsidP="003258D7">
      <w:pPr>
        <w:pStyle w:val="BodyText2"/>
        <w:spacing w:after="180" w:line="240" w:lineRule="auto"/>
        <w:jc w:val="both"/>
        <w:rPr>
          <w:rFonts w:ascii="Times New Roman" w:hAnsi="Times New Roman" w:cs="Times New Roman"/>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Person</w:t>
      </w:r>
      <w:r w:rsidRPr="00E97A81">
        <w:rPr>
          <w:rFonts w:ascii="Times New Roman" w:hAnsi="Times New Roman" w:cs="Times New Roman"/>
          <w:sz w:val="20"/>
          <w:szCs w:val="20"/>
        </w:rPr>
        <w:t>” means any individual, partnership, corporation, association, trust, limited liability company, joint venture, unincorporated organization or other entity.</w:t>
      </w:r>
    </w:p>
    <w:p w14:paraId="04FA0556" w14:textId="77777777" w:rsidR="003258D7" w:rsidRPr="00E97A81" w:rsidRDefault="003258D7" w:rsidP="003258D7">
      <w:pPr>
        <w:pStyle w:val="BodyText2"/>
        <w:spacing w:after="180" w:line="240" w:lineRule="auto"/>
        <w:jc w:val="both"/>
        <w:rPr>
          <w:rFonts w:ascii="Times New Roman" w:hAnsi="Times New Roman" w:cs="Times New Roman"/>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Personal Information</w:t>
      </w:r>
      <w:r w:rsidRPr="00E97A81">
        <w:rPr>
          <w:rFonts w:ascii="Times New Roman" w:hAnsi="Times New Roman" w:cs="Times New Roman"/>
          <w:sz w:val="20"/>
          <w:szCs w:val="20"/>
        </w:rPr>
        <w:t>” means any information (including include “personal data” as defined in EU Data Directive 95/46/EC) that can be used on its own or with other information to identify, contact, or locate, an individual natural person, including Profile Data.</w:t>
      </w:r>
    </w:p>
    <w:p w14:paraId="06AB6181" w14:textId="77777777" w:rsidR="003258D7" w:rsidRPr="00E97A81" w:rsidRDefault="003258D7" w:rsidP="003258D7">
      <w:pPr>
        <w:jc w:val="both"/>
        <w:rPr>
          <w:rFonts w:ascii="Times New Roman" w:hAnsi="Times New Roman" w:cs="Times New Roman"/>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Profile Data</w:t>
      </w:r>
      <w:r w:rsidRPr="00E97A81">
        <w:rPr>
          <w:rFonts w:ascii="Times New Roman" w:hAnsi="Times New Roman" w:cs="Times New Roman"/>
          <w:sz w:val="20"/>
          <w:szCs w:val="20"/>
        </w:rPr>
        <w:t>” means information and data that is posted or uploaded into the Symphony Services by Customer or any Affiliate of Customer, or an Authorized User of Customer or any Affiliate of Customer, regarding an Authorized User, such as name, title, job description, location, email alias, email address, and any other information about or that can be used to identify a given Authorized User.</w:t>
      </w:r>
    </w:p>
    <w:p w14:paraId="77C83A3F" w14:textId="77777777" w:rsidR="003258D7" w:rsidRPr="00E97A81" w:rsidRDefault="003258D7" w:rsidP="003258D7">
      <w:pPr>
        <w:jc w:val="both"/>
        <w:rPr>
          <w:rFonts w:ascii="Times New Roman" w:hAnsi="Times New Roman" w:cs="Times New Roman"/>
          <w:sz w:val="20"/>
          <w:szCs w:val="20"/>
        </w:rPr>
      </w:pPr>
    </w:p>
    <w:p w14:paraId="576F7F6B" w14:textId="17091589" w:rsidR="003258D7" w:rsidRPr="003C2054" w:rsidRDefault="003258D7" w:rsidP="003258D7">
      <w:pPr>
        <w:jc w:val="both"/>
        <w:rPr>
          <w:rFonts w:ascii="Times New Roman" w:hAnsi="Times New Roman" w:cs="Times New Roman"/>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Service Order</w:t>
      </w:r>
      <w:r w:rsidRPr="00E97A81">
        <w:rPr>
          <w:rFonts w:ascii="Times New Roman" w:hAnsi="Times New Roman" w:cs="Times New Roman"/>
          <w:sz w:val="20"/>
          <w:szCs w:val="20"/>
        </w:rPr>
        <w:t xml:space="preserve">” means each order for Symphony Services by Customer (or Customer Affiliate </w:t>
      </w:r>
      <w:r w:rsidRPr="003C2054">
        <w:rPr>
          <w:rFonts w:ascii="Times New Roman" w:hAnsi="Times New Roman" w:cs="Times New Roman"/>
          <w:sz w:val="20"/>
          <w:szCs w:val="20"/>
        </w:rPr>
        <w:t>or BU, as applicable)</w:t>
      </w:r>
      <w:r w:rsidR="00DF0EE9">
        <w:rPr>
          <w:rFonts w:ascii="Times New Roman" w:hAnsi="Times New Roman" w:cs="Times New Roman"/>
          <w:sz w:val="20"/>
          <w:szCs w:val="20"/>
        </w:rPr>
        <w:t xml:space="preserve">, whether </w:t>
      </w:r>
      <w:r w:rsidR="00DF0EE9">
        <w:rPr>
          <w:rFonts w:ascii="Times New Roman" w:hAnsi="Times New Roman" w:cs="Times New Roman"/>
          <w:sz w:val="20"/>
          <w:szCs w:val="20"/>
        </w:rPr>
        <w:t>the order is made</w:t>
      </w:r>
      <w:r w:rsidR="00DF0EE9">
        <w:rPr>
          <w:rFonts w:ascii="Times New Roman" w:hAnsi="Times New Roman" w:cs="Times New Roman"/>
          <w:sz w:val="20"/>
          <w:szCs w:val="20"/>
        </w:rPr>
        <w:t xml:space="preserve"> through Symphony’s website</w:t>
      </w:r>
      <w:r w:rsidR="002D65EF">
        <w:rPr>
          <w:rFonts w:ascii="Times New Roman" w:hAnsi="Times New Roman" w:cs="Times New Roman"/>
          <w:sz w:val="20"/>
          <w:szCs w:val="20"/>
        </w:rPr>
        <w:t xml:space="preserve"> </w:t>
      </w:r>
      <w:r w:rsidR="00DF0EE9">
        <w:rPr>
          <w:rFonts w:ascii="Times New Roman" w:hAnsi="Times New Roman" w:cs="Times New Roman"/>
          <w:sz w:val="20"/>
          <w:szCs w:val="20"/>
        </w:rPr>
        <w:t xml:space="preserve">or by entering into a written service order </w:t>
      </w:r>
      <w:r w:rsidR="00DF0EE9">
        <w:rPr>
          <w:rFonts w:ascii="Times New Roman" w:hAnsi="Times New Roman" w:cs="Times New Roman"/>
          <w:sz w:val="20"/>
          <w:szCs w:val="20"/>
        </w:rPr>
        <w:t>signed by</w:t>
      </w:r>
      <w:r w:rsidR="001A7DC0">
        <w:rPr>
          <w:rFonts w:ascii="Times New Roman" w:hAnsi="Times New Roman" w:cs="Times New Roman"/>
          <w:sz w:val="20"/>
          <w:szCs w:val="20"/>
        </w:rPr>
        <w:t xml:space="preserve"> Customer and</w:t>
      </w:r>
      <w:r w:rsidR="00DF0EE9">
        <w:rPr>
          <w:rFonts w:ascii="Times New Roman" w:hAnsi="Times New Roman" w:cs="Times New Roman"/>
          <w:sz w:val="20"/>
          <w:szCs w:val="20"/>
        </w:rPr>
        <w:t xml:space="preserve"> Symphony</w:t>
      </w:r>
      <w:r w:rsidRPr="003C2054">
        <w:rPr>
          <w:rFonts w:ascii="Times New Roman" w:hAnsi="Times New Roman" w:cs="Times New Roman"/>
          <w:sz w:val="20"/>
          <w:szCs w:val="20"/>
        </w:rPr>
        <w:t>.</w:t>
      </w:r>
      <w:r w:rsidR="00F34081">
        <w:rPr>
          <w:rFonts w:ascii="Times New Roman" w:hAnsi="Times New Roman" w:cs="Times New Roman"/>
          <w:sz w:val="20"/>
          <w:szCs w:val="20"/>
        </w:rPr>
        <w:t xml:space="preserve"> For the purposes of determin</w:t>
      </w:r>
      <w:r w:rsidR="00087383">
        <w:rPr>
          <w:rFonts w:ascii="Times New Roman" w:hAnsi="Times New Roman" w:cs="Times New Roman"/>
          <w:sz w:val="20"/>
          <w:szCs w:val="20"/>
        </w:rPr>
        <w:t>ing</w:t>
      </w:r>
      <w:r w:rsidR="00F34081">
        <w:rPr>
          <w:rFonts w:ascii="Times New Roman" w:hAnsi="Times New Roman" w:cs="Times New Roman"/>
          <w:sz w:val="20"/>
          <w:szCs w:val="20"/>
        </w:rPr>
        <w:t xml:space="preserve"> the </w:t>
      </w:r>
      <w:r w:rsidR="006937BA">
        <w:rPr>
          <w:rFonts w:ascii="Times New Roman" w:hAnsi="Times New Roman" w:cs="Times New Roman"/>
          <w:sz w:val="20"/>
          <w:szCs w:val="20"/>
        </w:rPr>
        <w:t>date of entry into a</w:t>
      </w:r>
      <w:r w:rsidR="00C46C1A">
        <w:rPr>
          <w:rFonts w:ascii="Times New Roman" w:hAnsi="Times New Roman" w:cs="Times New Roman"/>
          <w:sz w:val="20"/>
          <w:szCs w:val="20"/>
        </w:rPr>
        <w:t xml:space="preserve"> Service Order,</w:t>
      </w:r>
      <w:r w:rsidR="00F34081">
        <w:rPr>
          <w:rFonts w:ascii="Times New Roman" w:hAnsi="Times New Roman" w:cs="Times New Roman"/>
          <w:sz w:val="20"/>
          <w:szCs w:val="20"/>
        </w:rPr>
        <w:t xml:space="preserve"> a Customer enters a Service Order on the date of submission of the on</w:t>
      </w:r>
      <w:r w:rsidR="00F34081">
        <w:rPr>
          <w:rFonts w:ascii="Times New Roman" w:hAnsi="Times New Roman" w:cs="Times New Roman"/>
          <w:sz w:val="20"/>
          <w:szCs w:val="20"/>
        </w:rPr>
        <w:t>line order form</w:t>
      </w:r>
      <w:r w:rsidR="00D51187">
        <w:rPr>
          <w:rFonts w:ascii="Times New Roman" w:hAnsi="Times New Roman" w:cs="Times New Roman"/>
          <w:sz w:val="20"/>
          <w:szCs w:val="20"/>
        </w:rPr>
        <w:t xml:space="preserve"> or the date of mutual execution of the Service Order by Customer and Symphony, as the case may be.</w:t>
      </w:r>
    </w:p>
    <w:p w14:paraId="6B780183" w14:textId="77777777" w:rsidR="003258D7" w:rsidRPr="00E97A81" w:rsidRDefault="003258D7" w:rsidP="003258D7">
      <w:pPr>
        <w:pStyle w:val="SinglePara"/>
        <w:ind w:firstLine="0"/>
        <w:rPr>
          <w:rFonts w:eastAsiaTheme="minorEastAsia"/>
          <w:b/>
          <w:sz w:val="20"/>
          <w:szCs w:val="20"/>
          <w:lang w:eastAsia="en-US" w:bidi="ar-SA"/>
        </w:rPr>
      </w:pPr>
      <w:r w:rsidRPr="00370509">
        <w:rPr>
          <w:rFonts w:eastAsiaTheme="minorEastAsia"/>
          <w:sz w:val="20"/>
          <w:szCs w:val="20"/>
          <w:lang w:eastAsia="en-US" w:bidi="ar-SA"/>
        </w:rPr>
        <w:t>“</w:t>
      </w:r>
      <w:r w:rsidRPr="001F797C">
        <w:rPr>
          <w:rFonts w:eastAsiaTheme="minorEastAsia"/>
          <w:b/>
          <w:i/>
          <w:sz w:val="20"/>
          <w:szCs w:val="20"/>
          <w:lang w:eastAsia="en-US" w:bidi="ar-SA"/>
        </w:rPr>
        <w:t>SRO</w:t>
      </w:r>
      <w:r w:rsidRPr="001F797C">
        <w:rPr>
          <w:rFonts w:eastAsiaTheme="minorEastAsia"/>
          <w:sz w:val="20"/>
          <w:szCs w:val="20"/>
          <w:lang w:eastAsia="en-US" w:bidi="ar-SA"/>
        </w:rPr>
        <w:t>” means a self-regulatory organization with the meaning of the U.S. Securities Exchange Act of 1934 and any equivalent foreign statute.</w:t>
      </w:r>
    </w:p>
    <w:p w14:paraId="75DEF007" w14:textId="77777777" w:rsidR="003258D7" w:rsidRPr="00E97A81" w:rsidRDefault="003258D7" w:rsidP="003258D7">
      <w:pPr>
        <w:jc w:val="both"/>
        <w:rPr>
          <w:rFonts w:ascii="Times New Roman" w:hAnsi="Times New Roman" w:cs="Times New Roman"/>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Symphony</w:t>
      </w:r>
      <w:r w:rsidRPr="00E97A81">
        <w:rPr>
          <w:rFonts w:ascii="Times New Roman" w:hAnsi="Times New Roman" w:cs="Times New Roman"/>
          <w:sz w:val="20"/>
          <w:szCs w:val="20"/>
        </w:rPr>
        <w:t xml:space="preserve"> </w:t>
      </w:r>
      <w:r w:rsidRPr="00E97A81">
        <w:rPr>
          <w:rFonts w:ascii="Times New Roman" w:hAnsi="Times New Roman" w:cs="Times New Roman"/>
          <w:b/>
          <w:i/>
          <w:sz w:val="20"/>
          <w:szCs w:val="20"/>
        </w:rPr>
        <w:t>Facilities</w:t>
      </w:r>
      <w:r w:rsidRPr="00E97A81">
        <w:rPr>
          <w:rFonts w:ascii="Times New Roman" w:hAnsi="Times New Roman" w:cs="Times New Roman"/>
          <w:sz w:val="20"/>
          <w:szCs w:val="20"/>
        </w:rPr>
        <w:t>” means the computing and communications hardware, software and related materials used by Symphony or any Symphony Personnel in providing Symphony Services and processing, storing, or maintaining Customer Data under the applicable Service Order, excluding any Third Party HSPs.</w:t>
      </w:r>
      <w:r>
        <w:rPr>
          <w:rFonts w:ascii="Times New Roman" w:hAnsi="Times New Roman" w:cs="Times New Roman"/>
          <w:sz w:val="20"/>
          <w:szCs w:val="20"/>
        </w:rPr>
        <w:br/>
      </w:r>
    </w:p>
    <w:p w14:paraId="04AB3D0D" w14:textId="77777777" w:rsidR="003258D7" w:rsidRPr="00E97A81" w:rsidRDefault="003258D7" w:rsidP="003258D7">
      <w:pPr>
        <w:jc w:val="both"/>
        <w:rPr>
          <w:rFonts w:ascii="Times New Roman" w:hAnsi="Times New Roman" w:cs="Times New Roman"/>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Symphony Material(s)</w:t>
      </w:r>
      <w:r w:rsidRPr="00E97A81">
        <w:rPr>
          <w:rFonts w:ascii="Times New Roman" w:hAnsi="Times New Roman" w:cs="Times New Roman"/>
          <w:sz w:val="20"/>
          <w:szCs w:val="20"/>
        </w:rPr>
        <w:t>” means (a) the technology, documentation, information, ideas, designs, specifications, concepts, systems, techniques, works of authorship, inventions, or processes of any kind and any associated Intellectual Property Rights that are proprietary to or licensed by Symphony; (b) all changes, modifications, updates, or enhancements to any of the foregoing made by or for Symphony; and (c) all derivative works from any of the foregoing in subsections (a) or (b) made by Symphony.  Notwithstanding the foregoing, Symphony Materials do not include Customer Materials or Customer Data.</w:t>
      </w:r>
    </w:p>
    <w:p w14:paraId="3851BC9E" w14:textId="77777777" w:rsidR="003258D7" w:rsidRPr="00E97A81" w:rsidRDefault="003258D7" w:rsidP="003258D7">
      <w:pPr>
        <w:jc w:val="both"/>
        <w:rPr>
          <w:rFonts w:ascii="Times New Roman" w:hAnsi="Times New Roman" w:cs="Times New Roman"/>
          <w:b/>
          <w:color w:val="000000"/>
          <w:sz w:val="20"/>
          <w:szCs w:val="20"/>
        </w:rPr>
      </w:pPr>
    </w:p>
    <w:p w14:paraId="32BDC946" w14:textId="77777777" w:rsidR="003258D7" w:rsidRPr="00E97A81" w:rsidRDefault="003258D7" w:rsidP="003258D7">
      <w:pPr>
        <w:jc w:val="both"/>
        <w:rPr>
          <w:rFonts w:ascii="Times New Roman" w:hAnsi="Times New Roman" w:cs="Times New Roman"/>
          <w:color w:val="000000"/>
          <w:sz w:val="20"/>
          <w:szCs w:val="20"/>
        </w:rPr>
      </w:pPr>
      <w:r w:rsidRPr="00E97A81">
        <w:rPr>
          <w:rFonts w:ascii="Times New Roman" w:hAnsi="Times New Roman" w:cs="Times New Roman"/>
          <w:b/>
          <w:color w:val="000000"/>
          <w:sz w:val="20"/>
          <w:szCs w:val="20"/>
        </w:rPr>
        <w:t>“</w:t>
      </w:r>
      <w:r w:rsidRPr="00E97A81">
        <w:rPr>
          <w:rFonts w:ascii="Times New Roman" w:hAnsi="Times New Roman" w:cs="Times New Roman"/>
          <w:b/>
          <w:i/>
          <w:color w:val="000000"/>
          <w:sz w:val="20"/>
          <w:szCs w:val="20"/>
        </w:rPr>
        <w:t>Symphony Personnel</w:t>
      </w:r>
      <w:r w:rsidRPr="00E97A81">
        <w:rPr>
          <w:rFonts w:ascii="Times New Roman" w:hAnsi="Times New Roman" w:cs="Times New Roman"/>
          <w:b/>
          <w:color w:val="000000"/>
          <w:sz w:val="20"/>
          <w:szCs w:val="20"/>
        </w:rPr>
        <w:t>”</w:t>
      </w:r>
      <w:r w:rsidRPr="00E97A81">
        <w:rPr>
          <w:rFonts w:ascii="Times New Roman" w:hAnsi="Times New Roman" w:cs="Times New Roman"/>
          <w:color w:val="000000"/>
          <w:sz w:val="20"/>
          <w:szCs w:val="20"/>
        </w:rPr>
        <w:t xml:space="preserve"> means Symphony’s and its Affiliates’ respective officers, directors (or their equivalent)</w:t>
      </w:r>
      <w:r>
        <w:rPr>
          <w:rFonts w:ascii="Times New Roman" w:hAnsi="Times New Roman" w:cs="Times New Roman"/>
          <w:color w:val="000000"/>
          <w:sz w:val="20"/>
          <w:szCs w:val="20"/>
        </w:rPr>
        <w:t xml:space="preserve"> or</w:t>
      </w:r>
      <w:r w:rsidRPr="00E97A81">
        <w:rPr>
          <w:rFonts w:ascii="Times New Roman" w:hAnsi="Times New Roman" w:cs="Times New Roman"/>
          <w:color w:val="000000"/>
          <w:sz w:val="20"/>
          <w:szCs w:val="20"/>
        </w:rPr>
        <w:t xml:space="preserve"> employees.</w:t>
      </w:r>
    </w:p>
    <w:p w14:paraId="35DF4E09" w14:textId="77777777" w:rsidR="003258D7" w:rsidRPr="00E97A81" w:rsidRDefault="003258D7" w:rsidP="003258D7">
      <w:pPr>
        <w:jc w:val="both"/>
        <w:rPr>
          <w:rFonts w:ascii="Times New Roman" w:hAnsi="Times New Roman" w:cs="Times New Roman"/>
          <w:color w:val="000000"/>
          <w:sz w:val="20"/>
          <w:szCs w:val="20"/>
        </w:rPr>
      </w:pPr>
    </w:p>
    <w:p w14:paraId="52C16D4F" w14:textId="77777777" w:rsidR="003258D7" w:rsidRDefault="003258D7" w:rsidP="003258D7">
      <w:pPr>
        <w:spacing w:after="240"/>
        <w:jc w:val="both"/>
        <w:rPr>
          <w:rFonts w:ascii="Times New Roman" w:hAnsi="Times New Roman" w:cs="Times New Roman"/>
          <w:sz w:val="20"/>
          <w:szCs w:val="20"/>
        </w:rPr>
      </w:pPr>
      <w:r w:rsidRPr="00E97A81">
        <w:rPr>
          <w:rFonts w:ascii="Times New Roman" w:hAnsi="Times New Roman" w:cs="Times New Roman"/>
          <w:sz w:val="20"/>
          <w:szCs w:val="20"/>
        </w:rPr>
        <w:t>“</w:t>
      </w:r>
      <w:r w:rsidRPr="00E97A81">
        <w:rPr>
          <w:rFonts w:ascii="Times New Roman" w:hAnsi="Times New Roman" w:cs="Times New Roman"/>
          <w:b/>
          <w:i/>
          <w:sz w:val="20"/>
          <w:szCs w:val="20"/>
        </w:rPr>
        <w:t>Third Party HSP</w:t>
      </w:r>
      <w:r w:rsidRPr="00E97A81">
        <w:rPr>
          <w:rFonts w:ascii="Times New Roman" w:hAnsi="Times New Roman" w:cs="Times New Roman"/>
          <w:sz w:val="20"/>
          <w:szCs w:val="20"/>
        </w:rPr>
        <w:t>” means a cloud-based service provider used to host certain Customer Data as part of Symphony Services.</w:t>
      </w:r>
    </w:p>
    <w:p w14:paraId="618B58D2" w14:textId="77777777" w:rsidR="003258D7" w:rsidRPr="00E97A81" w:rsidRDefault="003258D7" w:rsidP="003258D7">
      <w:pPr>
        <w:spacing w:after="240"/>
        <w:jc w:val="both"/>
        <w:rPr>
          <w:rFonts w:ascii="Times New Roman" w:hAnsi="Times New Roman" w:cs="Times New Roman"/>
          <w:sz w:val="20"/>
          <w:szCs w:val="20"/>
        </w:rPr>
      </w:pPr>
      <w:r>
        <w:rPr>
          <w:rFonts w:ascii="Times New Roman" w:hAnsi="Times New Roman" w:cs="Times New Roman"/>
          <w:sz w:val="20"/>
          <w:szCs w:val="20"/>
        </w:rPr>
        <w:t>“</w:t>
      </w:r>
      <w:r w:rsidRPr="002D7E2E">
        <w:rPr>
          <w:rFonts w:ascii="Times New Roman" w:hAnsi="Times New Roman" w:cs="Times New Roman"/>
          <w:b/>
          <w:i/>
          <w:sz w:val="20"/>
          <w:szCs w:val="20"/>
        </w:rPr>
        <w:t>Third Party Software Applications</w:t>
      </w:r>
      <w:r>
        <w:rPr>
          <w:rFonts w:ascii="Times New Roman" w:hAnsi="Times New Roman" w:cs="Times New Roman"/>
          <w:sz w:val="20"/>
          <w:szCs w:val="20"/>
        </w:rPr>
        <w:t>” means third party software applications</w:t>
      </w:r>
      <w:r w:rsidRPr="00E97A81">
        <w:rPr>
          <w:rFonts w:ascii="Times New Roman" w:hAnsi="Times New Roman" w:cs="Times New Roman"/>
          <w:sz w:val="20"/>
          <w:szCs w:val="20"/>
        </w:rPr>
        <w:t xml:space="preserve"> that are made available to Customer for download or licensing through a Symphony </w:t>
      </w:r>
      <w:proofErr w:type="spellStart"/>
      <w:r w:rsidRPr="00E97A81">
        <w:rPr>
          <w:rFonts w:ascii="Times New Roman" w:hAnsi="Times New Roman" w:cs="Times New Roman"/>
          <w:sz w:val="20"/>
          <w:szCs w:val="20"/>
        </w:rPr>
        <w:t>appstore</w:t>
      </w:r>
      <w:proofErr w:type="spellEnd"/>
      <w:r w:rsidRPr="00E97A81">
        <w:rPr>
          <w:rFonts w:ascii="Times New Roman" w:hAnsi="Times New Roman" w:cs="Times New Roman"/>
          <w:sz w:val="20"/>
          <w:szCs w:val="20"/>
        </w:rPr>
        <w:t xml:space="preserve"> or that are licensed or obtained by Customer directly from a third party</w:t>
      </w:r>
      <w:r>
        <w:rPr>
          <w:rFonts w:ascii="Times New Roman" w:hAnsi="Times New Roman" w:cs="Times New Roman"/>
          <w:sz w:val="20"/>
          <w:szCs w:val="20"/>
        </w:rPr>
        <w:t>.</w:t>
      </w:r>
    </w:p>
    <w:p w14:paraId="39DB6A6C" w14:textId="77777777" w:rsidR="003258D7" w:rsidRPr="00E97A81" w:rsidRDefault="003258D7" w:rsidP="003258D7">
      <w:pPr>
        <w:pStyle w:val="BodyText"/>
        <w:ind w:firstLine="0"/>
        <w:jc w:val="both"/>
        <w:rPr>
          <w:sz w:val="20"/>
          <w:szCs w:val="20"/>
        </w:rPr>
      </w:pPr>
    </w:p>
    <w:p w14:paraId="318E8DEC" w14:textId="77777777" w:rsidR="003258D7" w:rsidRPr="00E97A81" w:rsidRDefault="003258D7" w:rsidP="003258D7">
      <w:pPr>
        <w:jc w:val="center"/>
        <w:rPr>
          <w:rFonts w:ascii="Times New Roman" w:hAnsi="Times New Roman" w:cs="Times New Roman"/>
          <w:b/>
          <w:sz w:val="20"/>
          <w:szCs w:val="20"/>
        </w:rPr>
        <w:sectPr w:rsidR="003258D7" w:rsidRPr="00E97A81" w:rsidSect="003258D7">
          <w:pgSz w:w="12240" w:h="15840"/>
          <w:pgMar w:top="1080" w:right="1080" w:bottom="1080" w:left="1080" w:header="720" w:footer="720" w:gutter="0"/>
          <w:cols w:space="720"/>
          <w:docGrid w:linePitch="360"/>
        </w:sectPr>
      </w:pPr>
    </w:p>
    <w:p w14:paraId="44E764A9" w14:textId="77777777" w:rsidR="003258D7" w:rsidRPr="00E97A81" w:rsidRDefault="003258D7" w:rsidP="003258D7">
      <w:pPr>
        <w:jc w:val="center"/>
        <w:outlineLvl w:val="0"/>
        <w:rPr>
          <w:rFonts w:ascii="Times New Roman" w:hAnsi="Times New Roman" w:cs="Times New Roman"/>
          <w:b/>
          <w:sz w:val="20"/>
          <w:szCs w:val="20"/>
        </w:rPr>
      </w:pPr>
      <w:r w:rsidRPr="00E97A81">
        <w:rPr>
          <w:rFonts w:ascii="Times New Roman" w:hAnsi="Times New Roman" w:cs="Times New Roman"/>
          <w:b/>
          <w:sz w:val="20"/>
          <w:szCs w:val="20"/>
        </w:rPr>
        <w:lastRenderedPageBreak/>
        <w:t>Schedule B: Customer Obligations for Data Security</w:t>
      </w:r>
    </w:p>
    <w:p w14:paraId="7C0D7DA2" w14:textId="77777777" w:rsidR="003258D7" w:rsidRPr="00E97A81" w:rsidRDefault="003258D7" w:rsidP="003258D7">
      <w:pPr>
        <w:jc w:val="both"/>
        <w:rPr>
          <w:rFonts w:ascii="Times New Roman" w:hAnsi="Times New Roman" w:cs="Times New Roman"/>
          <w:sz w:val="20"/>
          <w:szCs w:val="20"/>
        </w:rPr>
      </w:pPr>
    </w:p>
    <w:p w14:paraId="2C99B2AE" w14:textId="77777777" w:rsidR="003258D7" w:rsidRPr="00E97A81" w:rsidRDefault="003258D7" w:rsidP="003258D7">
      <w:pPr>
        <w:widowControl w:val="0"/>
        <w:autoSpaceDE w:val="0"/>
        <w:autoSpaceDN w:val="0"/>
        <w:adjustRightInd w:val="0"/>
        <w:jc w:val="both"/>
        <w:rPr>
          <w:rFonts w:ascii="Times New Roman" w:hAnsi="Times New Roman" w:cs="Times New Roman"/>
          <w:sz w:val="20"/>
          <w:szCs w:val="20"/>
        </w:rPr>
      </w:pPr>
    </w:p>
    <w:p w14:paraId="1F687662" w14:textId="77777777" w:rsidR="003258D7" w:rsidRPr="00E97A81" w:rsidRDefault="003258D7" w:rsidP="003258D7">
      <w:pPr>
        <w:widowControl w:val="0"/>
        <w:autoSpaceDE w:val="0"/>
        <w:autoSpaceDN w:val="0"/>
        <w:adjustRightInd w:val="0"/>
        <w:jc w:val="both"/>
        <w:rPr>
          <w:rFonts w:ascii="Times New Roman" w:hAnsi="Times New Roman" w:cs="Times New Roman"/>
          <w:sz w:val="20"/>
          <w:szCs w:val="20"/>
        </w:rPr>
      </w:pPr>
      <w:r w:rsidRPr="00E97A81">
        <w:rPr>
          <w:rFonts w:ascii="Times New Roman" w:hAnsi="Times New Roman" w:cs="Times New Roman"/>
          <w:sz w:val="20"/>
          <w:szCs w:val="20"/>
        </w:rPr>
        <w:t xml:space="preserve">Symphony Services provide a secure platform for high-valued information exchange. For Symphony to remain secure, the Customer is responsible for protecting the infrastructure components under its </w:t>
      </w:r>
      <w:proofErr w:type="gramStart"/>
      <w:r w:rsidRPr="00E97A81">
        <w:rPr>
          <w:rFonts w:ascii="Times New Roman" w:hAnsi="Times New Roman" w:cs="Times New Roman"/>
          <w:sz w:val="20"/>
          <w:szCs w:val="20"/>
        </w:rPr>
        <w:t>control, and</w:t>
      </w:r>
      <w:proofErr w:type="gramEnd"/>
      <w:r w:rsidRPr="00E97A81">
        <w:rPr>
          <w:rFonts w:ascii="Times New Roman" w:hAnsi="Times New Roman" w:cs="Times New Roman"/>
          <w:sz w:val="20"/>
          <w:szCs w:val="20"/>
        </w:rPr>
        <w:t xml:space="preserve"> ensuring that effective security controls are in place. Symphony is not responsible for Incidents or damage that results from the failure of such Customer side controls. Customer security measures include protecting the following infrastructure:</w:t>
      </w:r>
    </w:p>
    <w:p w14:paraId="059257C9" w14:textId="77777777" w:rsidR="003258D7" w:rsidRPr="00E97A81" w:rsidRDefault="003258D7" w:rsidP="003258D7">
      <w:pPr>
        <w:widowControl w:val="0"/>
        <w:autoSpaceDE w:val="0"/>
        <w:autoSpaceDN w:val="0"/>
        <w:adjustRightInd w:val="0"/>
        <w:jc w:val="both"/>
        <w:rPr>
          <w:rFonts w:ascii="Times New Roman" w:hAnsi="Times New Roman" w:cs="Times New Roman"/>
          <w:sz w:val="20"/>
          <w:szCs w:val="20"/>
        </w:rPr>
      </w:pPr>
    </w:p>
    <w:p w14:paraId="5A3E66C0" w14:textId="77777777" w:rsidR="003258D7" w:rsidRPr="00E97A81" w:rsidRDefault="003258D7" w:rsidP="003258D7">
      <w:pPr>
        <w:pStyle w:val="ListParagraph"/>
        <w:widowControl w:val="0"/>
        <w:numPr>
          <w:ilvl w:val="0"/>
          <w:numId w:val="25"/>
        </w:numPr>
        <w:autoSpaceDE w:val="0"/>
        <w:autoSpaceDN w:val="0"/>
        <w:adjustRightInd w:val="0"/>
        <w:jc w:val="both"/>
        <w:rPr>
          <w:rFonts w:ascii="Times New Roman" w:hAnsi="Times New Roman" w:cs="Times New Roman"/>
          <w:sz w:val="20"/>
          <w:szCs w:val="20"/>
        </w:rPr>
      </w:pPr>
      <w:r w:rsidRPr="00E97A81">
        <w:rPr>
          <w:rFonts w:ascii="Times New Roman" w:hAnsi="Times New Roman" w:cs="Times New Roman"/>
          <w:sz w:val="20"/>
          <w:szCs w:val="20"/>
        </w:rPr>
        <w:t>End-user computing devices used to run the Symphony software, including but not limited to personal computers, laptops, servers, and mobile devices.</w:t>
      </w:r>
    </w:p>
    <w:p w14:paraId="26F8BE73" w14:textId="77777777" w:rsidR="003258D7" w:rsidRPr="00E97A81" w:rsidRDefault="003258D7" w:rsidP="003258D7">
      <w:pPr>
        <w:pStyle w:val="ListParagraph"/>
        <w:widowControl w:val="0"/>
        <w:numPr>
          <w:ilvl w:val="0"/>
          <w:numId w:val="25"/>
        </w:numPr>
        <w:autoSpaceDE w:val="0"/>
        <w:autoSpaceDN w:val="0"/>
        <w:adjustRightInd w:val="0"/>
        <w:jc w:val="both"/>
        <w:rPr>
          <w:rFonts w:ascii="Times New Roman" w:hAnsi="Times New Roman" w:cs="Times New Roman"/>
          <w:sz w:val="20"/>
          <w:szCs w:val="20"/>
        </w:rPr>
      </w:pPr>
      <w:r w:rsidRPr="00E97A81">
        <w:rPr>
          <w:rFonts w:ascii="Times New Roman" w:hAnsi="Times New Roman" w:cs="Times New Roman"/>
          <w:sz w:val="20"/>
          <w:szCs w:val="20"/>
        </w:rPr>
        <w:t>Customer controlled hardware security modules (“</w:t>
      </w:r>
      <w:r w:rsidRPr="00E97A81">
        <w:rPr>
          <w:rFonts w:ascii="Times New Roman" w:hAnsi="Times New Roman" w:cs="Times New Roman"/>
          <w:sz w:val="20"/>
          <w:szCs w:val="20"/>
          <w:u w:val="single"/>
        </w:rPr>
        <w:t>HSM</w:t>
      </w:r>
      <w:r w:rsidRPr="00E97A81">
        <w:rPr>
          <w:rFonts w:ascii="Times New Roman" w:hAnsi="Times New Roman" w:cs="Times New Roman"/>
          <w:sz w:val="20"/>
          <w:szCs w:val="20"/>
        </w:rPr>
        <w:t>”) used to store Symphony encryption keys.</w:t>
      </w:r>
    </w:p>
    <w:p w14:paraId="2FAF0E6E" w14:textId="77777777" w:rsidR="003258D7" w:rsidRPr="00E97A81" w:rsidRDefault="003258D7" w:rsidP="003258D7">
      <w:pPr>
        <w:pStyle w:val="ListParagraph"/>
        <w:widowControl w:val="0"/>
        <w:numPr>
          <w:ilvl w:val="0"/>
          <w:numId w:val="25"/>
        </w:numPr>
        <w:autoSpaceDE w:val="0"/>
        <w:autoSpaceDN w:val="0"/>
        <w:adjustRightInd w:val="0"/>
        <w:jc w:val="both"/>
        <w:rPr>
          <w:rFonts w:ascii="Times New Roman" w:hAnsi="Times New Roman" w:cs="Times New Roman"/>
          <w:sz w:val="20"/>
          <w:szCs w:val="20"/>
        </w:rPr>
      </w:pPr>
      <w:r w:rsidRPr="00E97A81">
        <w:rPr>
          <w:rFonts w:ascii="Times New Roman" w:hAnsi="Times New Roman" w:cs="Times New Roman"/>
          <w:sz w:val="20"/>
          <w:szCs w:val="20"/>
        </w:rPr>
        <w:t>Customer controlled hardware and software that run processes which connect to Symphony infrastructure; and</w:t>
      </w:r>
    </w:p>
    <w:p w14:paraId="69C964D4" w14:textId="77777777" w:rsidR="003258D7" w:rsidRPr="00E97A81" w:rsidRDefault="003258D7" w:rsidP="003258D7">
      <w:pPr>
        <w:pStyle w:val="ListParagraph"/>
        <w:numPr>
          <w:ilvl w:val="0"/>
          <w:numId w:val="25"/>
        </w:numPr>
        <w:jc w:val="both"/>
        <w:rPr>
          <w:rFonts w:ascii="Times New Roman" w:hAnsi="Times New Roman" w:cs="Times New Roman"/>
          <w:sz w:val="20"/>
          <w:szCs w:val="20"/>
        </w:rPr>
      </w:pPr>
      <w:r w:rsidRPr="00E97A81">
        <w:rPr>
          <w:rFonts w:ascii="Times New Roman" w:hAnsi="Times New Roman" w:cs="Times New Roman"/>
          <w:sz w:val="20"/>
          <w:szCs w:val="20"/>
        </w:rPr>
        <w:t>Customer controlled networks and security control points such as proxy servers.</w:t>
      </w:r>
    </w:p>
    <w:p w14:paraId="6E2E152B" w14:textId="77777777" w:rsidR="003258D7" w:rsidRPr="00E97A81" w:rsidRDefault="003258D7" w:rsidP="003258D7">
      <w:pPr>
        <w:jc w:val="both"/>
        <w:rPr>
          <w:rFonts w:ascii="Times New Roman" w:hAnsi="Times New Roman" w:cs="Times New Roman"/>
          <w:sz w:val="20"/>
          <w:szCs w:val="20"/>
        </w:rPr>
      </w:pPr>
    </w:p>
    <w:p w14:paraId="78EF11FF" w14:textId="77777777" w:rsidR="003258D7" w:rsidRPr="00E97A81" w:rsidRDefault="003258D7" w:rsidP="003258D7">
      <w:pPr>
        <w:jc w:val="both"/>
        <w:rPr>
          <w:rFonts w:ascii="Times New Roman" w:hAnsi="Times New Roman" w:cs="Times New Roman"/>
          <w:sz w:val="20"/>
          <w:szCs w:val="20"/>
        </w:rPr>
      </w:pPr>
      <w:r w:rsidRPr="00E97A81">
        <w:rPr>
          <w:rFonts w:ascii="Times New Roman" w:hAnsi="Times New Roman" w:cs="Times New Roman"/>
          <w:sz w:val="20"/>
          <w:szCs w:val="20"/>
        </w:rPr>
        <w:t>Customer is also responsible for:</w:t>
      </w:r>
    </w:p>
    <w:p w14:paraId="06925BC0" w14:textId="77777777" w:rsidR="003258D7" w:rsidRPr="00E97A81" w:rsidRDefault="003258D7" w:rsidP="003258D7">
      <w:pPr>
        <w:jc w:val="both"/>
        <w:rPr>
          <w:rFonts w:ascii="Times New Roman" w:hAnsi="Times New Roman" w:cs="Times New Roman"/>
          <w:sz w:val="20"/>
          <w:szCs w:val="20"/>
        </w:rPr>
      </w:pPr>
    </w:p>
    <w:p w14:paraId="37D68ED2" w14:textId="77777777" w:rsidR="003258D7" w:rsidRPr="00E97A81" w:rsidRDefault="003258D7" w:rsidP="003258D7">
      <w:pPr>
        <w:pStyle w:val="ListParagraph"/>
        <w:numPr>
          <w:ilvl w:val="0"/>
          <w:numId w:val="26"/>
        </w:numPr>
        <w:jc w:val="both"/>
        <w:rPr>
          <w:rFonts w:ascii="Times New Roman" w:hAnsi="Times New Roman" w:cs="Times New Roman"/>
          <w:sz w:val="20"/>
          <w:szCs w:val="20"/>
        </w:rPr>
      </w:pPr>
      <w:r w:rsidRPr="00E97A81">
        <w:rPr>
          <w:rFonts w:ascii="Times New Roman" w:hAnsi="Times New Roman" w:cs="Times New Roman"/>
          <w:sz w:val="20"/>
          <w:szCs w:val="20"/>
        </w:rPr>
        <w:t>Not disabling or bypassing the end-to-end encryption functionality built in to the Symphony Client, including the use of an HSM for the generation of encryption keys;</w:t>
      </w:r>
    </w:p>
    <w:p w14:paraId="3D31DF5D" w14:textId="77777777" w:rsidR="003258D7" w:rsidRPr="00E97A81" w:rsidRDefault="003258D7" w:rsidP="003258D7">
      <w:pPr>
        <w:pStyle w:val="ListParagraph"/>
        <w:numPr>
          <w:ilvl w:val="0"/>
          <w:numId w:val="26"/>
        </w:numPr>
        <w:jc w:val="both"/>
        <w:rPr>
          <w:rFonts w:ascii="Times New Roman" w:hAnsi="Times New Roman" w:cs="Times New Roman"/>
          <w:sz w:val="20"/>
          <w:szCs w:val="20"/>
        </w:rPr>
      </w:pPr>
      <w:r w:rsidRPr="00E97A81">
        <w:rPr>
          <w:rFonts w:ascii="Times New Roman" w:hAnsi="Times New Roman" w:cs="Times New Roman"/>
          <w:sz w:val="20"/>
          <w:szCs w:val="20"/>
        </w:rPr>
        <w:t>The security of authentication credentials used to access the Symphony Service, such as passwords and tokens;</w:t>
      </w:r>
    </w:p>
    <w:p w14:paraId="3D52BACB" w14:textId="77777777" w:rsidR="003258D7" w:rsidRPr="00E97A81" w:rsidRDefault="003258D7" w:rsidP="003258D7">
      <w:pPr>
        <w:pStyle w:val="ListParagraph"/>
        <w:numPr>
          <w:ilvl w:val="0"/>
          <w:numId w:val="26"/>
        </w:numPr>
        <w:jc w:val="both"/>
        <w:rPr>
          <w:rFonts w:ascii="Times New Roman" w:hAnsi="Times New Roman" w:cs="Times New Roman"/>
          <w:sz w:val="20"/>
          <w:szCs w:val="20"/>
        </w:rPr>
      </w:pPr>
      <w:r w:rsidRPr="00E97A81">
        <w:rPr>
          <w:rFonts w:ascii="Times New Roman" w:hAnsi="Times New Roman" w:cs="Times New Roman"/>
          <w:sz w:val="20"/>
          <w:szCs w:val="20"/>
        </w:rPr>
        <w:t>Protecting the Customer’s private encryption keys;</w:t>
      </w:r>
    </w:p>
    <w:p w14:paraId="29D4C694" w14:textId="77777777" w:rsidR="003258D7" w:rsidRPr="00E97A81" w:rsidRDefault="003258D7" w:rsidP="003258D7">
      <w:pPr>
        <w:pStyle w:val="ListParagraph"/>
        <w:numPr>
          <w:ilvl w:val="0"/>
          <w:numId w:val="26"/>
        </w:numPr>
        <w:jc w:val="both"/>
        <w:rPr>
          <w:rFonts w:ascii="Times New Roman" w:hAnsi="Times New Roman" w:cs="Times New Roman"/>
          <w:sz w:val="20"/>
          <w:szCs w:val="20"/>
        </w:rPr>
      </w:pPr>
      <w:r w:rsidRPr="00E97A81">
        <w:rPr>
          <w:rFonts w:ascii="Times New Roman" w:hAnsi="Times New Roman" w:cs="Times New Roman"/>
          <w:sz w:val="20"/>
          <w:szCs w:val="20"/>
        </w:rPr>
        <w:t>Managing user access and other administrative functions of the system that are controlled by the Customer;</w:t>
      </w:r>
    </w:p>
    <w:p w14:paraId="62D2E485" w14:textId="77777777" w:rsidR="003258D7" w:rsidRPr="00E97A81" w:rsidRDefault="003258D7" w:rsidP="003258D7">
      <w:pPr>
        <w:pStyle w:val="ListParagraph"/>
        <w:numPr>
          <w:ilvl w:val="0"/>
          <w:numId w:val="26"/>
        </w:numPr>
        <w:jc w:val="both"/>
        <w:rPr>
          <w:rFonts w:ascii="Times New Roman" w:hAnsi="Times New Roman" w:cs="Times New Roman"/>
          <w:sz w:val="20"/>
          <w:szCs w:val="20"/>
        </w:rPr>
      </w:pPr>
      <w:r w:rsidRPr="00E97A81">
        <w:rPr>
          <w:rFonts w:ascii="Times New Roman" w:hAnsi="Times New Roman" w:cs="Times New Roman"/>
          <w:sz w:val="20"/>
          <w:szCs w:val="20"/>
        </w:rPr>
        <w:t xml:space="preserve">Mitigating any risks identified by Symphony related to Symphony Services and the protection of Customer Data </w:t>
      </w:r>
    </w:p>
    <w:p w14:paraId="4F95AA77" w14:textId="77777777" w:rsidR="003258D7" w:rsidRPr="00E97A81" w:rsidRDefault="003258D7" w:rsidP="003258D7">
      <w:pPr>
        <w:pStyle w:val="ListParagraph"/>
        <w:numPr>
          <w:ilvl w:val="0"/>
          <w:numId w:val="26"/>
        </w:numPr>
        <w:jc w:val="both"/>
        <w:rPr>
          <w:rFonts w:ascii="Times New Roman" w:hAnsi="Times New Roman" w:cs="Times New Roman"/>
          <w:sz w:val="20"/>
          <w:szCs w:val="20"/>
        </w:rPr>
      </w:pPr>
      <w:r w:rsidRPr="00E97A81">
        <w:rPr>
          <w:rFonts w:ascii="Times New Roman" w:hAnsi="Times New Roman" w:cs="Times New Roman"/>
          <w:sz w:val="20"/>
          <w:szCs w:val="20"/>
        </w:rPr>
        <w:t>Installing security patches or other software updates to the Symphony Services that are required by Symphony in a timely manner;</w:t>
      </w:r>
    </w:p>
    <w:p w14:paraId="3BB98381" w14:textId="77777777" w:rsidR="003258D7" w:rsidRPr="00E97A81" w:rsidRDefault="003258D7" w:rsidP="003258D7">
      <w:pPr>
        <w:pStyle w:val="ListParagraph"/>
        <w:numPr>
          <w:ilvl w:val="0"/>
          <w:numId w:val="26"/>
        </w:numPr>
        <w:jc w:val="both"/>
        <w:rPr>
          <w:rFonts w:ascii="Times New Roman" w:hAnsi="Times New Roman" w:cs="Times New Roman"/>
          <w:sz w:val="20"/>
          <w:szCs w:val="20"/>
        </w:rPr>
      </w:pPr>
      <w:r w:rsidRPr="00E97A81">
        <w:rPr>
          <w:rFonts w:ascii="Times New Roman" w:hAnsi="Times New Roman" w:cs="Times New Roman"/>
          <w:sz w:val="20"/>
          <w:szCs w:val="20"/>
        </w:rPr>
        <w:t>Customer modifications made to the Symphony system which adversely affect security, including modifications to encryption and other security features; and</w:t>
      </w:r>
    </w:p>
    <w:p w14:paraId="56F6B165" w14:textId="77777777" w:rsidR="003258D7" w:rsidRPr="00E97A81" w:rsidRDefault="003258D7" w:rsidP="003258D7">
      <w:pPr>
        <w:pStyle w:val="ListParagraph"/>
        <w:numPr>
          <w:ilvl w:val="0"/>
          <w:numId w:val="26"/>
        </w:numPr>
        <w:jc w:val="both"/>
        <w:rPr>
          <w:rFonts w:ascii="Times New Roman" w:hAnsi="Times New Roman" w:cs="Times New Roman"/>
          <w:sz w:val="20"/>
          <w:szCs w:val="20"/>
        </w:rPr>
      </w:pPr>
      <w:r w:rsidRPr="00E97A81">
        <w:rPr>
          <w:rFonts w:ascii="Times New Roman" w:hAnsi="Times New Roman" w:cs="Times New Roman"/>
          <w:sz w:val="20"/>
          <w:szCs w:val="20"/>
        </w:rPr>
        <w:t>Safeguarding against the destruction, loss, alteration, or unauthorized disclosure of or access to Confidential Information related to the Symphony Services, when it is not stored by Symphony.</w:t>
      </w:r>
    </w:p>
    <w:p w14:paraId="51005F1C" w14:textId="77777777" w:rsidR="003258D7" w:rsidRPr="00E97A81" w:rsidRDefault="003258D7" w:rsidP="003258D7">
      <w:pPr>
        <w:jc w:val="both"/>
        <w:rPr>
          <w:rFonts w:ascii="Times New Roman" w:hAnsi="Times New Roman" w:cs="Times New Roman"/>
          <w:sz w:val="20"/>
          <w:szCs w:val="20"/>
        </w:rPr>
      </w:pPr>
    </w:p>
    <w:p w14:paraId="164D92D6" w14:textId="77777777" w:rsidR="003258D7" w:rsidRDefault="003258D7" w:rsidP="003258D7">
      <w:pPr>
        <w:rPr>
          <w:rFonts w:ascii="Times New Roman" w:hAnsi="Times New Roman" w:cs="Times New Roman"/>
          <w:sz w:val="20"/>
          <w:szCs w:val="20"/>
        </w:rPr>
      </w:pPr>
      <w:r w:rsidRPr="00E97A81">
        <w:rPr>
          <w:rFonts w:ascii="Times New Roman" w:hAnsi="Times New Roman" w:cs="Times New Roman"/>
          <w:sz w:val="20"/>
          <w:szCs w:val="20"/>
        </w:rPr>
        <w:t xml:space="preserve">Customers will use reasonable commercial efforts to set and adhere to a security policy that is materially equivalent to industry standards for information security. </w:t>
      </w:r>
    </w:p>
    <w:p w14:paraId="3906D12B" w14:textId="77777777" w:rsidR="003258D7" w:rsidRDefault="003258D7">
      <w:pPr>
        <w:rPr>
          <w:rFonts w:ascii="Times New Roman" w:hAnsi="Times New Roman" w:cs="Times New Roman"/>
          <w:sz w:val="20"/>
          <w:szCs w:val="20"/>
        </w:rPr>
      </w:pPr>
      <w:r>
        <w:rPr>
          <w:rFonts w:ascii="Times New Roman" w:hAnsi="Times New Roman" w:cs="Times New Roman"/>
          <w:sz w:val="20"/>
          <w:szCs w:val="20"/>
        </w:rPr>
        <w:br w:type="page"/>
      </w:r>
    </w:p>
    <w:p w14:paraId="559325A7" w14:textId="77777777" w:rsidR="003258D7" w:rsidRPr="00F22EC6" w:rsidRDefault="003258D7" w:rsidP="003258D7">
      <w:pPr>
        <w:pStyle w:val="ListParagraph"/>
        <w:ind w:left="0"/>
        <w:jc w:val="center"/>
        <w:rPr>
          <w:rFonts w:ascii="Times New Roman" w:hAnsi="Times New Roman" w:cs="Times New Roman"/>
          <w:b/>
          <w:color w:val="000000"/>
          <w:sz w:val="20"/>
          <w:szCs w:val="20"/>
        </w:rPr>
      </w:pPr>
      <w:r w:rsidRPr="00F22EC6">
        <w:rPr>
          <w:rFonts w:ascii="Times New Roman" w:hAnsi="Times New Roman" w:cs="Times New Roman"/>
          <w:b/>
          <w:color w:val="000000"/>
          <w:sz w:val="20"/>
          <w:szCs w:val="20"/>
        </w:rPr>
        <w:lastRenderedPageBreak/>
        <w:t>Schedule C: Support Services</w:t>
      </w:r>
    </w:p>
    <w:p w14:paraId="09185901" w14:textId="77777777" w:rsidR="003258D7" w:rsidRPr="00617184" w:rsidRDefault="003258D7" w:rsidP="003258D7">
      <w:pPr>
        <w:pBdr>
          <w:top w:val="nil"/>
          <w:left w:val="nil"/>
          <w:bottom w:val="nil"/>
          <w:right w:val="nil"/>
          <w:between w:val="nil"/>
          <w:bar w:val="nil"/>
        </w:pBdr>
        <w:rPr>
          <w:rFonts w:ascii="Times New Roman" w:eastAsia="Calibri" w:hAnsi="Times New Roman" w:cs="Times New Roman"/>
          <w:color w:val="000000"/>
          <w:sz w:val="20"/>
          <w:szCs w:val="20"/>
          <w:u w:color="000000"/>
          <w:bdr w:val="nil"/>
        </w:rPr>
      </w:pPr>
    </w:p>
    <w:p w14:paraId="061B2CF8" w14:textId="77777777" w:rsidR="003258D7" w:rsidRPr="00617184" w:rsidRDefault="003258D7" w:rsidP="003258D7">
      <w:pPr>
        <w:pStyle w:val="ListParagraph"/>
        <w:ind w:left="0"/>
        <w:jc w:val="both"/>
        <w:rPr>
          <w:rFonts w:ascii="Times New Roman" w:hAnsi="Times New Roman" w:cs="Times New Roman"/>
          <w:sz w:val="20"/>
          <w:szCs w:val="20"/>
        </w:rPr>
      </w:pPr>
      <w:r w:rsidRPr="00617184">
        <w:rPr>
          <w:rFonts w:ascii="Times New Roman" w:hAnsi="Times New Roman" w:cs="Times New Roman"/>
          <w:sz w:val="20"/>
          <w:szCs w:val="20"/>
        </w:rPr>
        <w:t>Symphony offers three tiers of Support Services (each tier, a “</w:t>
      </w:r>
      <w:r w:rsidRPr="00617184">
        <w:rPr>
          <w:rFonts w:ascii="Times New Roman" w:hAnsi="Times New Roman" w:cs="Times New Roman"/>
          <w:b/>
          <w:i/>
          <w:sz w:val="20"/>
          <w:szCs w:val="20"/>
        </w:rPr>
        <w:t>Support Plan</w:t>
      </w:r>
      <w:r w:rsidRPr="00617184">
        <w:rPr>
          <w:rFonts w:ascii="Times New Roman" w:hAnsi="Times New Roman" w:cs="Times New Roman"/>
          <w:sz w:val="20"/>
          <w:szCs w:val="20"/>
        </w:rPr>
        <w:t>”) for the Symphony Services as outlined herein. Customer will automatically be enrolled in the Support Plan corresponding to Customer’s Annual Spend (as defined in the table below) pursuant to all outstanding Service Orders for the Symphony Services. Customer may also upgrade to a higher Support Plan at any time by paying the Upgrade Fee set forth below pursuant to a separate Service Order.</w:t>
      </w:r>
    </w:p>
    <w:p w14:paraId="5B98E302" w14:textId="77777777" w:rsidR="003258D7" w:rsidRPr="00617184" w:rsidRDefault="003258D7" w:rsidP="003258D7">
      <w:pPr>
        <w:pStyle w:val="ListParagraph"/>
        <w:ind w:left="0"/>
        <w:jc w:val="both"/>
        <w:rPr>
          <w:rFonts w:ascii="Times New Roman" w:hAnsi="Times New Roman" w:cs="Times New Roman"/>
          <w:sz w:val="20"/>
          <w:szCs w:val="20"/>
        </w:rPr>
      </w:pPr>
    </w:p>
    <w:p w14:paraId="1349B76B" w14:textId="528BEE27" w:rsidR="003258D7" w:rsidRPr="00617184" w:rsidRDefault="003258D7" w:rsidP="003258D7">
      <w:pPr>
        <w:pStyle w:val="ListParagraph"/>
        <w:ind w:left="0"/>
        <w:jc w:val="both"/>
        <w:rPr>
          <w:rFonts w:ascii="Times New Roman" w:hAnsi="Times New Roman" w:cs="Times New Roman"/>
          <w:sz w:val="20"/>
          <w:szCs w:val="20"/>
        </w:rPr>
      </w:pPr>
      <w:r w:rsidRPr="00617184">
        <w:rPr>
          <w:rFonts w:ascii="Times New Roman" w:hAnsi="Times New Roman" w:cs="Times New Roman"/>
          <w:sz w:val="20"/>
          <w:szCs w:val="20"/>
        </w:rPr>
        <w:t xml:space="preserve">Customer’s </w:t>
      </w:r>
      <w:r w:rsidR="00B83174">
        <w:rPr>
          <w:rFonts w:ascii="Times New Roman" w:hAnsi="Times New Roman" w:cs="Times New Roman"/>
          <w:sz w:val="20"/>
          <w:szCs w:val="20"/>
        </w:rPr>
        <w:t xml:space="preserve">initial </w:t>
      </w:r>
      <w:r w:rsidRPr="00617184">
        <w:rPr>
          <w:rFonts w:ascii="Times New Roman" w:hAnsi="Times New Roman" w:cs="Times New Roman"/>
          <w:sz w:val="20"/>
          <w:szCs w:val="20"/>
        </w:rPr>
        <w:t xml:space="preserve">Support Plan will be </w:t>
      </w:r>
      <w:r w:rsidR="00B83174">
        <w:rPr>
          <w:rFonts w:ascii="Times New Roman" w:hAnsi="Times New Roman" w:cs="Times New Roman"/>
          <w:sz w:val="20"/>
          <w:szCs w:val="20"/>
        </w:rPr>
        <w:t xml:space="preserve">based on Customer’s Annual Spend </w:t>
      </w:r>
      <w:r w:rsidR="00B83174">
        <w:rPr>
          <w:rFonts w:ascii="Times New Roman" w:hAnsi="Times New Roman" w:cs="Times New Roman"/>
          <w:sz w:val="20"/>
          <w:szCs w:val="20"/>
        </w:rPr>
        <w:t>under</w:t>
      </w:r>
      <w:r w:rsidR="00B83174">
        <w:rPr>
          <w:rFonts w:ascii="Times New Roman" w:hAnsi="Times New Roman" w:cs="Times New Roman"/>
          <w:sz w:val="20"/>
          <w:szCs w:val="20"/>
        </w:rPr>
        <w:t xml:space="preserve"> the</w:t>
      </w:r>
      <w:r w:rsidRPr="00617184">
        <w:rPr>
          <w:rFonts w:ascii="Times New Roman" w:hAnsi="Times New Roman" w:cs="Times New Roman"/>
          <w:sz w:val="20"/>
          <w:szCs w:val="20"/>
        </w:rPr>
        <w:t xml:space="preserve"> initial Service Order, and Customer will remain enrolled in such Support Plan for so long as Customer maintains the minimum Annual Spend for such Support Plan as set forth below. </w:t>
      </w:r>
      <w:r w:rsidRPr="001D5792">
        <w:rPr>
          <w:rFonts w:ascii="Times New Roman" w:hAnsi="Times New Roman" w:cs="Times New Roman"/>
          <w:sz w:val="20"/>
          <w:szCs w:val="20"/>
        </w:rPr>
        <w:t>If, at any time, there is a change in Customer’s Annual Spend that causes them to qualify for a different Support Plan, Customer’s Support Plan will be adjusted accordingly</w:t>
      </w:r>
      <w:r>
        <w:rPr>
          <w:rFonts w:ascii="Times New Roman" w:hAnsi="Times New Roman" w:cs="Times New Roman"/>
          <w:sz w:val="20"/>
          <w:szCs w:val="20"/>
        </w:rPr>
        <w:t>.</w:t>
      </w:r>
    </w:p>
    <w:p w14:paraId="0E0E48BC" w14:textId="77777777" w:rsidR="003258D7" w:rsidRPr="00617184" w:rsidRDefault="003258D7" w:rsidP="003258D7">
      <w:pPr>
        <w:pStyle w:val="ListParagraph"/>
        <w:ind w:left="0"/>
        <w:jc w:val="both"/>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2640"/>
        <w:gridCol w:w="2302"/>
        <w:gridCol w:w="2519"/>
        <w:gridCol w:w="2609"/>
      </w:tblGrid>
      <w:tr w:rsidR="003258D7" w:rsidRPr="00617184" w14:paraId="5611AD63" w14:textId="77777777" w:rsidTr="003258D7">
        <w:trPr>
          <w:trHeight w:val="368"/>
          <w:jc w:val="center"/>
        </w:trPr>
        <w:tc>
          <w:tcPr>
            <w:tcW w:w="10075" w:type="dxa"/>
            <w:gridSpan w:val="4"/>
            <w:tcBorders>
              <w:bottom w:val="single" w:sz="4" w:space="0" w:color="auto"/>
            </w:tcBorders>
            <w:shd w:val="clear" w:color="auto" w:fill="D0CECE" w:themeFill="background2" w:themeFillShade="E6"/>
          </w:tcPr>
          <w:p w14:paraId="55090500" w14:textId="77777777" w:rsidR="003258D7" w:rsidRPr="00617184" w:rsidRDefault="003258D7" w:rsidP="003258D7">
            <w:pPr>
              <w:jc w:val="center"/>
              <w:rPr>
                <w:rFonts w:ascii="Times New Roman" w:eastAsia="Calibri" w:hAnsi="Times New Roman" w:cs="Times New Roman"/>
                <w:b/>
                <w:color w:val="000000"/>
                <w:sz w:val="20"/>
                <w:szCs w:val="20"/>
                <w:u w:val="single" w:color="000000"/>
                <w:bdr w:val="nil"/>
              </w:rPr>
            </w:pPr>
            <w:r w:rsidRPr="00617184">
              <w:rPr>
                <w:rFonts w:ascii="Times New Roman" w:eastAsia="Calibri" w:hAnsi="Times New Roman" w:cs="Times New Roman"/>
                <w:b/>
                <w:color w:val="000000"/>
                <w:sz w:val="20"/>
                <w:szCs w:val="20"/>
                <w:u w:val="single" w:color="000000"/>
                <w:bdr w:val="nil"/>
              </w:rPr>
              <w:t>Symphony Support Plans</w:t>
            </w:r>
          </w:p>
        </w:tc>
      </w:tr>
      <w:tr w:rsidR="003258D7" w:rsidRPr="00617184" w14:paraId="601C3CB2" w14:textId="77777777" w:rsidTr="003258D7">
        <w:trPr>
          <w:jc w:val="center"/>
        </w:trPr>
        <w:tc>
          <w:tcPr>
            <w:tcW w:w="2642" w:type="dxa"/>
            <w:tcBorders>
              <w:right w:val="single" w:sz="4" w:space="0" w:color="auto"/>
            </w:tcBorders>
            <w:shd w:val="clear" w:color="auto" w:fill="auto"/>
          </w:tcPr>
          <w:p w14:paraId="7F358760" w14:textId="77777777" w:rsidR="003258D7" w:rsidRPr="00617184" w:rsidRDefault="003258D7" w:rsidP="003258D7">
            <w:pPr>
              <w:rPr>
                <w:rFonts w:ascii="Times New Roman" w:eastAsia="Calibri" w:hAnsi="Times New Roman" w:cs="Times New Roman"/>
                <w:b/>
                <w:color w:val="000000"/>
                <w:sz w:val="20"/>
                <w:szCs w:val="20"/>
                <w:u w:color="000000"/>
                <w:bdr w:val="nil"/>
              </w:rPr>
            </w:pPr>
          </w:p>
        </w:tc>
        <w:tc>
          <w:tcPr>
            <w:tcW w:w="2303" w:type="dxa"/>
            <w:tcBorders>
              <w:left w:val="single" w:sz="4" w:space="0" w:color="auto"/>
              <w:right w:val="single" w:sz="4" w:space="0" w:color="auto"/>
            </w:tcBorders>
            <w:shd w:val="clear" w:color="auto" w:fill="F2F2F2" w:themeFill="background1" w:themeFillShade="F2"/>
          </w:tcPr>
          <w:p w14:paraId="43977AF7" w14:textId="77777777" w:rsidR="003258D7" w:rsidRPr="00617184" w:rsidRDefault="003258D7" w:rsidP="003258D7">
            <w:pP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 xml:space="preserve">Silver Support Plan </w:t>
            </w:r>
          </w:p>
        </w:tc>
        <w:tc>
          <w:tcPr>
            <w:tcW w:w="2520" w:type="dxa"/>
            <w:tcBorders>
              <w:left w:val="single" w:sz="4" w:space="0" w:color="auto"/>
              <w:right w:val="single" w:sz="4" w:space="0" w:color="auto"/>
            </w:tcBorders>
            <w:shd w:val="clear" w:color="auto" w:fill="FFE599" w:themeFill="accent4" w:themeFillTint="66"/>
          </w:tcPr>
          <w:p w14:paraId="255530C5" w14:textId="77777777" w:rsidR="003258D7" w:rsidRPr="00617184" w:rsidRDefault="003258D7" w:rsidP="003258D7">
            <w:pP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Gold Support Plan</w:t>
            </w:r>
          </w:p>
        </w:tc>
        <w:tc>
          <w:tcPr>
            <w:tcW w:w="2610" w:type="dxa"/>
            <w:tcBorders>
              <w:left w:val="single" w:sz="4" w:space="0" w:color="auto"/>
            </w:tcBorders>
            <w:shd w:val="clear" w:color="auto" w:fill="DEEAF6" w:themeFill="accent1" w:themeFillTint="33"/>
          </w:tcPr>
          <w:p w14:paraId="503CC3A4" w14:textId="77777777" w:rsidR="003258D7" w:rsidRPr="00617184" w:rsidRDefault="003258D7" w:rsidP="003258D7">
            <w:pP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Platinum Support Plan</w:t>
            </w:r>
          </w:p>
          <w:p w14:paraId="462A4EC2" w14:textId="77777777" w:rsidR="003258D7" w:rsidRPr="00617184" w:rsidRDefault="003258D7" w:rsidP="003258D7">
            <w:pPr>
              <w:rPr>
                <w:rFonts w:ascii="Times New Roman" w:eastAsia="Calibri" w:hAnsi="Times New Roman" w:cs="Times New Roman"/>
                <w:b/>
                <w:color w:val="000000"/>
                <w:sz w:val="20"/>
                <w:szCs w:val="20"/>
                <w:u w:color="000000"/>
                <w:bdr w:val="nil"/>
              </w:rPr>
            </w:pPr>
          </w:p>
        </w:tc>
      </w:tr>
      <w:tr w:rsidR="003258D7" w:rsidRPr="00617184" w14:paraId="69C865AB" w14:textId="77777777" w:rsidTr="003258D7">
        <w:trPr>
          <w:jc w:val="center"/>
        </w:trPr>
        <w:tc>
          <w:tcPr>
            <w:tcW w:w="10075" w:type="dxa"/>
            <w:gridSpan w:val="4"/>
            <w:shd w:val="clear" w:color="auto" w:fill="D0CECE" w:themeFill="background2" w:themeFillShade="E6"/>
          </w:tcPr>
          <w:p w14:paraId="365158CC" w14:textId="77777777" w:rsidR="003258D7" w:rsidRPr="00617184" w:rsidRDefault="003258D7" w:rsidP="003258D7">
            <w:pPr>
              <w:jc w:val="center"/>
              <w:rPr>
                <w:rFonts w:ascii="Times New Roman" w:eastAsia="Calibri" w:hAnsi="Times New Roman" w:cs="Times New Roman"/>
                <w:i/>
                <w:color w:val="000000"/>
                <w:sz w:val="20"/>
                <w:szCs w:val="20"/>
                <w:u w:color="000000"/>
                <w:bdr w:val="nil"/>
              </w:rPr>
            </w:pPr>
            <w:r w:rsidRPr="00617184">
              <w:rPr>
                <w:rFonts w:ascii="Times New Roman" w:eastAsia="Calibri" w:hAnsi="Times New Roman" w:cs="Times New Roman"/>
                <w:b/>
                <w:i/>
                <w:color w:val="000000"/>
                <w:sz w:val="20"/>
                <w:szCs w:val="20"/>
                <w:u w:color="000000"/>
                <w:bdr w:val="nil"/>
              </w:rPr>
              <w:t>Response and Support Times</w:t>
            </w:r>
          </w:p>
        </w:tc>
      </w:tr>
      <w:tr w:rsidR="003258D7" w:rsidRPr="00617184" w14:paraId="18A0F3D2" w14:textId="77777777" w:rsidTr="003258D7">
        <w:trPr>
          <w:jc w:val="center"/>
        </w:trPr>
        <w:tc>
          <w:tcPr>
            <w:tcW w:w="2642" w:type="dxa"/>
          </w:tcPr>
          <w:p w14:paraId="47F14FF9" w14:textId="77777777" w:rsidR="003258D7" w:rsidRPr="00617184" w:rsidRDefault="003258D7" w:rsidP="003258D7">
            <w:pP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Severity 1 Initial Response Time</w:t>
            </w:r>
          </w:p>
        </w:tc>
        <w:tc>
          <w:tcPr>
            <w:tcW w:w="2303" w:type="dxa"/>
          </w:tcPr>
          <w:p w14:paraId="0F95F128"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1 hour</w:t>
            </w:r>
          </w:p>
        </w:tc>
        <w:tc>
          <w:tcPr>
            <w:tcW w:w="2520" w:type="dxa"/>
          </w:tcPr>
          <w:p w14:paraId="06513C04"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30 mins</w:t>
            </w:r>
          </w:p>
        </w:tc>
        <w:tc>
          <w:tcPr>
            <w:tcW w:w="2610" w:type="dxa"/>
          </w:tcPr>
          <w:p w14:paraId="75780692"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15 mins</w:t>
            </w:r>
          </w:p>
        </w:tc>
      </w:tr>
      <w:tr w:rsidR="003258D7" w:rsidRPr="00617184" w14:paraId="15993BE4" w14:textId="77777777" w:rsidTr="003258D7">
        <w:trPr>
          <w:jc w:val="center"/>
        </w:trPr>
        <w:tc>
          <w:tcPr>
            <w:tcW w:w="2642" w:type="dxa"/>
          </w:tcPr>
          <w:p w14:paraId="71B67E9A" w14:textId="77777777" w:rsidR="003258D7" w:rsidRPr="00617184" w:rsidRDefault="003258D7" w:rsidP="003258D7">
            <w:pP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 xml:space="preserve">Support Times </w:t>
            </w:r>
          </w:p>
          <w:p w14:paraId="0123C672" w14:textId="77777777" w:rsidR="003258D7" w:rsidRPr="00617184" w:rsidRDefault="003258D7" w:rsidP="003258D7">
            <w:pPr>
              <w:rPr>
                <w:rFonts w:ascii="Times New Roman" w:eastAsia="Calibri" w:hAnsi="Times New Roman" w:cs="Times New Roman"/>
                <w:b/>
                <w:color w:val="000000"/>
                <w:sz w:val="20"/>
                <w:szCs w:val="20"/>
                <w:u w:color="000000"/>
                <w:bdr w:val="nil"/>
              </w:rPr>
            </w:pPr>
          </w:p>
        </w:tc>
        <w:tc>
          <w:tcPr>
            <w:tcW w:w="2303" w:type="dxa"/>
          </w:tcPr>
          <w:p w14:paraId="5480B77D"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9:00 AM to 6:00 PM on Business Days*</w:t>
            </w:r>
          </w:p>
        </w:tc>
        <w:tc>
          <w:tcPr>
            <w:tcW w:w="2520" w:type="dxa"/>
          </w:tcPr>
          <w:p w14:paraId="690C1977"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12:00 AM to 11:59 PM on Business Days*</w:t>
            </w:r>
          </w:p>
        </w:tc>
        <w:tc>
          <w:tcPr>
            <w:tcW w:w="2610" w:type="dxa"/>
          </w:tcPr>
          <w:p w14:paraId="1039D47B"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24 x 7 x 365</w:t>
            </w:r>
          </w:p>
        </w:tc>
      </w:tr>
      <w:tr w:rsidR="003258D7" w:rsidRPr="00617184" w14:paraId="0D9ABC5C" w14:textId="77777777" w:rsidTr="003258D7">
        <w:trPr>
          <w:jc w:val="center"/>
        </w:trPr>
        <w:tc>
          <w:tcPr>
            <w:tcW w:w="10075" w:type="dxa"/>
            <w:gridSpan w:val="4"/>
            <w:shd w:val="clear" w:color="auto" w:fill="D0CECE" w:themeFill="background2" w:themeFillShade="E6"/>
          </w:tcPr>
          <w:p w14:paraId="329B5F10" w14:textId="77777777" w:rsidR="003258D7" w:rsidRPr="00617184" w:rsidRDefault="003258D7" w:rsidP="003258D7">
            <w:pPr>
              <w:jc w:val="center"/>
              <w:rPr>
                <w:rFonts w:ascii="Times New Roman" w:eastAsia="Calibri" w:hAnsi="Times New Roman" w:cs="Times New Roman"/>
                <w:i/>
                <w:color w:val="000000"/>
                <w:sz w:val="20"/>
                <w:szCs w:val="20"/>
                <w:u w:color="000000"/>
                <w:bdr w:val="nil"/>
              </w:rPr>
            </w:pPr>
            <w:r w:rsidRPr="00617184">
              <w:rPr>
                <w:rFonts w:ascii="Times New Roman" w:eastAsia="Calibri" w:hAnsi="Times New Roman" w:cs="Times New Roman"/>
                <w:b/>
                <w:i/>
                <w:color w:val="000000"/>
                <w:sz w:val="20"/>
                <w:szCs w:val="20"/>
                <w:u w:color="000000"/>
                <w:bdr w:val="nil"/>
              </w:rPr>
              <w:t>Support Access &amp; Availability</w:t>
            </w:r>
          </w:p>
        </w:tc>
      </w:tr>
      <w:tr w:rsidR="003258D7" w:rsidRPr="00617184" w14:paraId="0F88D979" w14:textId="77777777" w:rsidTr="003258D7">
        <w:trPr>
          <w:jc w:val="center"/>
        </w:trPr>
        <w:tc>
          <w:tcPr>
            <w:tcW w:w="2642" w:type="dxa"/>
          </w:tcPr>
          <w:p w14:paraId="0438DD35" w14:textId="77777777" w:rsidR="003258D7" w:rsidRPr="00617184" w:rsidRDefault="003258D7" w:rsidP="003258D7">
            <w:pP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 xml:space="preserve">Number of Customer Authorized Contacts** </w:t>
            </w:r>
          </w:p>
        </w:tc>
        <w:tc>
          <w:tcPr>
            <w:tcW w:w="2303" w:type="dxa"/>
          </w:tcPr>
          <w:p w14:paraId="148AEE2F"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2</w:t>
            </w:r>
          </w:p>
        </w:tc>
        <w:tc>
          <w:tcPr>
            <w:tcW w:w="2520" w:type="dxa"/>
          </w:tcPr>
          <w:p w14:paraId="30E02FD5"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5</w:t>
            </w:r>
          </w:p>
        </w:tc>
        <w:tc>
          <w:tcPr>
            <w:tcW w:w="2610" w:type="dxa"/>
          </w:tcPr>
          <w:p w14:paraId="2397BF0B"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15</w:t>
            </w:r>
          </w:p>
        </w:tc>
      </w:tr>
      <w:tr w:rsidR="003258D7" w:rsidRPr="00617184" w14:paraId="6F3071F7" w14:textId="77777777" w:rsidTr="003258D7">
        <w:trPr>
          <w:jc w:val="center"/>
        </w:trPr>
        <w:tc>
          <w:tcPr>
            <w:tcW w:w="2642" w:type="dxa"/>
          </w:tcPr>
          <w:p w14:paraId="100BAD95" w14:textId="77777777" w:rsidR="003258D7" w:rsidRPr="00617184" w:rsidRDefault="003258D7" w:rsidP="003258D7">
            <w:pP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Support via Email</w:t>
            </w:r>
          </w:p>
        </w:tc>
        <w:tc>
          <w:tcPr>
            <w:tcW w:w="2303" w:type="dxa"/>
          </w:tcPr>
          <w:p w14:paraId="2B0EF091"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Yes</w:t>
            </w:r>
          </w:p>
        </w:tc>
        <w:tc>
          <w:tcPr>
            <w:tcW w:w="2520" w:type="dxa"/>
          </w:tcPr>
          <w:p w14:paraId="772FB06E"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Yes</w:t>
            </w:r>
          </w:p>
        </w:tc>
        <w:tc>
          <w:tcPr>
            <w:tcW w:w="2610" w:type="dxa"/>
          </w:tcPr>
          <w:p w14:paraId="7B907048"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Yes</w:t>
            </w:r>
          </w:p>
        </w:tc>
      </w:tr>
      <w:tr w:rsidR="003258D7" w:rsidRPr="00617184" w14:paraId="4AD0AE3A" w14:textId="77777777" w:rsidTr="003258D7">
        <w:trPr>
          <w:jc w:val="center"/>
        </w:trPr>
        <w:tc>
          <w:tcPr>
            <w:tcW w:w="2642" w:type="dxa"/>
          </w:tcPr>
          <w:p w14:paraId="3090FBA8" w14:textId="77777777" w:rsidR="003258D7" w:rsidRPr="00617184" w:rsidRDefault="003258D7" w:rsidP="003258D7">
            <w:pP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Support via Phone</w:t>
            </w:r>
          </w:p>
        </w:tc>
        <w:tc>
          <w:tcPr>
            <w:tcW w:w="2303" w:type="dxa"/>
          </w:tcPr>
          <w:p w14:paraId="4513174D"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No</w:t>
            </w:r>
          </w:p>
        </w:tc>
        <w:tc>
          <w:tcPr>
            <w:tcW w:w="2520" w:type="dxa"/>
          </w:tcPr>
          <w:p w14:paraId="0871B274"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 xml:space="preserve">Yes </w:t>
            </w:r>
            <w:r>
              <w:rPr>
                <w:rFonts w:ascii="Times New Roman" w:eastAsia="Calibri" w:hAnsi="Times New Roman" w:cs="Times New Roman"/>
                <w:color w:val="000000"/>
                <w:sz w:val="20"/>
                <w:szCs w:val="20"/>
                <w:u w:color="000000"/>
                <w:bdr w:val="nil"/>
              </w:rPr>
              <w:t>– English only</w:t>
            </w:r>
          </w:p>
        </w:tc>
        <w:tc>
          <w:tcPr>
            <w:tcW w:w="2610" w:type="dxa"/>
          </w:tcPr>
          <w:p w14:paraId="0CD7B894"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 xml:space="preserve">Yes </w:t>
            </w:r>
            <w:r>
              <w:rPr>
                <w:rFonts w:ascii="Times New Roman" w:eastAsia="Calibri" w:hAnsi="Times New Roman" w:cs="Times New Roman"/>
                <w:color w:val="000000"/>
                <w:sz w:val="20"/>
                <w:szCs w:val="20"/>
                <w:u w:color="000000"/>
                <w:bdr w:val="nil"/>
              </w:rPr>
              <w:t xml:space="preserve">– Multi-language </w:t>
            </w:r>
          </w:p>
        </w:tc>
      </w:tr>
      <w:tr w:rsidR="003258D7" w:rsidRPr="00617184" w14:paraId="7C0C9027" w14:textId="77777777" w:rsidTr="003258D7">
        <w:trPr>
          <w:jc w:val="center"/>
        </w:trPr>
        <w:tc>
          <w:tcPr>
            <w:tcW w:w="2642" w:type="dxa"/>
          </w:tcPr>
          <w:p w14:paraId="42B8C435" w14:textId="77777777" w:rsidR="003258D7" w:rsidRPr="00617184" w:rsidRDefault="003258D7" w:rsidP="003258D7">
            <w:pP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Support via Symphony Chat</w:t>
            </w:r>
          </w:p>
        </w:tc>
        <w:tc>
          <w:tcPr>
            <w:tcW w:w="2303" w:type="dxa"/>
          </w:tcPr>
          <w:p w14:paraId="454BF6A0"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No</w:t>
            </w:r>
          </w:p>
        </w:tc>
        <w:tc>
          <w:tcPr>
            <w:tcW w:w="2520" w:type="dxa"/>
          </w:tcPr>
          <w:p w14:paraId="0E413C02"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No</w:t>
            </w:r>
          </w:p>
        </w:tc>
        <w:tc>
          <w:tcPr>
            <w:tcW w:w="2610" w:type="dxa"/>
          </w:tcPr>
          <w:p w14:paraId="77A7D112"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Yes</w:t>
            </w:r>
          </w:p>
        </w:tc>
      </w:tr>
      <w:tr w:rsidR="003258D7" w:rsidRPr="00617184" w14:paraId="02562B04" w14:textId="77777777" w:rsidTr="003258D7">
        <w:trPr>
          <w:jc w:val="center"/>
        </w:trPr>
        <w:tc>
          <w:tcPr>
            <w:tcW w:w="2642" w:type="dxa"/>
          </w:tcPr>
          <w:p w14:paraId="090328AC" w14:textId="77777777" w:rsidR="003258D7" w:rsidRPr="00617184" w:rsidRDefault="003258D7" w:rsidP="003258D7">
            <w:pP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Symphony Help Center</w:t>
            </w:r>
          </w:p>
        </w:tc>
        <w:tc>
          <w:tcPr>
            <w:tcW w:w="2303" w:type="dxa"/>
          </w:tcPr>
          <w:p w14:paraId="593C15BD"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Yes</w:t>
            </w:r>
          </w:p>
        </w:tc>
        <w:tc>
          <w:tcPr>
            <w:tcW w:w="2520" w:type="dxa"/>
          </w:tcPr>
          <w:p w14:paraId="711AE9E5"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Yes</w:t>
            </w:r>
          </w:p>
        </w:tc>
        <w:tc>
          <w:tcPr>
            <w:tcW w:w="2610" w:type="dxa"/>
          </w:tcPr>
          <w:p w14:paraId="308BE829"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Yes</w:t>
            </w:r>
          </w:p>
        </w:tc>
      </w:tr>
      <w:tr w:rsidR="003258D7" w:rsidRPr="00617184" w14:paraId="4D9CA9F9" w14:textId="77777777" w:rsidTr="003258D7">
        <w:trPr>
          <w:jc w:val="center"/>
        </w:trPr>
        <w:tc>
          <w:tcPr>
            <w:tcW w:w="2642" w:type="dxa"/>
          </w:tcPr>
          <w:p w14:paraId="3EBCDBD2" w14:textId="77777777" w:rsidR="003258D7" w:rsidRPr="00617184" w:rsidRDefault="003258D7" w:rsidP="003258D7">
            <w:pP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Symphony Resources Portal</w:t>
            </w:r>
          </w:p>
        </w:tc>
        <w:tc>
          <w:tcPr>
            <w:tcW w:w="2303" w:type="dxa"/>
          </w:tcPr>
          <w:p w14:paraId="6E49D6F0"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Yes</w:t>
            </w:r>
          </w:p>
        </w:tc>
        <w:tc>
          <w:tcPr>
            <w:tcW w:w="2520" w:type="dxa"/>
          </w:tcPr>
          <w:p w14:paraId="21C7A941"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Yes</w:t>
            </w:r>
          </w:p>
        </w:tc>
        <w:tc>
          <w:tcPr>
            <w:tcW w:w="2610" w:type="dxa"/>
          </w:tcPr>
          <w:p w14:paraId="03B4E408"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Yes</w:t>
            </w:r>
          </w:p>
        </w:tc>
      </w:tr>
      <w:tr w:rsidR="003258D7" w:rsidRPr="00617184" w14:paraId="1E5EA7C4" w14:textId="77777777" w:rsidTr="003258D7">
        <w:trPr>
          <w:jc w:val="center"/>
        </w:trPr>
        <w:tc>
          <w:tcPr>
            <w:tcW w:w="10075" w:type="dxa"/>
            <w:gridSpan w:val="4"/>
            <w:shd w:val="clear" w:color="auto" w:fill="D0CECE" w:themeFill="background2" w:themeFillShade="E6"/>
          </w:tcPr>
          <w:p w14:paraId="0E318F99" w14:textId="77777777" w:rsidR="003258D7" w:rsidRPr="00617184" w:rsidRDefault="003258D7" w:rsidP="003258D7">
            <w:pPr>
              <w:jc w:val="center"/>
              <w:rPr>
                <w:rFonts w:ascii="Times New Roman" w:eastAsia="Calibri" w:hAnsi="Times New Roman" w:cs="Times New Roman"/>
                <w:i/>
                <w:color w:val="000000"/>
                <w:sz w:val="20"/>
                <w:szCs w:val="20"/>
                <w:u w:color="000000"/>
                <w:bdr w:val="nil"/>
              </w:rPr>
            </w:pPr>
            <w:r w:rsidRPr="00617184">
              <w:rPr>
                <w:rFonts w:ascii="Times New Roman" w:eastAsia="Calibri" w:hAnsi="Times New Roman" w:cs="Times New Roman"/>
                <w:b/>
                <w:i/>
                <w:color w:val="000000"/>
                <w:sz w:val="20"/>
                <w:szCs w:val="20"/>
                <w:u w:color="000000"/>
                <w:bdr w:val="nil"/>
              </w:rPr>
              <w:t>Pricing</w:t>
            </w:r>
          </w:p>
        </w:tc>
      </w:tr>
      <w:tr w:rsidR="003258D7" w:rsidRPr="00617184" w14:paraId="41E6C76F" w14:textId="77777777" w:rsidTr="003258D7">
        <w:trPr>
          <w:jc w:val="center"/>
        </w:trPr>
        <w:tc>
          <w:tcPr>
            <w:tcW w:w="2642" w:type="dxa"/>
          </w:tcPr>
          <w:p w14:paraId="3056D31C" w14:textId="77777777" w:rsidR="003258D7" w:rsidRPr="00617184" w:rsidRDefault="003258D7" w:rsidP="003258D7">
            <w:pP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 xml:space="preserve">Minimum Annual Spend*** </w:t>
            </w:r>
          </w:p>
        </w:tc>
        <w:tc>
          <w:tcPr>
            <w:tcW w:w="2303" w:type="dxa"/>
          </w:tcPr>
          <w:p w14:paraId="0DEDA8E6"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Included with Business Tier</w:t>
            </w:r>
          </w:p>
        </w:tc>
        <w:tc>
          <w:tcPr>
            <w:tcW w:w="2520" w:type="dxa"/>
          </w:tcPr>
          <w:p w14:paraId="71753D38"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 xml:space="preserve">$10,000 </w:t>
            </w:r>
          </w:p>
        </w:tc>
        <w:tc>
          <w:tcPr>
            <w:tcW w:w="2610" w:type="dxa"/>
          </w:tcPr>
          <w:p w14:paraId="39BA79FE"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$100,000</w:t>
            </w:r>
          </w:p>
        </w:tc>
      </w:tr>
      <w:tr w:rsidR="003258D7" w:rsidRPr="00617184" w14:paraId="0CE0FA16" w14:textId="77777777" w:rsidTr="003258D7">
        <w:trPr>
          <w:trHeight w:val="440"/>
          <w:jc w:val="center"/>
        </w:trPr>
        <w:tc>
          <w:tcPr>
            <w:tcW w:w="2642" w:type="dxa"/>
          </w:tcPr>
          <w:p w14:paraId="4D7DD613" w14:textId="77777777" w:rsidR="003258D7" w:rsidRPr="00617184" w:rsidRDefault="003258D7" w:rsidP="003258D7">
            <w:pP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Upgrade Fee</w:t>
            </w:r>
          </w:p>
        </w:tc>
        <w:tc>
          <w:tcPr>
            <w:tcW w:w="2303" w:type="dxa"/>
          </w:tcPr>
          <w:p w14:paraId="6F8A6E31"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w:t>
            </w:r>
          </w:p>
        </w:tc>
        <w:tc>
          <w:tcPr>
            <w:tcW w:w="2520" w:type="dxa"/>
          </w:tcPr>
          <w:p w14:paraId="2CB23F18"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$500/month</w:t>
            </w:r>
          </w:p>
          <w:p w14:paraId="4D2B47C5" w14:textId="77777777" w:rsidR="003258D7" w:rsidRPr="00617184" w:rsidRDefault="003258D7" w:rsidP="003258D7">
            <w:pPr>
              <w:rPr>
                <w:rFonts w:ascii="Times New Roman" w:eastAsia="Calibri" w:hAnsi="Times New Roman" w:cs="Times New Roman"/>
                <w:color w:val="000000"/>
                <w:sz w:val="20"/>
                <w:szCs w:val="20"/>
                <w:u w:color="000000"/>
                <w:bdr w:val="nil"/>
              </w:rPr>
            </w:pPr>
          </w:p>
        </w:tc>
        <w:tc>
          <w:tcPr>
            <w:tcW w:w="2610" w:type="dxa"/>
          </w:tcPr>
          <w:p w14:paraId="106D386C"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$1500/month (from Gold)</w:t>
            </w:r>
          </w:p>
          <w:p w14:paraId="491A3145" w14:textId="77777777" w:rsidR="003258D7" w:rsidRPr="00617184" w:rsidRDefault="003258D7" w:rsidP="003258D7">
            <w:pP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$2000/month (from Silver)</w:t>
            </w:r>
          </w:p>
        </w:tc>
      </w:tr>
    </w:tbl>
    <w:p w14:paraId="2DE6E58D" w14:textId="77777777" w:rsidR="003258D7" w:rsidRPr="001D5792" w:rsidRDefault="003258D7" w:rsidP="003258D7">
      <w:pPr>
        <w:pBdr>
          <w:top w:val="nil"/>
          <w:left w:val="nil"/>
          <w:bottom w:val="nil"/>
          <w:right w:val="nil"/>
          <w:between w:val="nil"/>
          <w:bar w:val="nil"/>
        </w:pBdr>
        <w:jc w:val="both"/>
        <w:rPr>
          <w:rFonts w:ascii="Times New Roman" w:eastAsia="Calibri" w:hAnsi="Times New Roman" w:cs="Times New Roman"/>
          <w:color w:val="000000"/>
          <w:sz w:val="16"/>
          <w:szCs w:val="16"/>
          <w:u w:color="000000"/>
          <w:bdr w:val="nil"/>
        </w:rPr>
      </w:pPr>
      <w:r w:rsidRPr="001D5792">
        <w:rPr>
          <w:rFonts w:ascii="Times New Roman" w:eastAsia="Calibri" w:hAnsi="Times New Roman" w:cs="Times New Roman"/>
          <w:color w:val="000000"/>
          <w:sz w:val="16"/>
          <w:szCs w:val="16"/>
          <w:u w:color="000000"/>
          <w:bdr w:val="nil"/>
        </w:rPr>
        <w:t xml:space="preserve">*Support times and days refer to </w:t>
      </w:r>
      <w:r w:rsidR="00CF3225">
        <w:rPr>
          <w:rFonts w:ascii="Times New Roman" w:eastAsia="Calibri" w:hAnsi="Times New Roman" w:cs="Times New Roman"/>
          <w:color w:val="000000"/>
          <w:sz w:val="16"/>
          <w:szCs w:val="16"/>
          <w:u w:color="000000"/>
          <w:bdr w:val="nil"/>
        </w:rPr>
        <w:t xml:space="preserve">the </w:t>
      </w:r>
      <w:r w:rsidRPr="001D5792">
        <w:rPr>
          <w:rFonts w:ascii="Times New Roman" w:eastAsia="Calibri" w:hAnsi="Times New Roman" w:cs="Times New Roman"/>
          <w:color w:val="000000"/>
          <w:sz w:val="16"/>
          <w:szCs w:val="16"/>
          <w:u w:color="000000"/>
          <w:bdr w:val="nil"/>
        </w:rPr>
        <w:t>local time zone of Customer's business address provided to Symphony (or other time zone specified in writing by Customer and agreed to by Symphony).</w:t>
      </w:r>
    </w:p>
    <w:p w14:paraId="0E01179C" w14:textId="77777777" w:rsidR="003258D7" w:rsidRPr="001D5792" w:rsidRDefault="003258D7" w:rsidP="003258D7">
      <w:pPr>
        <w:pBdr>
          <w:top w:val="nil"/>
          <w:left w:val="nil"/>
          <w:bottom w:val="nil"/>
          <w:right w:val="nil"/>
          <w:between w:val="nil"/>
          <w:bar w:val="nil"/>
        </w:pBdr>
        <w:jc w:val="both"/>
        <w:rPr>
          <w:rFonts w:ascii="Times New Roman" w:hAnsi="Times New Roman" w:cs="Times New Roman"/>
          <w:sz w:val="16"/>
          <w:szCs w:val="16"/>
        </w:rPr>
      </w:pPr>
      <w:r w:rsidRPr="001D5792">
        <w:rPr>
          <w:rFonts w:ascii="Times New Roman" w:eastAsia="Calibri" w:hAnsi="Times New Roman" w:cs="Times New Roman"/>
          <w:bCs/>
          <w:color w:val="000000"/>
          <w:sz w:val="16"/>
          <w:szCs w:val="16"/>
          <w:u w:color="000000"/>
          <w:bdr w:val="nil"/>
        </w:rPr>
        <w:t xml:space="preserve">**As defined in </w:t>
      </w:r>
      <w:r w:rsidRPr="001D5792">
        <w:rPr>
          <w:rFonts w:ascii="Times New Roman" w:eastAsia="Calibri" w:hAnsi="Times New Roman" w:cs="Times New Roman"/>
          <w:bCs/>
          <w:color w:val="000000"/>
          <w:sz w:val="16"/>
          <w:szCs w:val="16"/>
          <w:u w:val="single" w:color="000000"/>
          <w:bdr w:val="nil"/>
        </w:rPr>
        <w:t>Section</w:t>
      </w:r>
      <w:r>
        <w:rPr>
          <w:rFonts w:ascii="Times New Roman" w:eastAsia="Calibri" w:hAnsi="Times New Roman" w:cs="Times New Roman"/>
          <w:bCs/>
          <w:color w:val="000000"/>
          <w:sz w:val="16"/>
          <w:szCs w:val="16"/>
          <w:u w:val="single" w:color="000000"/>
          <w:bdr w:val="nil"/>
        </w:rPr>
        <w:t xml:space="preserve"> 2.6(b)</w:t>
      </w:r>
      <w:r w:rsidRPr="001D5792">
        <w:rPr>
          <w:rFonts w:ascii="Times New Roman" w:eastAsia="Calibri" w:hAnsi="Times New Roman" w:cs="Times New Roman"/>
          <w:bCs/>
          <w:color w:val="000000"/>
          <w:sz w:val="16"/>
          <w:szCs w:val="16"/>
          <w:u w:color="000000"/>
          <w:bdr w:val="nil"/>
        </w:rPr>
        <w:t xml:space="preserve">. </w:t>
      </w:r>
    </w:p>
    <w:p w14:paraId="5AF376CA" w14:textId="77777777" w:rsidR="003258D7" w:rsidRPr="001D5792" w:rsidRDefault="003258D7" w:rsidP="003258D7">
      <w:pPr>
        <w:pBdr>
          <w:top w:val="nil"/>
          <w:left w:val="nil"/>
          <w:bottom w:val="nil"/>
          <w:right w:val="nil"/>
          <w:between w:val="nil"/>
          <w:bar w:val="nil"/>
        </w:pBdr>
        <w:jc w:val="both"/>
        <w:rPr>
          <w:rFonts w:ascii="Times New Roman" w:eastAsia="Calibri" w:hAnsi="Times New Roman" w:cs="Times New Roman"/>
          <w:color w:val="000000"/>
          <w:sz w:val="16"/>
          <w:szCs w:val="16"/>
          <w:u w:color="000000"/>
          <w:bdr w:val="nil"/>
        </w:rPr>
      </w:pPr>
      <w:r w:rsidRPr="001D5792">
        <w:rPr>
          <w:rFonts w:ascii="Times New Roman" w:hAnsi="Times New Roman" w:cs="Times New Roman"/>
          <w:sz w:val="16"/>
          <w:szCs w:val="16"/>
        </w:rPr>
        <w:t>*** “</w:t>
      </w:r>
      <w:r w:rsidRPr="001D5792">
        <w:rPr>
          <w:rFonts w:ascii="Times New Roman" w:hAnsi="Times New Roman" w:cs="Times New Roman"/>
          <w:b/>
          <w:i/>
          <w:sz w:val="16"/>
          <w:szCs w:val="16"/>
        </w:rPr>
        <w:t>Annual Spend</w:t>
      </w:r>
      <w:r w:rsidRPr="001D5792">
        <w:rPr>
          <w:rFonts w:ascii="Times New Roman" w:hAnsi="Times New Roman" w:cs="Times New Roman"/>
          <w:sz w:val="16"/>
          <w:szCs w:val="16"/>
        </w:rPr>
        <w:t>” means the amount of fees for committed Licenses that are paid or payable by Customer and its Affiliates under all outstanding Service Orders during each one-year period of the Subscription Period. Annual Spend does not include fees paid or payable for non-recurring or other items such as set-up fees, overage fees, test POD environments, professional services, etc.</w:t>
      </w:r>
    </w:p>
    <w:p w14:paraId="49210949" w14:textId="77777777" w:rsidR="003258D7" w:rsidRPr="00617184" w:rsidRDefault="003258D7" w:rsidP="003258D7">
      <w:pPr>
        <w:pBdr>
          <w:top w:val="nil"/>
          <w:left w:val="nil"/>
          <w:bottom w:val="nil"/>
          <w:right w:val="nil"/>
          <w:between w:val="nil"/>
          <w:bar w:val="nil"/>
        </w:pBdr>
        <w:jc w:val="both"/>
        <w:rPr>
          <w:rFonts w:ascii="Times New Roman" w:eastAsia="Calibri" w:hAnsi="Times New Roman" w:cs="Times New Roman"/>
          <w:color w:val="000000"/>
          <w:sz w:val="20"/>
          <w:szCs w:val="20"/>
          <w:u w:color="000000"/>
          <w:bdr w:val="nil"/>
        </w:rPr>
      </w:pPr>
    </w:p>
    <w:p w14:paraId="136E108F" w14:textId="77777777" w:rsidR="003258D7" w:rsidRPr="00617184" w:rsidRDefault="003258D7" w:rsidP="003258D7">
      <w:pPr>
        <w:pBdr>
          <w:top w:val="nil"/>
          <w:left w:val="nil"/>
          <w:bottom w:val="nil"/>
          <w:right w:val="nil"/>
          <w:between w:val="nil"/>
          <w:bar w:val="nil"/>
        </w:pBdr>
        <w:tabs>
          <w:tab w:val="left" w:pos="3150"/>
          <w:tab w:val="right" w:pos="9340"/>
        </w:tabs>
        <w:ind w:right="28"/>
        <w:jc w:val="both"/>
        <w:rPr>
          <w:rFonts w:ascii="Times New Roman" w:eastAsia="Arial Unicode MS" w:hAnsi="Times New Roman" w:cs="Times New Roman"/>
          <w:color w:val="000000"/>
          <w:sz w:val="20"/>
          <w:szCs w:val="20"/>
          <w:u w:color="000000"/>
          <w:bdr w:val="nil"/>
        </w:rPr>
      </w:pPr>
      <w:r w:rsidRPr="00617184">
        <w:rPr>
          <w:rFonts w:ascii="Times New Roman" w:eastAsia="Arial Unicode MS" w:hAnsi="Times New Roman" w:cs="Times New Roman"/>
          <w:color w:val="000000"/>
          <w:sz w:val="20"/>
          <w:szCs w:val="20"/>
          <w:u w:color="000000"/>
          <w:bdr w:val="nil"/>
        </w:rPr>
        <w:t xml:space="preserve">In the event Customer or its Affiliates utilize more than one Symphony production POD environment pursuant to the same </w:t>
      </w:r>
      <w:r>
        <w:rPr>
          <w:rFonts w:ascii="Times New Roman" w:eastAsia="Arial Unicode MS" w:hAnsi="Times New Roman" w:cs="Times New Roman"/>
          <w:color w:val="000000"/>
          <w:sz w:val="20"/>
          <w:szCs w:val="20"/>
          <w:u w:color="000000"/>
          <w:bdr w:val="nil"/>
        </w:rPr>
        <w:t>Terms</w:t>
      </w:r>
      <w:r w:rsidRPr="00617184">
        <w:rPr>
          <w:rFonts w:ascii="Times New Roman" w:eastAsia="Arial Unicode MS" w:hAnsi="Times New Roman" w:cs="Times New Roman"/>
          <w:color w:val="000000"/>
          <w:sz w:val="20"/>
          <w:szCs w:val="20"/>
          <w:u w:color="000000"/>
          <w:bdr w:val="nil"/>
        </w:rPr>
        <w:t xml:space="preserve">, </w:t>
      </w:r>
      <w:r w:rsidRPr="00617184">
        <w:rPr>
          <w:rFonts w:ascii="Times New Roman" w:hAnsi="Times New Roman" w:cs="Times New Roman"/>
          <w:sz w:val="20"/>
          <w:szCs w:val="20"/>
        </w:rPr>
        <w:t xml:space="preserve">Customer’s Support Plan shall apply to </w:t>
      </w:r>
      <w:r w:rsidRPr="00617184">
        <w:rPr>
          <w:rFonts w:ascii="Times New Roman" w:eastAsia="Arial Unicode MS" w:hAnsi="Times New Roman" w:cs="Times New Roman"/>
          <w:color w:val="000000"/>
          <w:sz w:val="20"/>
          <w:szCs w:val="20"/>
          <w:u w:color="000000"/>
          <w:bdr w:val="nil"/>
        </w:rPr>
        <w:t xml:space="preserve">all such production PODs. </w:t>
      </w:r>
    </w:p>
    <w:p w14:paraId="007E0C07" w14:textId="77777777" w:rsidR="003258D7" w:rsidRPr="00617184" w:rsidRDefault="003258D7" w:rsidP="003258D7">
      <w:pPr>
        <w:pBdr>
          <w:top w:val="nil"/>
          <w:left w:val="nil"/>
          <w:bottom w:val="nil"/>
          <w:right w:val="nil"/>
          <w:between w:val="nil"/>
          <w:bar w:val="nil"/>
        </w:pBdr>
        <w:tabs>
          <w:tab w:val="left" w:pos="3150"/>
          <w:tab w:val="right" w:pos="9340"/>
        </w:tabs>
        <w:ind w:right="28"/>
        <w:jc w:val="both"/>
        <w:rPr>
          <w:rFonts w:ascii="Times New Roman" w:eastAsia="Arial Unicode MS" w:hAnsi="Times New Roman" w:cs="Times New Roman"/>
          <w:color w:val="000000"/>
          <w:sz w:val="20"/>
          <w:szCs w:val="20"/>
          <w:u w:color="000000"/>
          <w:bdr w:val="nil"/>
        </w:rPr>
      </w:pPr>
    </w:p>
    <w:p w14:paraId="7EA0265B" w14:textId="77777777" w:rsidR="003258D7" w:rsidRPr="00617184" w:rsidRDefault="003258D7" w:rsidP="003258D7">
      <w:pPr>
        <w:pBdr>
          <w:top w:val="nil"/>
          <w:left w:val="nil"/>
          <w:bottom w:val="nil"/>
          <w:right w:val="nil"/>
          <w:between w:val="nil"/>
          <w:bar w:val="nil"/>
        </w:pBdr>
        <w:tabs>
          <w:tab w:val="left" w:pos="3150"/>
          <w:tab w:val="right" w:pos="9340"/>
        </w:tabs>
        <w:ind w:right="28"/>
        <w:jc w:val="both"/>
        <w:rPr>
          <w:rFonts w:ascii="Times New Roman" w:eastAsia="Arial Unicode MS" w:hAnsi="Times New Roman" w:cs="Times New Roman"/>
          <w:color w:val="000000"/>
          <w:sz w:val="20"/>
          <w:szCs w:val="20"/>
          <w:u w:color="000000"/>
          <w:bdr w:val="nil"/>
        </w:rPr>
      </w:pPr>
      <w:r w:rsidRPr="00617184">
        <w:rPr>
          <w:rFonts w:ascii="Times New Roman" w:eastAsia="Arial Unicode MS" w:hAnsi="Times New Roman" w:cs="Times New Roman"/>
          <w:color w:val="000000"/>
          <w:sz w:val="20"/>
          <w:szCs w:val="20"/>
          <w:u w:color="000000"/>
          <w:bdr w:val="nil"/>
        </w:rPr>
        <w:t>Symphony Test Services and Test (UAT) POD environments are supported on a commercially reasonable efforts basis on Business Days (EST).</w:t>
      </w:r>
    </w:p>
    <w:p w14:paraId="60EC6BA4" w14:textId="77777777" w:rsidR="003258D7" w:rsidRPr="00617184" w:rsidRDefault="003258D7" w:rsidP="003258D7">
      <w:pPr>
        <w:pBdr>
          <w:top w:val="nil"/>
          <w:left w:val="nil"/>
          <w:bottom w:val="nil"/>
          <w:right w:val="nil"/>
          <w:between w:val="nil"/>
          <w:bar w:val="nil"/>
        </w:pBdr>
        <w:tabs>
          <w:tab w:val="left" w:pos="3150"/>
          <w:tab w:val="right" w:pos="9340"/>
        </w:tabs>
        <w:ind w:right="28"/>
        <w:jc w:val="both"/>
        <w:rPr>
          <w:rFonts w:ascii="Times New Roman" w:eastAsia="Arial Unicode MS" w:hAnsi="Times New Roman" w:cs="Times New Roman"/>
          <w:color w:val="000000"/>
          <w:sz w:val="20"/>
          <w:szCs w:val="20"/>
          <w:u w:color="000000"/>
          <w:bdr w:val="nil"/>
        </w:rPr>
      </w:pPr>
    </w:p>
    <w:p w14:paraId="68EA5E3F" w14:textId="77777777" w:rsidR="003258D7" w:rsidRPr="00617184" w:rsidRDefault="003258D7" w:rsidP="003258D7">
      <w:pPr>
        <w:pBdr>
          <w:top w:val="nil"/>
          <w:left w:val="nil"/>
          <w:bottom w:val="nil"/>
          <w:right w:val="nil"/>
          <w:between w:val="nil"/>
          <w:bar w:val="nil"/>
        </w:pBdr>
        <w:tabs>
          <w:tab w:val="left" w:pos="3150"/>
          <w:tab w:val="right" w:pos="9340"/>
        </w:tabs>
        <w:ind w:right="28"/>
        <w:rPr>
          <w:rFonts w:ascii="Times New Roman" w:eastAsia="Arial Unicode MS" w:hAnsi="Times New Roman" w:cs="Times New Roman"/>
          <w:b/>
          <w:color w:val="000000"/>
          <w:sz w:val="20"/>
          <w:szCs w:val="20"/>
          <w:u w:color="000000"/>
          <w:bdr w:val="nil"/>
        </w:rPr>
      </w:pPr>
      <w:r w:rsidRPr="00617184">
        <w:rPr>
          <w:rFonts w:ascii="Times New Roman" w:eastAsia="Arial Unicode MS" w:hAnsi="Times New Roman" w:cs="Times New Roman"/>
          <w:b/>
          <w:color w:val="000000"/>
          <w:sz w:val="20"/>
          <w:szCs w:val="20"/>
          <w:u w:val="single" w:color="000000"/>
          <w:bdr w:val="nil"/>
        </w:rPr>
        <w:t>Accessing Symphony Support Services</w:t>
      </w:r>
      <w:r>
        <w:rPr>
          <w:rFonts w:ascii="Times New Roman" w:eastAsia="Arial Unicode MS" w:hAnsi="Times New Roman" w:cs="Times New Roman"/>
          <w:b/>
          <w:color w:val="000000"/>
          <w:sz w:val="20"/>
          <w:szCs w:val="20"/>
          <w:u w:color="000000"/>
        </w:rPr>
        <w:br/>
      </w:r>
    </w:p>
    <w:p w14:paraId="022E97C4" w14:textId="77777777" w:rsidR="003258D7" w:rsidRPr="00617184" w:rsidRDefault="003258D7" w:rsidP="003258D7">
      <w:pPr>
        <w:keepLines/>
        <w:pBdr>
          <w:top w:val="nil"/>
          <w:left w:val="nil"/>
          <w:bottom w:val="nil"/>
          <w:right w:val="nil"/>
          <w:between w:val="nil"/>
          <w:bar w:val="nil"/>
        </w:pBdr>
        <w:tabs>
          <w:tab w:val="left" w:pos="540"/>
        </w:tabs>
        <w:jc w:val="both"/>
        <w:outlineLvl w:val="0"/>
        <w:rPr>
          <w:rFonts w:ascii="Times New Roman" w:eastAsia="Calibri" w:hAnsi="Times New Roman" w:cs="Times New Roman"/>
          <w:bCs/>
          <w:color w:val="000000"/>
          <w:sz w:val="20"/>
          <w:szCs w:val="20"/>
          <w:u w:color="000000"/>
          <w:bdr w:val="nil"/>
        </w:rPr>
      </w:pPr>
      <w:r w:rsidRPr="00617184">
        <w:rPr>
          <w:rFonts w:ascii="Times New Roman" w:eastAsia="Calibri" w:hAnsi="Times New Roman" w:cs="Times New Roman"/>
          <w:bCs/>
          <w:color w:val="000000"/>
          <w:sz w:val="20"/>
          <w:szCs w:val="20"/>
          <w:u w:color="000000"/>
          <w:bdr w:val="nil"/>
        </w:rPr>
        <w:t xml:space="preserve">Customer Authorized Contacts can access the Support Services and resources outlined above as follows: </w:t>
      </w:r>
    </w:p>
    <w:p w14:paraId="5080FDDD" w14:textId="77777777" w:rsidR="003258D7" w:rsidRPr="00617184" w:rsidRDefault="003258D7" w:rsidP="003258D7">
      <w:pPr>
        <w:keepLines/>
        <w:pBdr>
          <w:top w:val="nil"/>
          <w:left w:val="nil"/>
          <w:bottom w:val="nil"/>
          <w:right w:val="nil"/>
          <w:between w:val="nil"/>
          <w:bar w:val="nil"/>
        </w:pBdr>
        <w:tabs>
          <w:tab w:val="left" w:pos="540"/>
        </w:tabs>
        <w:jc w:val="both"/>
        <w:outlineLvl w:val="0"/>
        <w:rPr>
          <w:rFonts w:ascii="Times New Roman" w:eastAsia="Calibri" w:hAnsi="Times New Roman" w:cs="Times New Roman"/>
          <w:bCs/>
          <w:color w:val="000000"/>
          <w:sz w:val="20"/>
          <w:szCs w:val="20"/>
          <w:u w:color="000000"/>
          <w:bdr w:val="nil"/>
        </w:rPr>
      </w:pPr>
    </w:p>
    <w:tbl>
      <w:tblPr>
        <w:tblStyle w:val="TableGrid"/>
        <w:tblW w:w="0" w:type="auto"/>
        <w:jc w:val="center"/>
        <w:tblLook w:val="04A0" w:firstRow="1" w:lastRow="0" w:firstColumn="1" w:lastColumn="0" w:noHBand="0" w:noVBand="1"/>
      </w:tblPr>
      <w:tblGrid>
        <w:gridCol w:w="3142"/>
        <w:gridCol w:w="6928"/>
      </w:tblGrid>
      <w:tr w:rsidR="003258D7" w:rsidRPr="00617184" w14:paraId="7CA1F417" w14:textId="77777777" w:rsidTr="003258D7">
        <w:trPr>
          <w:jc w:val="center"/>
        </w:trPr>
        <w:tc>
          <w:tcPr>
            <w:tcW w:w="3145" w:type="dxa"/>
            <w:shd w:val="clear" w:color="auto" w:fill="D9D9D9" w:themeFill="background1" w:themeFillShade="D9"/>
          </w:tcPr>
          <w:p w14:paraId="7F97E1F2" w14:textId="77777777" w:rsidR="003258D7" w:rsidRPr="00617184" w:rsidRDefault="003258D7" w:rsidP="003258D7">
            <w:pPr>
              <w:keepNext/>
              <w:keepLines/>
              <w:jc w:val="both"/>
              <w:outlineLvl w:val="1"/>
              <w:rPr>
                <w:rFonts w:ascii="Times New Roman" w:eastAsia="Calibri" w:hAnsi="Times New Roman" w:cs="Times New Roman"/>
                <w:b/>
                <w:bCs/>
                <w:color w:val="000000"/>
                <w:sz w:val="20"/>
                <w:szCs w:val="20"/>
                <w:u w:color="000000"/>
                <w:bdr w:val="nil"/>
              </w:rPr>
            </w:pPr>
            <w:r w:rsidRPr="00617184">
              <w:rPr>
                <w:rFonts w:ascii="Times New Roman" w:eastAsia="Calibri" w:hAnsi="Times New Roman" w:cs="Times New Roman"/>
                <w:b/>
                <w:bCs/>
                <w:color w:val="000000"/>
                <w:sz w:val="20"/>
                <w:szCs w:val="20"/>
                <w:u w:color="000000"/>
                <w:bdr w:val="nil"/>
              </w:rPr>
              <w:lastRenderedPageBreak/>
              <w:t>Support via Email</w:t>
            </w:r>
          </w:p>
        </w:tc>
        <w:tc>
          <w:tcPr>
            <w:tcW w:w="6935" w:type="dxa"/>
          </w:tcPr>
          <w:p w14:paraId="00C40FE2" w14:textId="77777777" w:rsidR="003258D7" w:rsidRPr="00617184" w:rsidRDefault="00266413" w:rsidP="003258D7">
            <w:pPr>
              <w:keepNext/>
              <w:keepLines/>
              <w:jc w:val="both"/>
              <w:outlineLvl w:val="1"/>
              <w:rPr>
                <w:rFonts w:ascii="Times New Roman" w:eastAsia="Calibri" w:hAnsi="Times New Roman" w:cs="Times New Roman"/>
                <w:color w:val="000000"/>
                <w:sz w:val="20"/>
                <w:szCs w:val="20"/>
                <w:u w:color="000000"/>
                <w:bdr w:val="nil"/>
              </w:rPr>
            </w:pPr>
            <w:hyperlink r:id="rId14" w:history="1">
              <w:r w:rsidR="003258D7" w:rsidRPr="00617184">
                <w:rPr>
                  <w:rFonts w:ascii="Times New Roman" w:eastAsia="Calibri" w:hAnsi="Times New Roman" w:cs="Times New Roman"/>
                  <w:color w:val="0000FF"/>
                  <w:sz w:val="20"/>
                  <w:szCs w:val="20"/>
                  <w:u w:val="single" w:color="0000FF"/>
                  <w:bdr w:val="nil"/>
                </w:rPr>
                <w:t>support@symphony.com</w:t>
              </w:r>
            </w:hyperlink>
            <w:r w:rsidR="003258D7" w:rsidRPr="00617184">
              <w:rPr>
                <w:rFonts w:ascii="Times New Roman" w:eastAsia="Calibri" w:hAnsi="Times New Roman" w:cs="Times New Roman"/>
                <w:color w:val="000000"/>
                <w:sz w:val="20"/>
                <w:szCs w:val="20"/>
                <w:u w:color="000000"/>
                <w:bdr w:val="nil"/>
              </w:rPr>
              <w:t xml:space="preserve"> </w:t>
            </w:r>
          </w:p>
        </w:tc>
      </w:tr>
      <w:tr w:rsidR="003258D7" w:rsidRPr="00617184" w14:paraId="3B0CB20B" w14:textId="77777777" w:rsidTr="003258D7">
        <w:trPr>
          <w:jc w:val="center"/>
        </w:trPr>
        <w:tc>
          <w:tcPr>
            <w:tcW w:w="3145" w:type="dxa"/>
            <w:shd w:val="clear" w:color="auto" w:fill="D9D9D9" w:themeFill="background1" w:themeFillShade="D9"/>
          </w:tcPr>
          <w:p w14:paraId="6C1E0FE3" w14:textId="77777777" w:rsidR="003258D7" w:rsidRPr="00617184" w:rsidRDefault="003258D7" w:rsidP="003258D7">
            <w:pPr>
              <w:keepNext/>
              <w:keepLines/>
              <w:jc w:val="both"/>
              <w:outlineLvl w:val="1"/>
              <w:rPr>
                <w:rFonts w:ascii="Times New Roman" w:eastAsia="Calibri" w:hAnsi="Times New Roman" w:cs="Times New Roman"/>
                <w:b/>
                <w:bCs/>
                <w:color w:val="000000"/>
                <w:sz w:val="20"/>
                <w:szCs w:val="20"/>
                <w:u w:color="000000"/>
                <w:bdr w:val="nil"/>
              </w:rPr>
            </w:pPr>
            <w:r w:rsidRPr="00617184">
              <w:rPr>
                <w:rFonts w:ascii="Times New Roman" w:eastAsia="Calibri" w:hAnsi="Times New Roman" w:cs="Times New Roman"/>
                <w:b/>
                <w:bCs/>
                <w:color w:val="000000"/>
                <w:sz w:val="20"/>
                <w:szCs w:val="20"/>
                <w:u w:color="000000"/>
                <w:bdr w:val="nil"/>
              </w:rPr>
              <w:t>Support via Phone</w:t>
            </w:r>
          </w:p>
        </w:tc>
        <w:tc>
          <w:tcPr>
            <w:tcW w:w="6935" w:type="dxa"/>
          </w:tcPr>
          <w:p w14:paraId="585474AB" w14:textId="77777777" w:rsidR="003258D7" w:rsidRPr="00617184" w:rsidRDefault="003258D7" w:rsidP="003258D7">
            <w:pPr>
              <w:keepNext/>
              <w:keepLines/>
              <w:jc w:val="both"/>
              <w:outlineLvl w:val="1"/>
              <w:rPr>
                <w:rFonts w:ascii="Times New Roman" w:eastAsia="Calibri" w:hAnsi="Times New Roman" w:cs="Times New Roman"/>
                <w:bCs/>
                <w:color w:val="000000"/>
                <w:sz w:val="20"/>
                <w:szCs w:val="20"/>
                <w:u w:color="000000"/>
                <w:bdr w:val="nil"/>
              </w:rPr>
            </w:pPr>
            <w:r w:rsidRPr="00617184">
              <w:rPr>
                <w:rFonts w:ascii="Times New Roman" w:eastAsia="Calibri" w:hAnsi="Times New Roman" w:cs="Times New Roman"/>
                <w:bCs/>
                <w:color w:val="000000"/>
                <w:sz w:val="20"/>
                <w:szCs w:val="20"/>
                <w:u w:color="000000"/>
                <w:bdr w:val="nil"/>
              </w:rPr>
              <w:t>Support telephone numbers are available on the Symphony Resources Portal (</w:t>
            </w:r>
            <w:hyperlink r:id="rId15" w:history="1">
              <w:r w:rsidRPr="00617184">
                <w:rPr>
                  <w:rStyle w:val="Hyperlink"/>
                  <w:rFonts w:ascii="Times New Roman" w:eastAsia="Calibri" w:hAnsi="Times New Roman" w:cs="Times New Roman"/>
                  <w:sz w:val="20"/>
                  <w:szCs w:val="20"/>
                  <w:bdr w:val="nil"/>
                </w:rPr>
                <w:t>https://symphony.direct</w:t>
              </w:r>
            </w:hyperlink>
            <w:r w:rsidRPr="00617184">
              <w:rPr>
                <w:rFonts w:ascii="Times New Roman" w:eastAsia="Calibri" w:hAnsi="Times New Roman" w:cs="Times New Roman"/>
                <w:color w:val="000000"/>
                <w:sz w:val="20"/>
                <w:szCs w:val="20"/>
                <w:u w:color="000000"/>
                <w:bdr w:val="nil"/>
              </w:rPr>
              <w:t>)</w:t>
            </w:r>
            <w:r w:rsidRPr="00617184">
              <w:rPr>
                <w:rFonts w:ascii="Times New Roman" w:eastAsia="Calibri" w:hAnsi="Times New Roman" w:cs="Times New Roman"/>
                <w:bCs/>
                <w:color w:val="000000"/>
                <w:sz w:val="20"/>
                <w:szCs w:val="20"/>
                <w:u w:color="000000"/>
                <w:bdr w:val="nil"/>
              </w:rPr>
              <w:t xml:space="preserve"> under “Support Contact Information.”</w:t>
            </w:r>
          </w:p>
        </w:tc>
      </w:tr>
      <w:tr w:rsidR="003258D7" w:rsidRPr="00617184" w14:paraId="067A77D3" w14:textId="77777777" w:rsidTr="003258D7">
        <w:trPr>
          <w:jc w:val="center"/>
        </w:trPr>
        <w:tc>
          <w:tcPr>
            <w:tcW w:w="3145" w:type="dxa"/>
            <w:shd w:val="clear" w:color="auto" w:fill="D9D9D9" w:themeFill="background1" w:themeFillShade="D9"/>
          </w:tcPr>
          <w:p w14:paraId="71171561" w14:textId="77777777" w:rsidR="003258D7" w:rsidRPr="00617184" w:rsidRDefault="003258D7" w:rsidP="003258D7">
            <w:pPr>
              <w:keepNext/>
              <w:keepLines/>
              <w:jc w:val="both"/>
              <w:outlineLvl w:val="1"/>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Support via Symphony Chat</w:t>
            </w:r>
          </w:p>
        </w:tc>
        <w:tc>
          <w:tcPr>
            <w:tcW w:w="6935" w:type="dxa"/>
          </w:tcPr>
          <w:p w14:paraId="1D9C0BB9" w14:textId="77777777" w:rsidR="003258D7" w:rsidRPr="00617184" w:rsidRDefault="003258D7" w:rsidP="003258D7">
            <w:pPr>
              <w:keepNext/>
              <w:keepLines/>
              <w:jc w:val="both"/>
              <w:outlineLvl w:val="1"/>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Support offered via the Symphony platform. Symphony will set up a chat room with Customer Authorized Contacts and Symphony’s support personnel to discuss and resolve support issues.</w:t>
            </w:r>
          </w:p>
        </w:tc>
      </w:tr>
      <w:tr w:rsidR="003258D7" w:rsidRPr="00617184" w14:paraId="2639CEDE" w14:textId="77777777" w:rsidTr="003258D7">
        <w:trPr>
          <w:jc w:val="center"/>
        </w:trPr>
        <w:tc>
          <w:tcPr>
            <w:tcW w:w="3145" w:type="dxa"/>
            <w:shd w:val="clear" w:color="auto" w:fill="D9D9D9" w:themeFill="background1" w:themeFillShade="D9"/>
          </w:tcPr>
          <w:p w14:paraId="2353954C" w14:textId="77777777" w:rsidR="003258D7" w:rsidRPr="00617184" w:rsidRDefault="003258D7" w:rsidP="003258D7">
            <w:pPr>
              <w:keepNext/>
              <w:keepLines/>
              <w:jc w:val="both"/>
              <w:outlineLvl w:val="1"/>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Symphony Help Center</w:t>
            </w:r>
          </w:p>
        </w:tc>
        <w:tc>
          <w:tcPr>
            <w:tcW w:w="6935" w:type="dxa"/>
          </w:tcPr>
          <w:p w14:paraId="58934E90" w14:textId="77777777" w:rsidR="003258D7" w:rsidRPr="00617184" w:rsidRDefault="00266413" w:rsidP="003258D7">
            <w:pPr>
              <w:keepNext/>
              <w:keepLines/>
              <w:jc w:val="both"/>
              <w:outlineLvl w:val="1"/>
              <w:rPr>
                <w:rStyle w:val="Hyperlink"/>
                <w:rFonts w:ascii="Times New Roman" w:eastAsia="Calibri" w:hAnsi="Times New Roman" w:cs="Times New Roman"/>
                <w:sz w:val="20"/>
                <w:szCs w:val="20"/>
                <w:bdr w:val="nil"/>
              </w:rPr>
            </w:pPr>
            <w:hyperlink r:id="rId16" w:history="1">
              <w:r w:rsidR="003258D7" w:rsidRPr="00617184">
                <w:rPr>
                  <w:rStyle w:val="Hyperlink"/>
                  <w:rFonts w:ascii="Times New Roman" w:eastAsia="Calibri" w:hAnsi="Times New Roman" w:cs="Times New Roman"/>
                  <w:sz w:val="20"/>
                  <w:szCs w:val="20"/>
                  <w:bdr w:val="nil"/>
                </w:rPr>
                <w:t>https://support.symphony.com</w:t>
              </w:r>
            </w:hyperlink>
            <w:r w:rsidR="003258D7" w:rsidRPr="00617184">
              <w:rPr>
                <w:rStyle w:val="Hyperlink"/>
                <w:rFonts w:ascii="Times New Roman" w:eastAsia="Calibri" w:hAnsi="Times New Roman" w:cs="Times New Roman"/>
                <w:sz w:val="20"/>
                <w:szCs w:val="20"/>
                <w:bdr w:val="nil"/>
              </w:rPr>
              <w:t xml:space="preserve"> </w:t>
            </w:r>
          </w:p>
        </w:tc>
      </w:tr>
      <w:tr w:rsidR="003258D7" w:rsidRPr="00617184" w14:paraId="0E52555C" w14:textId="77777777" w:rsidTr="003258D7">
        <w:trPr>
          <w:jc w:val="center"/>
        </w:trPr>
        <w:tc>
          <w:tcPr>
            <w:tcW w:w="3145" w:type="dxa"/>
            <w:shd w:val="clear" w:color="auto" w:fill="D9D9D9" w:themeFill="background1" w:themeFillShade="D9"/>
          </w:tcPr>
          <w:p w14:paraId="12C1EB59" w14:textId="77777777" w:rsidR="003258D7" w:rsidRPr="00617184" w:rsidRDefault="003258D7" w:rsidP="003258D7">
            <w:pPr>
              <w:keepNext/>
              <w:keepLines/>
              <w:jc w:val="both"/>
              <w:outlineLvl w:val="1"/>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Symphony Resources Portal</w:t>
            </w:r>
          </w:p>
        </w:tc>
        <w:tc>
          <w:tcPr>
            <w:tcW w:w="6935" w:type="dxa"/>
          </w:tcPr>
          <w:p w14:paraId="346E80DC" w14:textId="77777777" w:rsidR="003258D7" w:rsidRPr="00617184" w:rsidRDefault="003258D7" w:rsidP="003258D7">
            <w:pPr>
              <w:keepNext/>
              <w:keepLines/>
              <w:jc w:val="both"/>
              <w:outlineLvl w:val="1"/>
              <w:rPr>
                <w:rFonts w:ascii="Times New Roman" w:eastAsia="Calibri" w:hAnsi="Times New Roman" w:cs="Times New Roman"/>
                <w:color w:val="000000"/>
                <w:sz w:val="20"/>
                <w:szCs w:val="20"/>
                <w:u w:color="000000"/>
                <w:bdr w:val="nil"/>
              </w:rPr>
            </w:pPr>
            <w:r w:rsidRPr="00617184">
              <w:rPr>
                <w:rStyle w:val="Hyperlink"/>
                <w:rFonts w:ascii="Times New Roman" w:eastAsia="Calibri" w:hAnsi="Times New Roman" w:cs="Times New Roman"/>
                <w:sz w:val="20"/>
                <w:szCs w:val="20"/>
                <w:bdr w:val="nil"/>
              </w:rPr>
              <w:t>https://symphony.direct</w:t>
            </w:r>
          </w:p>
        </w:tc>
      </w:tr>
    </w:tbl>
    <w:p w14:paraId="07A1714F" w14:textId="77777777" w:rsidR="003258D7" w:rsidRPr="00617184" w:rsidRDefault="003258D7" w:rsidP="003258D7">
      <w:pPr>
        <w:keepNext/>
        <w:keepLines/>
        <w:pBdr>
          <w:top w:val="nil"/>
          <w:left w:val="nil"/>
          <w:bottom w:val="nil"/>
          <w:right w:val="nil"/>
          <w:between w:val="nil"/>
          <w:bar w:val="nil"/>
        </w:pBdr>
        <w:tabs>
          <w:tab w:val="left" w:pos="720"/>
        </w:tabs>
        <w:jc w:val="both"/>
        <w:outlineLvl w:val="1"/>
        <w:rPr>
          <w:rFonts w:ascii="Times New Roman" w:eastAsia="Calibri" w:hAnsi="Times New Roman" w:cs="Times New Roman"/>
          <w:b/>
          <w:bCs/>
          <w:color w:val="000000"/>
          <w:sz w:val="20"/>
          <w:szCs w:val="20"/>
          <w:u w:val="single" w:color="000000"/>
          <w:bdr w:val="nil"/>
        </w:rPr>
      </w:pPr>
    </w:p>
    <w:p w14:paraId="578490BB" w14:textId="77777777" w:rsidR="003258D7" w:rsidRPr="00617184" w:rsidRDefault="003258D7" w:rsidP="003258D7">
      <w:pPr>
        <w:pBdr>
          <w:top w:val="nil"/>
          <w:left w:val="nil"/>
          <w:bottom w:val="nil"/>
          <w:right w:val="nil"/>
          <w:between w:val="nil"/>
          <w:bar w:val="nil"/>
        </w:pBdr>
        <w:jc w:val="both"/>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 xml:space="preserve">All Support Services and documentation will be provided in English unless otherwise specified in the table above. </w:t>
      </w:r>
    </w:p>
    <w:p w14:paraId="13B13625" w14:textId="77777777" w:rsidR="003258D7" w:rsidRPr="00617184" w:rsidRDefault="003258D7" w:rsidP="003258D7">
      <w:pPr>
        <w:keepNext/>
        <w:keepLines/>
        <w:pBdr>
          <w:top w:val="nil"/>
          <w:left w:val="nil"/>
          <w:bottom w:val="nil"/>
          <w:right w:val="nil"/>
          <w:between w:val="nil"/>
          <w:bar w:val="nil"/>
        </w:pBdr>
        <w:tabs>
          <w:tab w:val="left" w:pos="720"/>
        </w:tabs>
        <w:jc w:val="both"/>
        <w:outlineLvl w:val="1"/>
        <w:rPr>
          <w:rFonts w:ascii="Times New Roman" w:eastAsia="Calibri" w:hAnsi="Times New Roman" w:cs="Times New Roman"/>
          <w:b/>
          <w:bCs/>
          <w:color w:val="000000"/>
          <w:sz w:val="20"/>
          <w:szCs w:val="20"/>
          <w:u w:val="single" w:color="000000"/>
          <w:bdr w:val="nil"/>
        </w:rPr>
      </w:pPr>
    </w:p>
    <w:p w14:paraId="1076E59D" w14:textId="77777777" w:rsidR="003258D7" w:rsidRPr="00617184" w:rsidRDefault="003258D7" w:rsidP="003258D7">
      <w:pPr>
        <w:keepNext/>
        <w:keepLines/>
        <w:pBdr>
          <w:top w:val="nil"/>
          <w:left w:val="nil"/>
          <w:bottom w:val="nil"/>
          <w:right w:val="nil"/>
          <w:between w:val="nil"/>
          <w:bar w:val="nil"/>
        </w:pBdr>
        <w:tabs>
          <w:tab w:val="left" w:pos="720"/>
        </w:tabs>
        <w:jc w:val="both"/>
        <w:outlineLvl w:val="1"/>
        <w:rPr>
          <w:rFonts w:ascii="Times New Roman" w:eastAsia="Calibri" w:hAnsi="Times New Roman" w:cs="Times New Roman"/>
          <w:b/>
          <w:bCs/>
          <w:color w:val="000000"/>
          <w:sz w:val="20"/>
          <w:szCs w:val="20"/>
          <w:u w:val="single" w:color="000000"/>
          <w:bdr w:val="nil"/>
        </w:rPr>
      </w:pPr>
      <w:proofErr w:type="gramStart"/>
      <w:r w:rsidRPr="00617184">
        <w:rPr>
          <w:rFonts w:ascii="Times New Roman" w:eastAsia="Calibri" w:hAnsi="Times New Roman" w:cs="Times New Roman"/>
          <w:b/>
          <w:bCs/>
          <w:color w:val="000000"/>
          <w:sz w:val="20"/>
          <w:szCs w:val="20"/>
          <w:u w:val="single" w:color="000000"/>
          <w:bdr w:val="nil"/>
        </w:rPr>
        <w:t>Ticket  Severity</w:t>
      </w:r>
      <w:proofErr w:type="gramEnd"/>
      <w:r w:rsidRPr="00617184">
        <w:rPr>
          <w:rFonts w:ascii="Times New Roman" w:eastAsia="Calibri" w:hAnsi="Times New Roman" w:cs="Times New Roman"/>
          <w:b/>
          <w:bCs/>
          <w:color w:val="000000"/>
          <w:sz w:val="20"/>
          <w:szCs w:val="20"/>
          <w:u w:val="single" w:color="000000"/>
          <w:bdr w:val="nil"/>
        </w:rPr>
        <w:t xml:space="preserve"> Classification</w:t>
      </w:r>
    </w:p>
    <w:p w14:paraId="3C53660B" w14:textId="77777777" w:rsidR="003258D7" w:rsidRPr="00617184" w:rsidRDefault="003258D7" w:rsidP="003258D7">
      <w:pPr>
        <w:keepNext/>
        <w:keepLines/>
        <w:pBdr>
          <w:top w:val="nil"/>
          <w:left w:val="nil"/>
          <w:bottom w:val="nil"/>
          <w:right w:val="nil"/>
          <w:between w:val="nil"/>
          <w:bar w:val="nil"/>
        </w:pBdr>
        <w:tabs>
          <w:tab w:val="left" w:pos="720"/>
        </w:tabs>
        <w:jc w:val="both"/>
        <w:outlineLvl w:val="1"/>
        <w:rPr>
          <w:rFonts w:ascii="Times New Roman" w:eastAsia="Calibri" w:hAnsi="Times New Roman" w:cs="Times New Roman"/>
          <w:color w:val="000000"/>
          <w:sz w:val="20"/>
          <w:szCs w:val="20"/>
          <w:u w:val="single" w:color="000000"/>
          <w:bdr w:val="nil"/>
        </w:rPr>
      </w:pPr>
    </w:p>
    <w:p w14:paraId="667E7BB3" w14:textId="77777777" w:rsidR="003258D7" w:rsidRPr="00617184" w:rsidRDefault="003258D7" w:rsidP="003258D7">
      <w:pPr>
        <w:keepNext/>
        <w:keepLines/>
        <w:pBdr>
          <w:top w:val="nil"/>
          <w:left w:val="nil"/>
          <w:bottom w:val="nil"/>
          <w:right w:val="nil"/>
          <w:between w:val="nil"/>
          <w:bar w:val="nil"/>
        </w:pBdr>
        <w:tabs>
          <w:tab w:val="left" w:pos="720"/>
        </w:tabs>
        <w:jc w:val="both"/>
        <w:outlineLvl w:val="1"/>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w:t>
      </w:r>
      <w:r w:rsidRPr="00617184">
        <w:rPr>
          <w:rFonts w:ascii="Times New Roman" w:eastAsia="Calibri" w:hAnsi="Times New Roman" w:cs="Times New Roman"/>
          <w:b/>
          <w:i/>
          <w:color w:val="000000"/>
          <w:sz w:val="20"/>
          <w:szCs w:val="20"/>
          <w:u w:val="single" w:color="000000"/>
          <w:bdr w:val="nil"/>
        </w:rPr>
        <w:t>Ticket</w:t>
      </w:r>
      <w:r w:rsidRPr="00617184">
        <w:rPr>
          <w:rFonts w:ascii="Times New Roman" w:eastAsia="Calibri" w:hAnsi="Times New Roman" w:cs="Times New Roman"/>
          <w:color w:val="000000"/>
          <w:sz w:val="20"/>
          <w:szCs w:val="20"/>
          <w:u w:color="000000"/>
          <w:bdr w:val="nil"/>
        </w:rPr>
        <w:t xml:space="preserve">” means the notice given by Customer Authorized Contacts to Symphony that the Symphony Services are not </w:t>
      </w:r>
      <w:r>
        <w:rPr>
          <w:rFonts w:ascii="Times New Roman" w:eastAsia="Calibri" w:hAnsi="Times New Roman" w:cs="Times New Roman"/>
          <w:color w:val="000000"/>
          <w:sz w:val="20"/>
          <w:szCs w:val="20"/>
          <w:u w:color="000000"/>
          <w:bdr w:val="nil"/>
        </w:rPr>
        <w:t>available</w:t>
      </w:r>
      <w:r w:rsidRPr="00617184">
        <w:rPr>
          <w:rFonts w:ascii="Times New Roman" w:eastAsia="Calibri" w:hAnsi="Times New Roman" w:cs="Times New Roman"/>
          <w:color w:val="000000"/>
          <w:sz w:val="20"/>
          <w:szCs w:val="20"/>
          <w:u w:color="000000"/>
          <w:bdr w:val="nil"/>
        </w:rPr>
        <w:t xml:space="preserve"> or degraded.</w:t>
      </w:r>
    </w:p>
    <w:p w14:paraId="1D5C7BB7" w14:textId="77777777" w:rsidR="003258D7" w:rsidRPr="00617184" w:rsidRDefault="003258D7" w:rsidP="003258D7">
      <w:pPr>
        <w:keepNext/>
        <w:keepLines/>
        <w:pBdr>
          <w:top w:val="nil"/>
          <w:left w:val="nil"/>
          <w:bottom w:val="nil"/>
          <w:right w:val="nil"/>
          <w:between w:val="nil"/>
          <w:bar w:val="nil"/>
        </w:pBdr>
        <w:tabs>
          <w:tab w:val="left" w:pos="720"/>
        </w:tabs>
        <w:jc w:val="both"/>
        <w:outlineLvl w:val="1"/>
        <w:rPr>
          <w:rFonts w:ascii="Times New Roman" w:eastAsia="Calibri" w:hAnsi="Times New Roman" w:cs="Times New Roman"/>
          <w:color w:val="000000"/>
          <w:sz w:val="20"/>
          <w:szCs w:val="20"/>
          <w:u w:val="single" w:color="000000"/>
          <w:bdr w:val="nil"/>
        </w:rPr>
      </w:pPr>
    </w:p>
    <w:p w14:paraId="0002CE5C" w14:textId="77777777" w:rsidR="003258D7" w:rsidRPr="00617184" w:rsidRDefault="003258D7" w:rsidP="003258D7">
      <w:pPr>
        <w:pBdr>
          <w:top w:val="nil"/>
          <w:left w:val="nil"/>
          <w:bottom w:val="nil"/>
          <w:right w:val="nil"/>
          <w:between w:val="nil"/>
          <w:bar w:val="nil"/>
        </w:pBdr>
        <w:tabs>
          <w:tab w:val="left" w:pos="0"/>
          <w:tab w:val="left" w:pos="360"/>
          <w:tab w:val="left" w:pos="1800"/>
        </w:tabs>
        <w:spacing w:after="120"/>
        <w:jc w:val="both"/>
        <w:outlineLvl w:val="1"/>
        <w:rPr>
          <w:rFonts w:ascii="Times New Roman" w:eastAsia="Calibri" w:hAnsi="Times New Roman" w:cs="Times New Roman"/>
          <w:i/>
          <w:iCs/>
          <w:color w:val="000000"/>
          <w:sz w:val="20"/>
          <w:szCs w:val="20"/>
          <w:u w:color="000000"/>
          <w:bdr w:val="nil"/>
        </w:rPr>
      </w:pPr>
      <w:r w:rsidRPr="00617184">
        <w:rPr>
          <w:rFonts w:ascii="Times New Roman" w:eastAsia="Calibri" w:hAnsi="Times New Roman" w:cs="Times New Roman"/>
          <w:bCs/>
          <w:color w:val="000000"/>
          <w:sz w:val="20"/>
          <w:szCs w:val="20"/>
          <w:u w:val="single" w:color="000000"/>
          <w:bdr w:val="nil"/>
        </w:rPr>
        <w:t>Severity 1 (Critical):</w:t>
      </w:r>
      <w:r>
        <w:rPr>
          <w:rFonts w:ascii="Times New Roman" w:eastAsia="Calibri" w:hAnsi="Times New Roman" w:cs="Times New Roman"/>
          <w:color w:val="000000"/>
          <w:sz w:val="20"/>
          <w:szCs w:val="20"/>
          <w:u w:color="000000"/>
        </w:rPr>
        <w:tab/>
        <w:t>Critical issue (</w:t>
      </w:r>
      <w:proofErr w:type="spellStart"/>
      <w:r w:rsidRPr="00617184">
        <w:rPr>
          <w:rFonts w:ascii="Times New Roman" w:eastAsia="Calibri" w:hAnsi="Times New Roman" w:cs="Times New Roman"/>
          <w:color w:val="000000"/>
          <w:sz w:val="20"/>
          <w:szCs w:val="20"/>
          <w:u w:color="000000"/>
          <w:bdr w:val="nil"/>
        </w:rPr>
        <w:t>i</w:t>
      </w:r>
      <w:proofErr w:type="spellEnd"/>
      <w:r w:rsidRPr="00617184">
        <w:rPr>
          <w:rFonts w:ascii="Times New Roman" w:eastAsia="Calibri" w:hAnsi="Times New Roman" w:cs="Times New Roman"/>
          <w:color w:val="000000"/>
          <w:sz w:val="20"/>
          <w:szCs w:val="20"/>
          <w:u w:color="000000"/>
          <w:bdr w:val="nil"/>
        </w:rPr>
        <w:t xml:space="preserve">) causes Symphony Services to be unavailable or cease operating or (ii) directly or indirectly deletes, impairs, damages or corrupts any Customer Data. </w:t>
      </w:r>
      <w:r w:rsidRPr="00617184">
        <w:rPr>
          <w:rFonts w:ascii="Times New Roman" w:eastAsia="Calibri" w:hAnsi="Times New Roman" w:cs="Times New Roman"/>
          <w:i/>
          <w:iCs/>
          <w:color w:val="000000"/>
          <w:sz w:val="20"/>
          <w:szCs w:val="20"/>
          <w:u w:color="000000"/>
          <w:bdr w:val="nil"/>
        </w:rPr>
        <w:t xml:space="preserve">Classified by no viable workaround available. </w:t>
      </w:r>
    </w:p>
    <w:p w14:paraId="06B35FB7" w14:textId="77777777" w:rsidR="003258D7" w:rsidRPr="00617184" w:rsidRDefault="003258D7" w:rsidP="003258D7">
      <w:pPr>
        <w:pBdr>
          <w:top w:val="nil"/>
          <w:left w:val="nil"/>
          <w:bottom w:val="nil"/>
          <w:right w:val="nil"/>
          <w:between w:val="nil"/>
          <w:bar w:val="nil"/>
        </w:pBdr>
        <w:spacing w:after="120"/>
        <w:jc w:val="both"/>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Cs/>
          <w:color w:val="000000"/>
          <w:sz w:val="20"/>
          <w:szCs w:val="20"/>
          <w:u w:val="single" w:color="000000"/>
          <w:bdr w:val="nil"/>
        </w:rPr>
        <w:t>Severity 2 (Serious):</w:t>
      </w:r>
      <w:r>
        <w:rPr>
          <w:rFonts w:ascii="Times New Roman" w:eastAsia="Calibri" w:hAnsi="Times New Roman" w:cs="Times New Roman"/>
          <w:color w:val="000000"/>
          <w:sz w:val="20"/>
          <w:szCs w:val="20"/>
          <w:u w:color="000000"/>
        </w:rPr>
        <w:tab/>
        <w:t>A Severity 2 issue: (</w:t>
      </w:r>
      <w:proofErr w:type="spellStart"/>
      <w:r w:rsidRPr="00617184">
        <w:rPr>
          <w:rFonts w:ascii="Times New Roman" w:eastAsia="Calibri" w:hAnsi="Times New Roman" w:cs="Times New Roman"/>
          <w:color w:val="000000"/>
          <w:sz w:val="20"/>
          <w:szCs w:val="20"/>
          <w:u w:color="000000"/>
          <w:bdr w:val="nil"/>
        </w:rPr>
        <w:t>i</w:t>
      </w:r>
      <w:proofErr w:type="spellEnd"/>
      <w:r w:rsidRPr="00617184">
        <w:rPr>
          <w:rFonts w:ascii="Times New Roman" w:eastAsia="Calibri" w:hAnsi="Times New Roman" w:cs="Times New Roman"/>
          <w:color w:val="000000"/>
          <w:sz w:val="20"/>
          <w:szCs w:val="20"/>
          <w:u w:color="000000"/>
          <w:bdr w:val="nil"/>
        </w:rPr>
        <w:t xml:space="preserve">) causes a significant function of Symphony Services to be unavailable or impaired although it still operates; (ii) may cause damage to any Customer Computer System or Customer Data; or (iii) has a material adverse impact on Customer’s or any Affiliate’s use of Symphony Services. </w:t>
      </w:r>
      <w:r w:rsidRPr="00617184">
        <w:rPr>
          <w:rFonts w:ascii="Times New Roman" w:eastAsia="Calibri" w:hAnsi="Times New Roman" w:cs="Times New Roman"/>
          <w:i/>
          <w:iCs/>
          <w:color w:val="000000"/>
          <w:sz w:val="20"/>
          <w:szCs w:val="20"/>
          <w:u w:color="000000"/>
          <w:bdr w:val="nil"/>
        </w:rPr>
        <w:t xml:space="preserve">May include general slowness that does not disrupt service, non-critical feature unavailability, serious loss of functionality, component continues to fail. </w:t>
      </w:r>
      <w:r w:rsidRPr="00617184">
        <w:rPr>
          <w:rFonts w:ascii="Times New Roman" w:eastAsia="Calibri" w:hAnsi="Times New Roman" w:cs="Times New Roman"/>
          <w:b/>
          <w:iCs/>
          <w:color w:val="000000"/>
          <w:sz w:val="20"/>
          <w:szCs w:val="20"/>
          <w:u w:color="000000"/>
          <w:bdr w:val="nil"/>
        </w:rPr>
        <w:t xml:space="preserve"> </w:t>
      </w:r>
    </w:p>
    <w:p w14:paraId="2A6B9D1D" w14:textId="77777777" w:rsidR="003258D7" w:rsidRPr="00617184" w:rsidRDefault="003258D7" w:rsidP="003258D7">
      <w:pPr>
        <w:pBdr>
          <w:top w:val="nil"/>
          <w:left w:val="nil"/>
          <w:bottom w:val="nil"/>
          <w:right w:val="nil"/>
          <w:between w:val="nil"/>
          <w:bar w:val="nil"/>
        </w:pBdr>
        <w:tabs>
          <w:tab w:val="left" w:pos="360"/>
          <w:tab w:val="left" w:pos="720"/>
          <w:tab w:val="left" w:pos="1800"/>
        </w:tabs>
        <w:spacing w:after="120"/>
        <w:jc w:val="both"/>
        <w:outlineLvl w:val="1"/>
        <w:rPr>
          <w:rFonts w:ascii="Times New Roman" w:eastAsia="Calibri" w:hAnsi="Times New Roman" w:cs="Times New Roman"/>
          <w:i/>
          <w:iCs/>
          <w:color w:val="000000"/>
          <w:sz w:val="20"/>
          <w:szCs w:val="20"/>
          <w:u w:color="000000"/>
          <w:bdr w:val="nil"/>
        </w:rPr>
      </w:pPr>
      <w:r w:rsidRPr="00617184">
        <w:rPr>
          <w:rFonts w:ascii="Times New Roman" w:eastAsia="Calibri" w:hAnsi="Times New Roman" w:cs="Times New Roman"/>
          <w:bCs/>
          <w:color w:val="000000"/>
          <w:sz w:val="20"/>
          <w:szCs w:val="20"/>
          <w:u w:val="single" w:color="000000"/>
          <w:bdr w:val="nil"/>
        </w:rPr>
        <w:t>Severity 3 (Degraded/Minimal):</w:t>
      </w:r>
      <w:r w:rsidRPr="00617184">
        <w:rPr>
          <w:rFonts w:ascii="Times New Roman" w:eastAsia="Calibri" w:hAnsi="Times New Roman" w:cs="Times New Roman"/>
          <w:color w:val="000000"/>
          <w:sz w:val="20"/>
          <w:szCs w:val="20"/>
          <w:u w:color="000000"/>
          <w:bdr w:val="nil"/>
        </w:rPr>
        <w:t xml:space="preserve"> Performance issue that produces an unexpected result for Customer’s or any of its Affiliates’ business without any material adverse impact on the use of Symphony Services or Customer’s or any of its Affiliates’ business. </w:t>
      </w:r>
      <w:r w:rsidRPr="00617184">
        <w:rPr>
          <w:rFonts w:ascii="Times New Roman" w:eastAsia="Calibri" w:hAnsi="Times New Roman" w:cs="Times New Roman"/>
          <w:i/>
          <w:iCs/>
          <w:color w:val="000000"/>
          <w:sz w:val="20"/>
          <w:szCs w:val="20"/>
          <w:u w:color="FF0000"/>
          <w:bdr w:val="nil"/>
        </w:rPr>
        <w:t xml:space="preserve"> </w:t>
      </w:r>
      <w:r w:rsidRPr="00617184">
        <w:rPr>
          <w:rFonts w:ascii="Times New Roman" w:eastAsia="Calibri" w:hAnsi="Times New Roman" w:cs="Times New Roman"/>
          <w:i/>
          <w:iCs/>
          <w:color w:val="000000"/>
          <w:sz w:val="20"/>
          <w:szCs w:val="20"/>
          <w:u w:color="000000"/>
          <w:bdr w:val="nil"/>
        </w:rPr>
        <w:t>May include failure of a non-critical feature of Symphony Services (e.g. billing system).</w:t>
      </w:r>
    </w:p>
    <w:p w14:paraId="7D773A98" w14:textId="77777777" w:rsidR="003258D7" w:rsidRPr="00617184" w:rsidRDefault="003258D7" w:rsidP="003258D7">
      <w:pPr>
        <w:pBdr>
          <w:top w:val="nil"/>
          <w:left w:val="nil"/>
          <w:bottom w:val="nil"/>
          <w:right w:val="nil"/>
          <w:between w:val="nil"/>
          <w:bar w:val="nil"/>
        </w:pBdr>
        <w:tabs>
          <w:tab w:val="left" w:pos="360"/>
          <w:tab w:val="left" w:pos="720"/>
          <w:tab w:val="left" w:pos="1800"/>
        </w:tabs>
        <w:spacing w:after="120"/>
        <w:jc w:val="both"/>
        <w:outlineLvl w:val="1"/>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bCs/>
          <w:color w:val="000000"/>
          <w:sz w:val="20"/>
          <w:szCs w:val="20"/>
          <w:u w:val="single" w:color="000000"/>
          <w:bdr w:val="nil"/>
        </w:rPr>
        <w:t>Severity 4 (Non-Service impact):</w:t>
      </w:r>
      <w:r w:rsidRPr="00617184">
        <w:rPr>
          <w:rFonts w:ascii="Times New Roman" w:eastAsia="Calibri" w:hAnsi="Times New Roman" w:cs="Times New Roman"/>
          <w:bCs/>
          <w:color w:val="000000"/>
          <w:sz w:val="20"/>
          <w:szCs w:val="20"/>
          <w:u w:color="000000"/>
          <w:bdr w:val="nil"/>
        </w:rPr>
        <w:t xml:space="preserve"> </w:t>
      </w:r>
      <w:r w:rsidRPr="00617184">
        <w:rPr>
          <w:rFonts w:ascii="Times New Roman" w:eastAsia="Calibri" w:hAnsi="Times New Roman" w:cs="Times New Roman"/>
          <w:color w:val="000000"/>
          <w:sz w:val="20"/>
          <w:szCs w:val="20"/>
          <w:u w:color="000000"/>
          <w:bdr w:val="nil"/>
        </w:rPr>
        <w:t xml:space="preserve"> Causes a minor function of Symphony Services to be impaired, but there is no likely adverse effect on Customer’s or any of its Affiliates’ business. </w:t>
      </w:r>
    </w:p>
    <w:p w14:paraId="620FD0E1" w14:textId="77777777" w:rsidR="003258D7" w:rsidRPr="00617184" w:rsidRDefault="003258D7" w:rsidP="003258D7">
      <w:pPr>
        <w:pBdr>
          <w:top w:val="nil"/>
          <w:left w:val="nil"/>
          <w:bottom w:val="nil"/>
          <w:right w:val="nil"/>
          <w:between w:val="nil"/>
          <w:bar w:val="nil"/>
        </w:pBdr>
        <w:tabs>
          <w:tab w:val="left" w:pos="360"/>
          <w:tab w:val="left" w:pos="720"/>
          <w:tab w:val="left" w:pos="1800"/>
        </w:tabs>
        <w:spacing w:after="120"/>
        <w:jc w:val="both"/>
        <w:outlineLvl w:val="1"/>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val="single" w:color="000000"/>
          <w:bdr w:val="nil"/>
        </w:rPr>
        <w:t>New Feature Requests</w:t>
      </w:r>
      <w:r w:rsidRPr="00617184">
        <w:rPr>
          <w:rFonts w:ascii="Times New Roman" w:eastAsia="Calibri" w:hAnsi="Times New Roman" w:cs="Times New Roman"/>
          <w:color w:val="000000"/>
          <w:sz w:val="20"/>
          <w:szCs w:val="20"/>
          <w:u w:color="000000"/>
          <w:bdr w:val="nil"/>
        </w:rPr>
        <w:t>: Any Customer, Customer Affiliate and/or Authorized User requests for features that are not then supported in, or part of, the Symphony Services (each, a “</w:t>
      </w:r>
      <w:r w:rsidRPr="00617184">
        <w:rPr>
          <w:rFonts w:ascii="Times New Roman" w:eastAsia="Calibri" w:hAnsi="Times New Roman" w:cs="Times New Roman"/>
          <w:b/>
          <w:i/>
          <w:color w:val="000000"/>
          <w:sz w:val="20"/>
          <w:szCs w:val="20"/>
          <w:u w:color="000000"/>
          <w:bdr w:val="nil"/>
        </w:rPr>
        <w:t>New Feature Request</w:t>
      </w:r>
      <w:r w:rsidRPr="00617184">
        <w:rPr>
          <w:rFonts w:ascii="Times New Roman" w:eastAsia="Calibri" w:hAnsi="Times New Roman" w:cs="Times New Roman"/>
          <w:color w:val="000000"/>
          <w:sz w:val="20"/>
          <w:szCs w:val="20"/>
          <w:u w:color="000000"/>
          <w:bdr w:val="nil"/>
        </w:rPr>
        <w:t>”) shall only be communicated by Customer to Symphony through Customer’s internal account representative and not through the Customer Authorized Contacts or the Symphony Ticket/customer support mechanism.  Any Ticket or customer support call logged, submitted, or created by an Authorized User or Customer Authorized Contact which relates to a New Feature Request shall not be deemed a Ticket hereunder (for purposes of customer support, response times, or otherwise).</w:t>
      </w:r>
    </w:p>
    <w:p w14:paraId="13CD24BA" w14:textId="77777777" w:rsidR="003258D7" w:rsidRPr="00617184" w:rsidRDefault="003258D7" w:rsidP="003258D7">
      <w:pPr>
        <w:pBdr>
          <w:top w:val="nil"/>
          <w:left w:val="nil"/>
          <w:bottom w:val="nil"/>
          <w:right w:val="nil"/>
          <w:between w:val="nil"/>
          <w:bar w:val="nil"/>
        </w:pBdr>
        <w:tabs>
          <w:tab w:val="left" w:pos="360"/>
          <w:tab w:val="left" w:pos="720"/>
          <w:tab w:val="left" w:pos="1800"/>
        </w:tabs>
        <w:spacing w:after="120"/>
        <w:jc w:val="both"/>
        <w:outlineLvl w:val="1"/>
        <w:rPr>
          <w:rFonts w:ascii="Times New Roman" w:eastAsia="Calibri" w:hAnsi="Times New Roman" w:cs="Times New Roman"/>
          <w:color w:val="000000"/>
          <w:sz w:val="20"/>
          <w:szCs w:val="20"/>
          <w:u w:color="000000"/>
          <w:bdr w:val="nil"/>
        </w:rPr>
      </w:pPr>
    </w:p>
    <w:tbl>
      <w:tblPr>
        <w:tblStyle w:val="TableGrid"/>
        <w:tblW w:w="0" w:type="auto"/>
        <w:jc w:val="center"/>
        <w:tblLook w:val="04A0" w:firstRow="1" w:lastRow="0" w:firstColumn="1" w:lastColumn="0" w:noHBand="0" w:noVBand="1"/>
      </w:tblPr>
      <w:tblGrid>
        <w:gridCol w:w="1317"/>
        <w:gridCol w:w="902"/>
        <w:gridCol w:w="971"/>
        <w:gridCol w:w="1076"/>
        <w:gridCol w:w="1763"/>
        <w:gridCol w:w="2105"/>
        <w:gridCol w:w="1936"/>
      </w:tblGrid>
      <w:tr w:rsidR="003258D7" w:rsidRPr="00617184" w14:paraId="5CA78D7C" w14:textId="77777777" w:rsidTr="003258D7">
        <w:trPr>
          <w:jc w:val="center"/>
        </w:trPr>
        <w:tc>
          <w:tcPr>
            <w:tcW w:w="10260" w:type="dxa"/>
            <w:gridSpan w:val="7"/>
            <w:shd w:val="clear" w:color="auto" w:fill="D0CECE" w:themeFill="background2" w:themeFillShade="E6"/>
          </w:tcPr>
          <w:p w14:paraId="4006B702" w14:textId="77777777" w:rsidR="003258D7" w:rsidRPr="00617184" w:rsidRDefault="003258D7" w:rsidP="003258D7">
            <w:pPr>
              <w:pStyle w:val="Heading2"/>
              <w:widowControl w:val="0"/>
              <w:tabs>
                <w:tab w:val="left" w:pos="720"/>
              </w:tabs>
              <w:spacing w:before="0" w:after="120"/>
              <w:jc w:val="center"/>
              <w:outlineLvl w:val="1"/>
              <w:rPr>
                <w:rFonts w:ascii="Times New Roman" w:eastAsia="Calibri" w:hAnsi="Times New Roman" w:cs="Times New Roman"/>
                <w:color w:val="auto"/>
                <w:sz w:val="20"/>
                <w:szCs w:val="20"/>
                <w:u w:val="single"/>
              </w:rPr>
            </w:pPr>
            <w:r w:rsidRPr="00617184">
              <w:rPr>
                <w:rFonts w:ascii="Times New Roman" w:eastAsia="Calibri" w:hAnsi="Times New Roman" w:cs="Times New Roman"/>
                <w:color w:val="auto"/>
                <w:sz w:val="20"/>
                <w:szCs w:val="20"/>
                <w:u w:val="single"/>
              </w:rPr>
              <w:t>Response Times and Root Cause Analysis</w:t>
            </w:r>
          </w:p>
        </w:tc>
      </w:tr>
      <w:tr w:rsidR="003258D7" w:rsidRPr="00617184" w14:paraId="0E137604" w14:textId="77777777" w:rsidTr="003258D7">
        <w:trPr>
          <w:jc w:val="center"/>
        </w:trPr>
        <w:tc>
          <w:tcPr>
            <w:tcW w:w="1337" w:type="dxa"/>
            <w:shd w:val="clear" w:color="auto" w:fill="D0CECE" w:themeFill="background2" w:themeFillShade="E6"/>
          </w:tcPr>
          <w:p w14:paraId="22EBAC02" w14:textId="77777777" w:rsidR="003258D7" w:rsidRPr="00617184" w:rsidRDefault="003258D7" w:rsidP="003258D7">
            <w:pPr>
              <w:jc w:val="cente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Severity Level</w:t>
            </w:r>
          </w:p>
        </w:tc>
        <w:tc>
          <w:tcPr>
            <w:tcW w:w="2986" w:type="dxa"/>
            <w:gridSpan w:val="3"/>
            <w:shd w:val="clear" w:color="auto" w:fill="D0CECE" w:themeFill="background2" w:themeFillShade="E6"/>
          </w:tcPr>
          <w:p w14:paraId="46329A06" w14:textId="77777777" w:rsidR="003258D7" w:rsidRPr="00617184" w:rsidRDefault="003258D7" w:rsidP="003258D7">
            <w:pPr>
              <w:jc w:val="cente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Initial Response Time</w:t>
            </w:r>
          </w:p>
        </w:tc>
        <w:tc>
          <w:tcPr>
            <w:tcW w:w="1797" w:type="dxa"/>
            <w:shd w:val="clear" w:color="auto" w:fill="D0CECE" w:themeFill="background2" w:themeFillShade="E6"/>
          </w:tcPr>
          <w:p w14:paraId="1E4BB518" w14:textId="77777777" w:rsidR="003258D7" w:rsidRPr="00617184" w:rsidRDefault="003258D7" w:rsidP="003258D7">
            <w:pPr>
              <w:jc w:val="cente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Update Frequency</w:t>
            </w:r>
          </w:p>
        </w:tc>
        <w:tc>
          <w:tcPr>
            <w:tcW w:w="2160" w:type="dxa"/>
            <w:shd w:val="clear" w:color="auto" w:fill="D0CECE" w:themeFill="background2" w:themeFillShade="E6"/>
          </w:tcPr>
          <w:p w14:paraId="596F162F" w14:textId="77777777" w:rsidR="003258D7" w:rsidRPr="00617184" w:rsidRDefault="003258D7" w:rsidP="003258D7">
            <w:pPr>
              <w:jc w:val="cente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Target Recovery Time</w:t>
            </w:r>
          </w:p>
        </w:tc>
        <w:tc>
          <w:tcPr>
            <w:tcW w:w="1980" w:type="dxa"/>
            <w:shd w:val="clear" w:color="auto" w:fill="D0CECE" w:themeFill="background2" w:themeFillShade="E6"/>
          </w:tcPr>
          <w:p w14:paraId="15B2F952" w14:textId="77777777" w:rsidR="003258D7" w:rsidRPr="00617184" w:rsidRDefault="003258D7" w:rsidP="003258D7">
            <w:pPr>
              <w:jc w:val="cente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Root Cause Analysis</w:t>
            </w:r>
          </w:p>
        </w:tc>
      </w:tr>
      <w:tr w:rsidR="003258D7" w:rsidRPr="00617184" w14:paraId="6877E33B" w14:textId="77777777" w:rsidTr="003258D7">
        <w:trPr>
          <w:trHeight w:val="160"/>
          <w:jc w:val="center"/>
        </w:trPr>
        <w:tc>
          <w:tcPr>
            <w:tcW w:w="1337" w:type="dxa"/>
            <w:vMerge w:val="restart"/>
          </w:tcPr>
          <w:p w14:paraId="1BA325E9" w14:textId="77777777" w:rsidR="003258D7" w:rsidRPr="00617184" w:rsidRDefault="003258D7" w:rsidP="003258D7">
            <w:pPr>
              <w:jc w:val="cente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Severity 1</w:t>
            </w:r>
          </w:p>
        </w:tc>
        <w:tc>
          <w:tcPr>
            <w:tcW w:w="913" w:type="dxa"/>
            <w:shd w:val="clear" w:color="auto" w:fill="F2F2F2" w:themeFill="background1" w:themeFillShade="F2"/>
          </w:tcPr>
          <w:p w14:paraId="5CF226CC" w14:textId="77777777" w:rsidR="003258D7" w:rsidRPr="00617184" w:rsidRDefault="003258D7" w:rsidP="003258D7">
            <w:pPr>
              <w:jc w:val="center"/>
              <w:rPr>
                <w:rFonts w:ascii="Times New Roman" w:eastAsia="Calibri" w:hAnsi="Times New Roman" w:cs="Times New Roman"/>
                <w:i/>
                <w:color w:val="000000"/>
                <w:sz w:val="20"/>
                <w:szCs w:val="20"/>
                <w:u w:color="000000"/>
                <w:bdr w:val="nil"/>
              </w:rPr>
            </w:pPr>
            <w:r w:rsidRPr="00617184">
              <w:rPr>
                <w:rFonts w:ascii="Times New Roman" w:eastAsia="Calibri" w:hAnsi="Times New Roman" w:cs="Times New Roman"/>
                <w:i/>
                <w:color w:val="000000"/>
                <w:sz w:val="20"/>
                <w:szCs w:val="20"/>
                <w:u w:color="000000"/>
                <w:bdr w:val="nil"/>
              </w:rPr>
              <w:t>Silver</w:t>
            </w:r>
          </w:p>
        </w:tc>
        <w:tc>
          <w:tcPr>
            <w:tcW w:w="990" w:type="dxa"/>
            <w:shd w:val="clear" w:color="auto" w:fill="FFE599" w:themeFill="accent4" w:themeFillTint="66"/>
          </w:tcPr>
          <w:p w14:paraId="50C74111" w14:textId="77777777" w:rsidR="003258D7" w:rsidRPr="00617184" w:rsidRDefault="003258D7" w:rsidP="003258D7">
            <w:pPr>
              <w:jc w:val="center"/>
              <w:rPr>
                <w:rFonts w:ascii="Times New Roman" w:eastAsia="Calibri" w:hAnsi="Times New Roman" w:cs="Times New Roman"/>
                <w:i/>
                <w:color w:val="000000"/>
                <w:sz w:val="20"/>
                <w:szCs w:val="20"/>
                <w:u w:color="000000"/>
                <w:bdr w:val="nil"/>
              </w:rPr>
            </w:pPr>
            <w:r w:rsidRPr="00617184">
              <w:rPr>
                <w:rFonts w:ascii="Times New Roman" w:eastAsia="Calibri" w:hAnsi="Times New Roman" w:cs="Times New Roman"/>
                <w:i/>
                <w:color w:val="000000"/>
                <w:sz w:val="20"/>
                <w:szCs w:val="20"/>
                <w:u w:color="000000"/>
                <w:bdr w:val="nil"/>
              </w:rPr>
              <w:t>Gold</w:t>
            </w:r>
          </w:p>
        </w:tc>
        <w:tc>
          <w:tcPr>
            <w:tcW w:w="1083" w:type="dxa"/>
            <w:shd w:val="clear" w:color="auto" w:fill="DEEAF6" w:themeFill="accent1" w:themeFillTint="33"/>
          </w:tcPr>
          <w:p w14:paraId="071804AB" w14:textId="77777777" w:rsidR="003258D7" w:rsidRPr="00617184" w:rsidRDefault="003258D7" w:rsidP="003258D7">
            <w:pPr>
              <w:jc w:val="center"/>
              <w:rPr>
                <w:rFonts w:ascii="Times New Roman" w:eastAsia="Calibri" w:hAnsi="Times New Roman" w:cs="Times New Roman"/>
                <w:i/>
                <w:color w:val="000000"/>
                <w:sz w:val="20"/>
                <w:szCs w:val="20"/>
                <w:u w:color="000000"/>
                <w:bdr w:val="nil"/>
              </w:rPr>
            </w:pPr>
            <w:r w:rsidRPr="00617184">
              <w:rPr>
                <w:rFonts w:ascii="Times New Roman" w:eastAsia="Calibri" w:hAnsi="Times New Roman" w:cs="Times New Roman"/>
                <w:i/>
                <w:color w:val="000000"/>
                <w:sz w:val="20"/>
                <w:szCs w:val="20"/>
                <w:u w:color="000000"/>
                <w:bdr w:val="nil"/>
              </w:rPr>
              <w:t>Platinum</w:t>
            </w:r>
          </w:p>
        </w:tc>
        <w:tc>
          <w:tcPr>
            <w:tcW w:w="1797" w:type="dxa"/>
            <w:vMerge w:val="restart"/>
          </w:tcPr>
          <w:p w14:paraId="3F77BF48" w14:textId="77777777" w:rsidR="003258D7" w:rsidRPr="00617184" w:rsidRDefault="003258D7" w:rsidP="003258D7">
            <w:pPr>
              <w:jc w:val="cente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Hourly</w:t>
            </w:r>
          </w:p>
        </w:tc>
        <w:tc>
          <w:tcPr>
            <w:tcW w:w="2160" w:type="dxa"/>
            <w:vMerge w:val="restart"/>
          </w:tcPr>
          <w:p w14:paraId="6FF1F89B" w14:textId="77777777" w:rsidR="003258D7" w:rsidRPr="00617184" w:rsidRDefault="003258D7" w:rsidP="003258D7">
            <w:pPr>
              <w:jc w:val="cente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3 hours</w:t>
            </w:r>
          </w:p>
        </w:tc>
        <w:tc>
          <w:tcPr>
            <w:tcW w:w="1980" w:type="dxa"/>
            <w:vMerge w:val="restart"/>
          </w:tcPr>
          <w:p w14:paraId="30DB4F24" w14:textId="77777777" w:rsidR="003258D7" w:rsidRPr="00617184" w:rsidRDefault="003258D7" w:rsidP="003258D7">
            <w:pPr>
              <w:jc w:val="cente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48 hours</w:t>
            </w:r>
          </w:p>
        </w:tc>
      </w:tr>
      <w:tr w:rsidR="003258D7" w:rsidRPr="00617184" w14:paraId="4177910C" w14:textId="77777777" w:rsidTr="003258D7">
        <w:trPr>
          <w:trHeight w:val="350"/>
          <w:jc w:val="center"/>
        </w:trPr>
        <w:tc>
          <w:tcPr>
            <w:tcW w:w="0" w:type="auto"/>
            <w:vMerge/>
          </w:tcPr>
          <w:p w14:paraId="5A552F64" w14:textId="77777777" w:rsidR="00DD4273" w:rsidRDefault="00DD4273"/>
        </w:tc>
        <w:tc>
          <w:tcPr>
            <w:tcW w:w="913" w:type="dxa"/>
          </w:tcPr>
          <w:p w14:paraId="1107EAD2" w14:textId="77777777" w:rsidR="003258D7" w:rsidRPr="00617184" w:rsidRDefault="003258D7" w:rsidP="003258D7">
            <w:pPr>
              <w:jc w:val="cente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1 hour</w:t>
            </w:r>
          </w:p>
        </w:tc>
        <w:tc>
          <w:tcPr>
            <w:tcW w:w="990" w:type="dxa"/>
          </w:tcPr>
          <w:p w14:paraId="77C82572" w14:textId="77777777" w:rsidR="003258D7" w:rsidRPr="00617184" w:rsidRDefault="003258D7" w:rsidP="003258D7">
            <w:pPr>
              <w:jc w:val="cente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30 mins</w:t>
            </w:r>
          </w:p>
        </w:tc>
        <w:tc>
          <w:tcPr>
            <w:tcW w:w="1083" w:type="dxa"/>
          </w:tcPr>
          <w:p w14:paraId="5451783B" w14:textId="77777777" w:rsidR="003258D7" w:rsidRPr="00617184" w:rsidRDefault="003258D7" w:rsidP="003258D7">
            <w:pPr>
              <w:jc w:val="cente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15 mins</w:t>
            </w:r>
          </w:p>
        </w:tc>
        <w:tc>
          <w:tcPr>
            <w:tcW w:w="0" w:type="auto"/>
            <w:vMerge/>
          </w:tcPr>
          <w:p w14:paraId="547E45FA" w14:textId="77777777" w:rsidR="00DD4273" w:rsidRDefault="00DD4273"/>
        </w:tc>
        <w:tc>
          <w:tcPr>
            <w:tcW w:w="0" w:type="auto"/>
            <w:vMerge/>
          </w:tcPr>
          <w:p w14:paraId="0B4F59CC" w14:textId="77777777" w:rsidR="00DD4273" w:rsidRDefault="00DD4273"/>
        </w:tc>
        <w:tc>
          <w:tcPr>
            <w:tcW w:w="0" w:type="auto"/>
            <w:vMerge/>
          </w:tcPr>
          <w:p w14:paraId="7E348FA4" w14:textId="77777777" w:rsidR="00DD4273" w:rsidRDefault="00DD4273"/>
        </w:tc>
      </w:tr>
      <w:tr w:rsidR="003258D7" w:rsidRPr="00617184" w14:paraId="3605CE7B" w14:textId="77777777" w:rsidTr="003258D7">
        <w:trPr>
          <w:jc w:val="center"/>
        </w:trPr>
        <w:tc>
          <w:tcPr>
            <w:tcW w:w="1337" w:type="dxa"/>
          </w:tcPr>
          <w:p w14:paraId="2304469D" w14:textId="77777777" w:rsidR="003258D7" w:rsidRPr="00617184" w:rsidRDefault="003258D7" w:rsidP="003258D7">
            <w:pPr>
              <w:jc w:val="cente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Severity 2</w:t>
            </w:r>
          </w:p>
          <w:p w14:paraId="7615B2EC" w14:textId="77777777" w:rsidR="003258D7" w:rsidRPr="00617184" w:rsidRDefault="003258D7" w:rsidP="003258D7">
            <w:pPr>
              <w:jc w:val="center"/>
              <w:rPr>
                <w:rFonts w:ascii="Times New Roman" w:eastAsia="Calibri" w:hAnsi="Times New Roman" w:cs="Times New Roman"/>
                <w:b/>
                <w:color w:val="000000"/>
                <w:sz w:val="20"/>
                <w:szCs w:val="20"/>
                <w:u w:color="000000"/>
                <w:bdr w:val="nil"/>
              </w:rPr>
            </w:pPr>
          </w:p>
        </w:tc>
        <w:tc>
          <w:tcPr>
            <w:tcW w:w="2986" w:type="dxa"/>
            <w:gridSpan w:val="3"/>
          </w:tcPr>
          <w:p w14:paraId="397E0949" w14:textId="77777777" w:rsidR="003258D7" w:rsidRPr="00617184" w:rsidRDefault="003258D7" w:rsidP="003258D7">
            <w:pPr>
              <w:jc w:val="cente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1 hour</w:t>
            </w:r>
          </w:p>
        </w:tc>
        <w:tc>
          <w:tcPr>
            <w:tcW w:w="1797" w:type="dxa"/>
          </w:tcPr>
          <w:p w14:paraId="3337119C" w14:textId="77777777" w:rsidR="003258D7" w:rsidRPr="00617184" w:rsidRDefault="003258D7" w:rsidP="003258D7">
            <w:pPr>
              <w:jc w:val="cente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Every 2 hours</w:t>
            </w:r>
          </w:p>
        </w:tc>
        <w:tc>
          <w:tcPr>
            <w:tcW w:w="2160" w:type="dxa"/>
          </w:tcPr>
          <w:p w14:paraId="62AB4A36" w14:textId="77777777" w:rsidR="003258D7" w:rsidRPr="00617184" w:rsidRDefault="003258D7" w:rsidP="003258D7">
            <w:pPr>
              <w:jc w:val="cente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8 hours</w:t>
            </w:r>
          </w:p>
        </w:tc>
        <w:tc>
          <w:tcPr>
            <w:tcW w:w="1980" w:type="dxa"/>
          </w:tcPr>
          <w:p w14:paraId="604AF0D4" w14:textId="77777777" w:rsidR="003258D7" w:rsidRPr="00617184" w:rsidRDefault="003258D7" w:rsidP="003258D7">
            <w:pPr>
              <w:jc w:val="cente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5 Business Days</w:t>
            </w:r>
          </w:p>
        </w:tc>
      </w:tr>
      <w:tr w:rsidR="003258D7" w:rsidRPr="00617184" w14:paraId="2D1BD4C1" w14:textId="77777777" w:rsidTr="003258D7">
        <w:trPr>
          <w:jc w:val="center"/>
        </w:trPr>
        <w:tc>
          <w:tcPr>
            <w:tcW w:w="1337" w:type="dxa"/>
          </w:tcPr>
          <w:p w14:paraId="17CF19E1" w14:textId="77777777" w:rsidR="003258D7" w:rsidRPr="00617184" w:rsidRDefault="003258D7" w:rsidP="003258D7">
            <w:pPr>
              <w:jc w:val="cente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Severity 3</w:t>
            </w:r>
          </w:p>
        </w:tc>
        <w:tc>
          <w:tcPr>
            <w:tcW w:w="2986" w:type="dxa"/>
            <w:gridSpan w:val="3"/>
          </w:tcPr>
          <w:p w14:paraId="7F20945E" w14:textId="77777777" w:rsidR="003258D7" w:rsidRPr="00617184" w:rsidRDefault="003258D7" w:rsidP="003258D7">
            <w:pPr>
              <w:jc w:val="cente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8 hours</w:t>
            </w:r>
          </w:p>
        </w:tc>
        <w:tc>
          <w:tcPr>
            <w:tcW w:w="1797" w:type="dxa"/>
          </w:tcPr>
          <w:p w14:paraId="1FE8CCDE" w14:textId="77777777" w:rsidR="003258D7" w:rsidRPr="00617184" w:rsidRDefault="003258D7" w:rsidP="003258D7">
            <w:pPr>
              <w:jc w:val="cente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Every 5 Business Days</w:t>
            </w:r>
          </w:p>
        </w:tc>
        <w:tc>
          <w:tcPr>
            <w:tcW w:w="2160" w:type="dxa"/>
          </w:tcPr>
          <w:p w14:paraId="410817B9" w14:textId="77777777" w:rsidR="003258D7" w:rsidRPr="00617184" w:rsidRDefault="003258D7" w:rsidP="003258D7">
            <w:pPr>
              <w:jc w:val="cente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20 Business Days</w:t>
            </w:r>
          </w:p>
        </w:tc>
        <w:tc>
          <w:tcPr>
            <w:tcW w:w="1980" w:type="dxa"/>
          </w:tcPr>
          <w:p w14:paraId="6E82DB16" w14:textId="77777777" w:rsidR="003258D7" w:rsidRPr="00617184" w:rsidRDefault="003258D7" w:rsidP="003258D7">
            <w:pPr>
              <w:jc w:val="cente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15 Business Days</w:t>
            </w:r>
          </w:p>
        </w:tc>
      </w:tr>
      <w:tr w:rsidR="003258D7" w:rsidRPr="00617184" w14:paraId="5E0BC5C0" w14:textId="77777777" w:rsidTr="003258D7">
        <w:trPr>
          <w:jc w:val="center"/>
        </w:trPr>
        <w:tc>
          <w:tcPr>
            <w:tcW w:w="1337" w:type="dxa"/>
          </w:tcPr>
          <w:p w14:paraId="1FBDAA09" w14:textId="77777777" w:rsidR="003258D7" w:rsidRPr="00617184" w:rsidRDefault="003258D7" w:rsidP="003258D7">
            <w:pPr>
              <w:jc w:val="center"/>
              <w:rPr>
                <w:rFonts w:ascii="Times New Roman" w:eastAsia="Calibri" w:hAnsi="Times New Roman" w:cs="Times New Roman"/>
                <w:b/>
                <w:color w:val="000000"/>
                <w:sz w:val="20"/>
                <w:szCs w:val="20"/>
                <w:u w:color="000000"/>
                <w:bdr w:val="nil"/>
              </w:rPr>
            </w:pPr>
            <w:r w:rsidRPr="00617184">
              <w:rPr>
                <w:rFonts w:ascii="Times New Roman" w:eastAsia="Calibri" w:hAnsi="Times New Roman" w:cs="Times New Roman"/>
                <w:b/>
                <w:color w:val="000000"/>
                <w:sz w:val="20"/>
                <w:szCs w:val="20"/>
                <w:u w:color="000000"/>
                <w:bdr w:val="nil"/>
              </w:rPr>
              <w:t>Severity 4</w:t>
            </w:r>
          </w:p>
        </w:tc>
        <w:tc>
          <w:tcPr>
            <w:tcW w:w="2986" w:type="dxa"/>
            <w:gridSpan w:val="3"/>
          </w:tcPr>
          <w:p w14:paraId="4A30DE68" w14:textId="77777777" w:rsidR="003258D7" w:rsidRPr="00617184" w:rsidRDefault="003258D7" w:rsidP="003258D7">
            <w:pPr>
              <w:jc w:val="cente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24 hours</w:t>
            </w:r>
          </w:p>
        </w:tc>
        <w:tc>
          <w:tcPr>
            <w:tcW w:w="1797" w:type="dxa"/>
          </w:tcPr>
          <w:p w14:paraId="4FD10C07" w14:textId="77777777" w:rsidR="003258D7" w:rsidRPr="00617184" w:rsidRDefault="003258D7" w:rsidP="003258D7">
            <w:pPr>
              <w:jc w:val="cente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Every 10 Business Days</w:t>
            </w:r>
          </w:p>
        </w:tc>
        <w:tc>
          <w:tcPr>
            <w:tcW w:w="2160" w:type="dxa"/>
          </w:tcPr>
          <w:p w14:paraId="21C756FD" w14:textId="77777777" w:rsidR="003258D7" w:rsidRPr="00617184" w:rsidRDefault="003258D7" w:rsidP="003258D7">
            <w:pPr>
              <w:jc w:val="cente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Within a reasonable time period</w:t>
            </w:r>
          </w:p>
        </w:tc>
        <w:tc>
          <w:tcPr>
            <w:tcW w:w="1980" w:type="dxa"/>
          </w:tcPr>
          <w:p w14:paraId="7760F7B5" w14:textId="77777777" w:rsidR="003258D7" w:rsidRPr="00617184" w:rsidRDefault="003258D7" w:rsidP="003258D7">
            <w:pPr>
              <w:jc w:val="center"/>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 xml:space="preserve">30 Business </w:t>
            </w:r>
            <w:proofErr w:type="gramStart"/>
            <w:r w:rsidRPr="00617184">
              <w:rPr>
                <w:rFonts w:ascii="Times New Roman" w:eastAsia="Calibri" w:hAnsi="Times New Roman" w:cs="Times New Roman"/>
                <w:color w:val="000000"/>
                <w:sz w:val="20"/>
                <w:szCs w:val="20"/>
                <w:u w:color="000000"/>
                <w:bdr w:val="nil"/>
              </w:rPr>
              <w:t>Days  (</w:t>
            </w:r>
            <w:proofErr w:type="gramEnd"/>
            <w:r w:rsidRPr="00617184">
              <w:rPr>
                <w:rFonts w:ascii="Times New Roman" w:eastAsia="Calibri" w:hAnsi="Times New Roman" w:cs="Times New Roman"/>
                <w:color w:val="000000"/>
                <w:sz w:val="20"/>
                <w:szCs w:val="20"/>
                <w:u w:color="000000"/>
                <w:bdr w:val="nil"/>
              </w:rPr>
              <w:t>if applicable)</w:t>
            </w:r>
          </w:p>
        </w:tc>
      </w:tr>
    </w:tbl>
    <w:p w14:paraId="04AE3F47" w14:textId="77777777" w:rsidR="003258D7" w:rsidRPr="00617184" w:rsidRDefault="003258D7" w:rsidP="003258D7">
      <w:pPr>
        <w:pStyle w:val="BodyA"/>
        <w:widowControl w:val="0"/>
        <w:spacing w:after="0" w:line="240" w:lineRule="auto"/>
        <w:jc w:val="both"/>
        <w:rPr>
          <w:rFonts w:ascii="Times New Roman" w:hAnsi="Times New Roman" w:cs="Times New Roman"/>
          <w:sz w:val="20"/>
          <w:szCs w:val="20"/>
          <w:u w:val="single"/>
        </w:rPr>
      </w:pPr>
    </w:p>
    <w:p w14:paraId="2BBE492E" w14:textId="77777777" w:rsidR="003258D7" w:rsidRPr="00617184" w:rsidRDefault="003258D7" w:rsidP="003258D7">
      <w:pPr>
        <w:pStyle w:val="BodyA"/>
        <w:widowControl w:val="0"/>
        <w:spacing w:after="0" w:line="240" w:lineRule="auto"/>
        <w:jc w:val="both"/>
        <w:rPr>
          <w:rFonts w:ascii="Times New Roman" w:hAnsi="Times New Roman" w:cs="Times New Roman"/>
          <w:sz w:val="20"/>
          <w:szCs w:val="20"/>
        </w:rPr>
      </w:pPr>
      <w:r w:rsidRPr="00617184">
        <w:rPr>
          <w:rFonts w:ascii="Times New Roman" w:hAnsi="Times New Roman" w:cs="Times New Roman"/>
          <w:sz w:val="20"/>
          <w:szCs w:val="20"/>
        </w:rPr>
        <w:t>Notwithstanding the foregoing, to the extent any outages arise (or Symphony Services become unavailable for any other reason), Symphony will use continuous efforts (on a 24x7 basis) to resolve Severity 1 classified issues and will provide regular updates to Customer concerning the resolution of such issue(s), each in accordance with time frames set forth in the table above.</w:t>
      </w:r>
    </w:p>
    <w:p w14:paraId="3E0A4101" w14:textId="77777777" w:rsidR="003258D7" w:rsidRPr="00617184" w:rsidRDefault="003258D7" w:rsidP="003258D7">
      <w:pPr>
        <w:pStyle w:val="BodyA"/>
        <w:widowControl w:val="0"/>
        <w:spacing w:after="0" w:line="240" w:lineRule="auto"/>
        <w:jc w:val="both"/>
        <w:rPr>
          <w:rFonts w:ascii="Times New Roman" w:hAnsi="Times New Roman" w:cs="Times New Roman"/>
          <w:sz w:val="20"/>
          <w:szCs w:val="20"/>
          <w:u w:val="single"/>
        </w:rPr>
      </w:pPr>
    </w:p>
    <w:p w14:paraId="2A6C8E4B" w14:textId="77777777" w:rsidR="003258D7" w:rsidRPr="00617184" w:rsidRDefault="003258D7" w:rsidP="003258D7">
      <w:pPr>
        <w:pStyle w:val="BodyA"/>
        <w:widowControl w:val="0"/>
        <w:spacing w:after="0" w:line="240" w:lineRule="auto"/>
        <w:jc w:val="both"/>
        <w:rPr>
          <w:rFonts w:ascii="Times New Roman" w:hAnsi="Times New Roman" w:cs="Times New Roman"/>
          <w:sz w:val="20"/>
          <w:szCs w:val="20"/>
        </w:rPr>
      </w:pPr>
      <w:r w:rsidRPr="00617184">
        <w:rPr>
          <w:rFonts w:ascii="Times New Roman" w:hAnsi="Times New Roman" w:cs="Times New Roman"/>
          <w:b/>
          <w:sz w:val="20"/>
          <w:szCs w:val="20"/>
          <w:u w:val="single"/>
        </w:rPr>
        <w:t>Customer Responsibilities</w:t>
      </w:r>
      <w:r w:rsidRPr="00617184">
        <w:rPr>
          <w:rFonts w:ascii="Times New Roman" w:hAnsi="Times New Roman" w:cs="Times New Roman"/>
          <w:sz w:val="20"/>
          <w:szCs w:val="20"/>
        </w:rPr>
        <w:t xml:space="preserve">  </w:t>
      </w:r>
    </w:p>
    <w:p w14:paraId="219B9F4D" w14:textId="77777777" w:rsidR="003258D7" w:rsidRPr="00617184" w:rsidRDefault="003258D7" w:rsidP="003258D7">
      <w:pPr>
        <w:pStyle w:val="BodyA"/>
        <w:widowControl w:val="0"/>
        <w:spacing w:after="0" w:line="240" w:lineRule="auto"/>
        <w:jc w:val="both"/>
        <w:rPr>
          <w:rFonts w:ascii="Times New Roman" w:hAnsi="Times New Roman" w:cs="Times New Roman"/>
          <w:sz w:val="20"/>
          <w:szCs w:val="20"/>
        </w:rPr>
      </w:pPr>
    </w:p>
    <w:p w14:paraId="6A3B0E75" w14:textId="77777777" w:rsidR="003258D7" w:rsidRPr="00617184" w:rsidRDefault="003258D7" w:rsidP="003258D7">
      <w:pPr>
        <w:pStyle w:val="BodyA"/>
        <w:widowControl w:val="0"/>
        <w:spacing w:after="0" w:line="240" w:lineRule="auto"/>
        <w:jc w:val="both"/>
        <w:rPr>
          <w:rFonts w:ascii="Times New Roman" w:hAnsi="Times New Roman" w:cs="Times New Roman"/>
          <w:sz w:val="20"/>
          <w:szCs w:val="20"/>
        </w:rPr>
      </w:pPr>
      <w:r w:rsidRPr="00617184">
        <w:rPr>
          <w:rFonts w:ascii="Times New Roman" w:hAnsi="Times New Roman" w:cs="Times New Roman"/>
          <w:sz w:val="20"/>
          <w:szCs w:val="20"/>
        </w:rPr>
        <w:t xml:space="preserve">Customer agrees to use commercially reasonable efforts to cooperate with Symphony for Ticket resolution and other support issues. This may include making logs and or resources available, as well as appropriate communication and acknowledgement </w:t>
      </w:r>
      <w:r w:rsidRPr="00617184">
        <w:rPr>
          <w:rFonts w:ascii="Times New Roman" w:hAnsi="Times New Roman" w:cs="Times New Roman"/>
          <w:sz w:val="20"/>
          <w:szCs w:val="20"/>
        </w:rPr>
        <w:lastRenderedPageBreak/>
        <w:t xml:space="preserve">of receipt of any information, in a timely manner. </w:t>
      </w:r>
    </w:p>
    <w:p w14:paraId="6FB927B8" w14:textId="77777777" w:rsidR="003258D7" w:rsidRPr="00617184" w:rsidRDefault="003258D7" w:rsidP="003258D7">
      <w:pPr>
        <w:pStyle w:val="BodyA"/>
        <w:widowControl w:val="0"/>
        <w:spacing w:after="0" w:line="240" w:lineRule="auto"/>
        <w:jc w:val="both"/>
        <w:rPr>
          <w:rFonts w:ascii="Times New Roman" w:hAnsi="Times New Roman" w:cs="Times New Roman"/>
          <w:sz w:val="20"/>
          <w:szCs w:val="20"/>
        </w:rPr>
      </w:pPr>
    </w:p>
    <w:p w14:paraId="2D35ABC4" w14:textId="77777777" w:rsidR="003258D7" w:rsidRPr="00617184" w:rsidRDefault="003258D7" w:rsidP="003258D7">
      <w:pPr>
        <w:keepLines/>
        <w:pBdr>
          <w:top w:val="nil"/>
          <w:left w:val="nil"/>
          <w:bottom w:val="nil"/>
          <w:right w:val="nil"/>
          <w:between w:val="nil"/>
          <w:bar w:val="nil"/>
        </w:pBdr>
        <w:tabs>
          <w:tab w:val="left" w:pos="720"/>
        </w:tabs>
        <w:jc w:val="both"/>
        <w:outlineLvl w:val="1"/>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b/>
          <w:color w:val="000000"/>
          <w:sz w:val="20"/>
          <w:szCs w:val="20"/>
          <w:u w:val="single" w:color="000000"/>
          <w:bdr w:val="nil"/>
        </w:rPr>
        <w:t>Operating System and Browser Support</w:t>
      </w:r>
      <w:r w:rsidRPr="00617184">
        <w:rPr>
          <w:rFonts w:ascii="Times New Roman" w:eastAsia="Calibri" w:hAnsi="Times New Roman" w:cs="Times New Roman"/>
          <w:color w:val="000000"/>
          <w:sz w:val="20"/>
          <w:szCs w:val="20"/>
          <w:u w:color="000000"/>
          <w:bdr w:val="nil"/>
        </w:rPr>
        <w:t xml:space="preserve"> </w:t>
      </w:r>
    </w:p>
    <w:p w14:paraId="7F0B43A8" w14:textId="77777777" w:rsidR="003258D7" w:rsidRPr="00617184" w:rsidRDefault="003258D7" w:rsidP="003258D7">
      <w:pPr>
        <w:keepLines/>
        <w:pBdr>
          <w:top w:val="nil"/>
          <w:left w:val="nil"/>
          <w:bottom w:val="nil"/>
          <w:right w:val="nil"/>
          <w:between w:val="nil"/>
          <w:bar w:val="nil"/>
        </w:pBdr>
        <w:tabs>
          <w:tab w:val="left" w:pos="720"/>
        </w:tabs>
        <w:jc w:val="both"/>
        <w:outlineLvl w:val="1"/>
        <w:rPr>
          <w:rFonts w:ascii="Times New Roman" w:eastAsia="Calibri" w:hAnsi="Times New Roman" w:cs="Times New Roman"/>
          <w:color w:val="000000"/>
          <w:sz w:val="20"/>
          <w:szCs w:val="20"/>
          <w:u w:color="000000"/>
          <w:bdr w:val="nil"/>
        </w:rPr>
      </w:pPr>
    </w:p>
    <w:p w14:paraId="6E2F92D8" w14:textId="77777777" w:rsidR="003258D7" w:rsidRPr="00617184" w:rsidRDefault="003258D7" w:rsidP="003258D7">
      <w:pPr>
        <w:pStyle w:val="ListParagraph"/>
        <w:ind w:left="0"/>
        <w:jc w:val="both"/>
        <w:rPr>
          <w:rFonts w:ascii="Times New Roman" w:eastAsia="Calibri" w:hAnsi="Times New Roman" w:cs="Times New Roman"/>
          <w:color w:val="000000"/>
          <w:sz w:val="20"/>
          <w:szCs w:val="20"/>
          <w:u w:color="000000"/>
          <w:bdr w:val="nil"/>
        </w:rPr>
      </w:pPr>
      <w:r w:rsidRPr="00617184">
        <w:rPr>
          <w:rFonts w:ascii="Times New Roman" w:eastAsia="Calibri" w:hAnsi="Times New Roman" w:cs="Times New Roman"/>
          <w:color w:val="000000"/>
          <w:sz w:val="20"/>
          <w:szCs w:val="20"/>
          <w:u w:color="000000"/>
          <w:bdr w:val="nil"/>
        </w:rPr>
        <w:t xml:space="preserve">Customer will be supported on a particular operating system for as long as the applicable operating system provider continues to support such operating system. Symphony will ensure browser backwards compatibility of 2 major versions to the current version. </w:t>
      </w:r>
    </w:p>
    <w:p w14:paraId="32214A67" w14:textId="77777777" w:rsidR="003258D7" w:rsidRDefault="003258D7" w:rsidP="003258D7">
      <w:pPr>
        <w:widowControl w:val="0"/>
        <w:autoSpaceDE w:val="0"/>
        <w:autoSpaceDN w:val="0"/>
        <w:adjustRightInd w:val="0"/>
        <w:jc w:val="center"/>
        <w:outlineLvl w:val="0"/>
        <w:rPr>
          <w:rFonts w:ascii="Times New Roman" w:hAnsi="Times New Roman" w:cs="Times New Roman"/>
          <w:b/>
          <w:bCs/>
          <w:sz w:val="20"/>
          <w:szCs w:val="20"/>
          <w:u w:val="single"/>
        </w:rPr>
      </w:pPr>
    </w:p>
    <w:p w14:paraId="4230147B" w14:textId="77777777" w:rsidR="003258D7" w:rsidRDefault="003258D7">
      <w:pPr>
        <w:rPr>
          <w:rFonts w:ascii="Times New Roman" w:hAnsi="Times New Roman" w:cs="Times New Roman"/>
          <w:b/>
          <w:bCs/>
          <w:sz w:val="20"/>
          <w:szCs w:val="20"/>
          <w:u w:val="single"/>
        </w:rPr>
      </w:pPr>
      <w:r>
        <w:rPr>
          <w:rFonts w:ascii="Times New Roman" w:hAnsi="Times New Roman" w:cs="Times New Roman"/>
          <w:b/>
          <w:sz w:val="20"/>
          <w:szCs w:val="20"/>
          <w:u w:val="single"/>
        </w:rPr>
        <w:br w:type="page"/>
      </w:r>
    </w:p>
    <w:p w14:paraId="498E7BF7" w14:textId="77777777" w:rsidR="003258D7" w:rsidRDefault="003258D7" w:rsidP="003258D7">
      <w:pPr>
        <w:widowControl w:val="0"/>
        <w:autoSpaceDE w:val="0"/>
        <w:autoSpaceDN w:val="0"/>
        <w:adjustRightInd w:val="0"/>
        <w:jc w:val="center"/>
        <w:outlineLvl w:val="0"/>
        <w:rPr>
          <w:rFonts w:ascii="Times New Roman" w:hAnsi="Times New Roman" w:cs="Times New Roman"/>
          <w:b/>
          <w:bCs/>
          <w:sz w:val="20"/>
          <w:szCs w:val="20"/>
          <w:u w:val="single"/>
        </w:rPr>
      </w:pPr>
    </w:p>
    <w:p w14:paraId="7A367EEE" w14:textId="77777777" w:rsidR="003258D7" w:rsidRPr="00590AE7" w:rsidRDefault="003258D7" w:rsidP="003258D7">
      <w:pPr>
        <w:widowControl w:val="0"/>
        <w:autoSpaceDE w:val="0"/>
        <w:autoSpaceDN w:val="0"/>
        <w:adjustRightInd w:val="0"/>
        <w:jc w:val="center"/>
        <w:outlineLvl w:val="0"/>
        <w:rPr>
          <w:rFonts w:ascii="Times New Roman" w:hAnsi="Times New Roman" w:cs="Times New Roman"/>
          <w:sz w:val="20"/>
          <w:szCs w:val="20"/>
        </w:rPr>
      </w:pPr>
      <w:r w:rsidRPr="00590AE7">
        <w:rPr>
          <w:rFonts w:ascii="Times New Roman" w:hAnsi="Times New Roman" w:cs="Times New Roman"/>
          <w:b/>
          <w:bCs/>
          <w:sz w:val="20"/>
          <w:szCs w:val="20"/>
          <w:u w:val="single"/>
        </w:rPr>
        <w:t>Addendum No. 1 to Business Tier Terms and Conditions</w:t>
      </w:r>
    </w:p>
    <w:p w14:paraId="17B06640" w14:textId="77777777" w:rsidR="003258D7" w:rsidRPr="00590AE7" w:rsidRDefault="003258D7" w:rsidP="003258D7">
      <w:pPr>
        <w:widowControl w:val="0"/>
        <w:autoSpaceDE w:val="0"/>
        <w:autoSpaceDN w:val="0"/>
        <w:adjustRightInd w:val="0"/>
        <w:rPr>
          <w:rFonts w:ascii="Times New Roman" w:hAnsi="Times New Roman" w:cs="Times New Roman"/>
          <w:sz w:val="20"/>
          <w:szCs w:val="20"/>
        </w:rPr>
      </w:pPr>
      <w:r w:rsidRPr="00590AE7">
        <w:rPr>
          <w:rFonts w:ascii="Times New Roman" w:hAnsi="Times New Roman" w:cs="Times New Roman"/>
          <w:b/>
          <w:bCs/>
          <w:sz w:val="20"/>
          <w:szCs w:val="20"/>
        </w:rPr>
        <w:t> </w:t>
      </w:r>
    </w:p>
    <w:p w14:paraId="654F6D67" w14:textId="77777777" w:rsidR="003258D7" w:rsidRPr="00590AE7" w:rsidRDefault="003258D7" w:rsidP="003258D7">
      <w:pPr>
        <w:widowControl w:val="0"/>
        <w:autoSpaceDE w:val="0"/>
        <w:autoSpaceDN w:val="0"/>
        <w:adjustRightInd w:val="0"/>
        <w:rPr>
          <w:rFonts w:ascii="Times New Roman" w:hAnsi="Times New Roman" w:cs="Times New Roman"/>
          <w:sz w:val="20"/>
          <w:szCs w:val="20"/>
        </w:rPr>
      </w:pPr>
      <w:r w:rsidRPr="00590AE7">
        <w:rPr>
          <w:rFonts w:ascii="Times New Roman" w:hAnsi="Times New Roman" w:cs="Times New Roman"/>
          <w:sz w:val="20"/>
          <w:szCs w:val="20"/>
        </w:rPr>
        <w:t>This Addendum forms part of the Terms. Capitalized terms used in this Addendum and not otherwise defined herein will have the meaning set forth in the Terms.</w:t>
      </w:r>
    </w:p>
    <w:p w14:paraId="3325058D" w14:textId="77777777" w:rsidR="003258D7" w:rsidRPr="00590AE7" w:rsidRDefault="003258D7" w:rsidP="003258D7">
      <w:pPr>
        <w:widowControl w:val="0"/>
        <w:autoSpaceDE w:val="0"/>
        <w:autoSpaceDN w:val="0"/>
        <w:adjustRightInd w:val="0"/>
        <w:rPr>
          <w:rFonts w:ascii="Times New Roman" w:hAnsi="Times New Roman" w:cs="Times New Roman"/>
          <w:sz w:val="20"/>
          <w:szCs w:val="20"/>
        </w:rPr>
      </w:pPr>
      <w:r w:rsidRPr="00590AE7">
        <w:rPr>
          <w:rFonts w:ascii="Times New Roman" w:hAnsi="Times New Roman" w:cs="Times New Roman"/>
          <w:sz w:val="20"/>
          <w:szCs w:val="20"/>
        </w:rPr>
        <w:t> </w:t>
      </w:r>
    </w:p>
    <w:p w14:paraId="2E52B2BD" w14:textId="77777777" w:rsidR="003258D7" w:rsidRPr="00590AE7" w:rsidRDefault="003258D7" w:rsidP="003258D7">
      <w:pPr>
        <w:widowControl w:val="0"/>
        <w:autoSpaceDE w:val="0"/>
        <w:autoSpaceDN w:val="0"/>
        <w:adjustRightInd w:val="0"/>
        <w:rPr>
          <w:rFonts w:ascii="Times New Roman" w:hAnsi="Times New Roman" w:cs="Times New Roman"/>
          <w:sz w:val="20"/>
          <w:szCs w:val="20"/>
        </w:rPr>
      </w:pPr>
    </w:p>
    <w:p w14:paraId="359FBF33" w14:textId="77777777" w:rsidR="003258D7" w:rsidRPr="00590AE7" w:rsidRDefault="003258D7" w:rsidP="003258D7">
      <w:pPr>
        <w:widowControl w:val="0"/>
        <w:autoSpaceDE w:val="0"/>
        <w:autoSpaceDN w:val="0"/>
        <w:adjustRightInd w:val="0"/>
        <w:jc w:val="center"/>
        <w:outlineLvl w:val="0"/>
        <w:rPr>
          <w:rFonts w:ascii="Times New Roman" w:hAnsi="Times New Roman" w:cs="Times New Roman"/>
          <w:sz w:val="20"/>
          <w:szCs w:val="20"/>
        </w:rPr>
      </w:pPr>
      <w:r w:rsidRPr="00590AE7">
        <w:rPr>
          <w:rFonts w:ascii="Times New Roman" w:hAnsi="Times New Roman" w:cs="Times New Roman"/>
          <w:sz w:val="20"/>
          <w:szCs w:val="20"/>
          <w:u w:val="single"/>
        </w:rPr>
        <w:t xml:space="preserve">Notice for Entities Regulated </w:t>
      </w:r>
      <w:proofErr w:type="gramStart"/>
      <w:r w:rsidRPr="00590AE7">
        <w:rPr>
          <w:rFonts w:ascii="Times New Roman" w:hAnsi="Times New Roman" w:cs="Times New Roman"/>
          <w:sz w:val="20"/>
          <w:szCs w:val="20"/>
          <w:u w:val="single"/>
        </w:rPr>
        <w:t>By</w:t>
      </w:r>
      <w:proofErr w:type="gramEnd"/>
      <w:r w:rsidRPr="00590AE7">
        <w:rPr>
          <w:rFonts w:ascii="Times New Roman" w:hAnsi="Times New Roman" w:cs="Times New Roman"/>
          <w:sz w:val="20"/>
          <w:szCs w:val="20"/>
          <w:u w:val="single"/>
        </w:rPr>
        <w:t xml:space="preserve"> The New York State Department of Financial Services</w:t>
      </w:r>
      <w:r w:rsidRPr="00590AE7">
        <w:rPr>
          <w:rFonts w:ascii="Times New Roman" w:hAnsi="Times New Roman" w:cs="Times New Roman"/>
          <w:sz w:val="20"/>
          <w:szCs w:val="20"/>
        </w:rPr>
        <w:t> (“</w:t>
      </w:r>
      <w:r w:rsidRPr="00590AE7">
        <w:rPr>
          <w:rFonts w:ascii="Times New Roman" w:hAnsi="Times New Roman" w:cs="Times New Roman"/>
          <w:b/>
          <w:bCs/>
          <w:sz w:val="20"/>
          <w:szCs w:val="20"/>
        </w:rPr>
        <w:t>NYSDFS</w:t>
      </w:r>
      <w:r w:rsidRPr="00590AE7">
        <w:rPr>
          <w:rFonts w:ascii="Times New Roman" w:hAnsi="Times New Roman" w:cs="Times New Roman"/>
          <w:sz w:val="20"/>
          <w:szCs w:val="20"/>
        </w:rPr>
        <w:t>”)</w:t>
      </w:r>
    </w:p>
    <w:p w14:paraId="4C76C664" w14:textId="77777777" w:rsidR="003258D7" w:rsidRPr="00590AE7" w:rsidRDefault="003258D7" w:rsidP="003258D7">
      <w:pPr>
        <w:widowControl w:val="0"/>
        <w:autoSpaceDE w:val="0"/>
        <w:autoSpaceDN w:val="0"/>
        <w:adjustRightInd w:val="0"/>
        <w:rPr>
          <w:rFonts w:ascii="Times New Roman" w:hAnsi="Times New Roman" w:cs="Times New Roman"/>
          <w:sz w:val="20"/>
          <w:szCs w:val="20"/>
        </w:rPr>
      </w:pPr>
    </w:p>
    <w:p w14:paraId="03A5D362" w14:textId="77777777" w:rsidR="003258D7" w:rsidRPr="00590AE7" w:rsidRDefault="003258D7" w:rsidP="003258D7">
      <w:pPr>
        <w:widowControl w:val="0"/>
        <w:autoSpaceDE w:val="0"/>
        <w:autoSpaceDN w:val="0"/>
        <w:adjustRightInd w:val="0"/>
        <w:rPr>
          <w:rFonts w:ascii="Times New Roman" w:hAnsi="Times New Roman" w:cs="Times New Roman"/>
          <w:sz w:val="20"/>
          <w:szCs w:val="20"/>
        </w:rPr>
      </w:pPr>
      <w:r w:rsidRPr="00590AE7">
        <w:rPr>
          <w:rFonts w:ascii="Times New Roman" w:hAnsi="Times New Roman" w:cs="Times New Roman"/>
          <w:sz w:val="20"/>
          <w:szCs w:val="20"/>
        </w:rPr>
        <w:t>The NYSDFS has asked that its regulated entities adopt certain steps when they use Symphony’s communications platform.  NYSDFS has also asked that regulated entities coordinate with it regarding these steps when implementing the Symphony Services. Your Symphony account manager can provide further information at your request if you determine that this is applicable to you. </w:t>
      </w:r>
    </w:p>
    <w:p w14:paraId="0BAAFD0B" w14:textId="77777777" w:rsidR="003258D7" w:rsidRPr="00590AE7" w:rsidRDefault="003258D7" w:rsidP="003258D7">
      <w:pPr>
        <w:rPr>
          <w:rFonts w:ascii="Times New Roman" w:hAnsi="Times New Roman" w:cs="Times New Roman"/>
          <w:color w:val="18376A"/>
          <w:sz w:val="20"/>
          <w:szCs w:val="20"/>
        </w:rPr>
      </w:pPr>
      <w:r w:rsidRPr="00590AE7">
        <w:rPr>
          <w:rFonts w:ascii="Times New Roman" w:hAnsi="Times New Roman" w:cs="Times New Roman"/>
          <w:color w:val="18376A"/>
          <w:sz w:val="20"/>
          <w:szCs w:val="20"/>
        </w:rPr>
        <w:t> </w:t>
      </w:r>
    </w:p>
    <w:p w14:paraId="39BA4971" w14:textId="77777777" w:rsidR="003258D7" w:rsidRPr="00E97A81" w:rsidRDefault="003258D7" w:rsidP="003258D7">
      <w:pPr>
        <w:rPr>
          <w:rFonts w:ascii="Times New Roman" w:hAnsi="Times New Roman" w:cs="Times New Roman"/>
          <w:sz w:val="20"/>
          <w:szCs w:val="20"/>
        </w:rPr>
      </w:pPr>
    </w:p>
    <w:p w14:paraId="3AA0419A" w14:textId="77777777" w:rsidR="003258D7" w:rsidRDefault="003258D7"/>
    <w:sectPr w:rsidR="003258D7" w:rsidSect="003258D7">
      <w:headerReference w:type="even" r:id="rId17"/>
      <w:headerReference w:type="default" r:id="rId18"/>
      <w:footerReference w:type="even" r:id="rId19"/>
      <w:headerReference w:type="first" r:id="rId20"/>
      <w:footerReference w:type="firs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06230" w14:textId="77777777" w:rsidR="00DB0CC5" w:rsidRDefault="00DB0CC5">
      <w:r>
        <w:separator/>
      </w:r>
    </w:p>
  </w:endnote>
  <w:endnote w:type="continuationSeparator" w:id="0">
    <w:p w14:paraId="489ABF8E" w14:textId="77777777" w:rsidR="00DB0CC5" w:rsidRDefault="00DB0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B06040202020202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041E7" w14:textId="77777777" w:rsidR="00266413" w:rsidRDefault="00266413" w:rsidP="003258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FD3725" w14:textId="77777777" w:rsidR="00266413" w:rsidRDefault="00266413" w:rsidP="003258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imes New Roman" w:hAnsi="Times New Roman" w:cs="Times New Roman"/>
        <w:sz w:val="16"/>
      </w:rPr>
      <w:id w:val="-321044118"/>
      <w:docPartObj>
        <w:docPartGallery w:val="Page Numbers (Bottom of Page)"/>
        <w:docPartUnique/>
      </w:docPartObj>
    </w:sdtPr>
    <w:sdtEndPr>
      <w:rPr>
        <w:noProof/>
      </w:rPr>
    </w:sdtEndPr>
    <w:sdtContent>
      <w:p w14:paraId="2AE0AED4" w14:textId="77777777" w:rsidR="00266413" w:rsidRDefault="00266413">
        <w:pPr>
          <w:pStyle w:val="Footer"/>
          <w:jc w:val="center"/>
          <w:rPr>
            <w:rFonts w:ascii="Times New Roman" w:eastAsia="Times New Roman" w:hAnsi="Times New Roman" w:cs="Times New Roman"/>
            <w:noProof/>
            <w:sz w:val="16"/>
          </w:rPr>
        </w:pPr>
        <w:r w:rsidRPr="00F12F10">
          <w:rPr>
            <w:rFonts w:ascii="Times New Roman" w:hAnsi="Times New Roman" w:cs="Times New Roman"/>
            <w:sz w:val="20"/>
            <w:szCs w:val="20"/>
          </w:rPr>
          <w:fldChar w:fldCharType="begin"/>
        </w:r>
        <w:r w:rsidRPr="00F12F10">
          <w:rPr>
            <w:rFonts w:ascii="Times New Roman" w:hAnsi="Times New Roman" w:cs="Times New Roman"/>
            <w:sz w:val="20"/>
            <w:szCs w:val="20"/>
          </w:rPr>
          <w:instrText xml:space="preserve"> PAGE   \* MERGEFORMAT </w:instrText>
        </w:r>
        <w:r w:rsidRPr="00F12F10">
          <w:rPr>
            <w:rFonts w:ascii="Times New Roman" w:hAnsi="Times New Roman" w:cs="Times New Roman"/>
            <w:sz w:val="20"/>
            <w:szCs w:val="20"/>
          </w:rPr>
          <w:fldChar w:fldCharType="separate"/>
        </w:r>
        <w:r>
          <w:rPr>
            <w:rFonts w:ascii="Times New Roman" w:hAnsi="Times New Roman" w:cs="Times New Roman"/>
            <w:noProof/>
            <w:sz w:val="20"/>
            <w:szCs w:val="20"/>
          </w:rPr>
          <w:t>10</w:t>
        </w:r>
        <w:r w:rsidRPr="00F12F10">
          <w:rPr>
            <w:rFonts w:ascii="Times New Roman" w:hAnsi="Times New Roman" w:cs="Times New Roman"/>
            <w:noProof/>
            <w:sz w:val="20"/>
            <w:szCs w:val="20"/>
          </w:rPr>
          <w:fldChar w:fldCharType="end"/>
        </w:r>
      </w:p>
    </w:sdtContent>
  </w:sdt>
  <w:p w14:paraId="089FB41D" w14:textId="2E572D10" w:rsidR="00266413" w:rsidRPr="008604E5" w:rsidRDefault="00266413" w:rsidP="00603DA4">
    <w:pPr>
      <w:pStyle w:val="DocID"/>
      <w:jc w:val="right"/>
    </w:pPr>
    <w:r>
      <w:t xml:space="preserve">v. </w:t>
    </w:r>
    <w:r>
      <w:t>11</w:t>
    </w:r>
    <w:r>
      <w:t>-2018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58E51" w14:textId="77777777" w:rsidR="00266413" w:rsidRDefault="00266413" w:rsidP="003258D7">
    <w:pPr>
      <w:pStyle w:val="DocID"/>
    </w:pPr>
    <w:r w:rsidRPr="00BD345F">
      <w:t>31790/00100/DOCS/3750220.5</w:t>
    </w:r>
  </w:p>
  <w:p w14:paraId="6AF18194" w14:textId="77777777" w:rsidR="00266413" w:rsidRPr="008604E5" w:rsidRDefault="00266413" w:rsidP="003258D7">
    <w:pPr>
      <w:pStyle w:val="DocID"/>
    </w:pPr>
    <w:fldSimple w:instr=" DOCPROPERTY &quot;DocID&quot; \* MERGEFORMAT ">
      <w:r>
        <w:t>31790/00100/DOCS/3856659.2</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6342C" w14:textId="77777777" w:rsidR="00266413" w:rsidRDefault="00266413" w:rsidP="003258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8C5A06" w14:textId="77777777" w:rsidR="00266413" w:rsidRDefault="00266413" w:rsidP="003258D7">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0417E" w14:textId="77777777" w:rsidR="00266413" w:rsidRDefault="00266413" w:rsidP="003258D7">
    <w:pPr>
      <w:pStyle w:val="DocID"/>
    </w:pPr>
    <w:r w:rsidRPr="00BD345F">
      <w:t>31790/00100/DOCS/3750220.5</w:t>
    </w:r>
  </w:p>
  <w:p w14:paraId="6B5D69FE" w14:textId="77777777" w:rsidR="00266413" w:rsidRPr="008604E5" w:rsidRDefault="00266413" w:rsidP="003258D7">
    <w:pPr>
      <w:pStyle w:val="DocID"/>
    </w:pPr>
    <w:fldSimple w:instr=" DOCPROPERTY &quot;DocID&quot; \* MERGEFORMAT ">
      <w:r>
        <w:t>31790/00100/DOCS/3856659.2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B497F" w14:textId="77777777" w:rsidR="00DB0CC5" w:rsidRDefault="00DB0CC5">
      <w:r>
        <w:separator/>
      </w:r>
    </w:p>
  </w:footnote>
  <w:footnote w:type="continuationSeparator" w:id="0">
    <w:p w14:paraId="1E271737" w14:textId="77777777" w:rsidR="00DB0CC5" w:rsidRDefault="00DB0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A999A" w14:textId="77777777" w:rsidR="00266413" w:rsidRPr="005A4F95" w:rsidRDefault="00266413">
    <w:pPr>
      <w:pStyle w:val="Header"/>
      <w:rPr>
        <w:rFonts w:ascii="Times New Roman Bold" w:hAnsi="Times New Roman Bold"/>
        <w:b/>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CC338" w14:textId="77777777" w:rsidR="00266413" w:rsidRDefault="002664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42DE9" w14:textId="77777777" w:rsidR="00266413" w:rsidRDefault="002664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4E06B" w14:textId="77777777" w:rsidR="00266413" w:rsidRPr="005A4F95" w:rsidRDefault="00266413">
    <w:pPr>
      <w:pStyle w:val="Header"/>
      <w:rPr>
        <w:rFonts w:ascii="Times New Roman Bold" w:hAnsi="Times New Roman Bold"/>
        <w:b/>
      </w:rPr>
    </w:pPr>
    <w:r>
      <w:tab/>
    </w:r>
    <w:r>
      <w:tab/>
    </w:r>
    <w:r>
      <w:rPr>
        <w:rFonts w:ascii="Times New Roman Bold" w:hAnsi="Times New Roman Bold"/>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788"/>
    <w:multiLevelType w:val="hybridMultilevel"/>
    <w:tmpl w:val="58BA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C1510"/>
    <w:multiLevelType w:val="hybridMultilevel"/>
    <w:tmpl w:val="F8044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BA5B1E"/>
    <w:multiLevelType w:val="hybridMultilevel"/>
    <w:tmpl w:val="A8A2C7EC"/>
    <w:lvl w:ilvl="0" w:tplc="672CA33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D4530"/>
    <w:multiLevelType w:val="hybridMultilevel"/>
    <w:tmpl w:val="6CEE7B82"/>
    <w:lvl w:ilvl="0" w:tplc="B944DC52">
      <w:start w:val="1"/>
      <w:numFmt w:val="lowerLetter"/>
      <w:lvlText w:val="%1)"/>
      <w:lvlJc w:val="left"/>
      <w:pPr>
        <w:ind w:left="0" w:hanging="360"/>
      </w:pPr>
      <w:rPr>
        <w:rFonts w:ascii="Times New Roman" w:hAnsi="Times New Roman" w:cs="Times New Roman" w:hint="default"/>
        <w:sz w:val="20"/>
        <w:szCs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B303491"/>
    <w:multiLevelType w:val="hybridMultilevel"/>
    <w:tmpl w:val="3912C19C"/>
    <w:lvl w:ilvl="0" w:tplc="04090017">
      <w:start w:val="1"/>
      <w:numFmt w:val="lowerLetter"/>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1B716F61"/>
    <w:multiLevelType w:val="hybridMultilevel"/>
    <w:tmpl w:val="65C0D966"/>
    <w:lvl w:ilvl="0" w:tplc="04090017">
      <w:start w:val="1"/>
      <w:numFmt w:val="lowerLetter"/>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237E4C3A"/>
    <w:multiLevelType w:val="multilevel"/>
    <w:tmpl w:val="E64A2274"/>
    <w:lvl w:ilvl="0">
      <w:start w:val="1"/>
      <w:numFmt w:val="decimal"/>
      <w:lvlText w:val="%1."/>
      <w:lvlJc w:val="left"/>
      <w:pPr>
        <w:ind w:left="0" w:hanging="360"/>
      </w:pPr>
      <w:rPr>
        <w:rFonts w:ascii="Times New Roman" w:hAnsi="Times New Roman" w:cs="Times New Roman" w:hint="default"/>
        <w:b/>
      </w:rPr>
    </w:lvl>
    <w:lvl w:ilvl="1">
      <w:start w:val="1"/>
      <w:numFmt w:val="decimal"/>
      <w:isLgl/>
      <w:lvlText w:val="%1.%2"/>
      <w:lvlJc w:val="left"/>
      <w:pPr>
        <w:ind w:left="0" w:hanging="360"/>
      </w:pPr>
      <w:rPr>
        <w:rFonts w:ascii="Times New Roman" w:hAnsi="Times New Roman" w:cs="Times New Roman"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7" w15:restartNumberingAfterBreak="0">
    <w:nsid w:val="292474BD"/>
    <w:multiLevelType w:val="hybridMultilevel"/>
    <w:tmpl w:val="74E62212"/>
    <w:lvl w:ilvl="0" w:tplc="04090017">
      <w:start w:val="1"/>
      <w:numFmt w:val="lowerLetter"/>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2FDD61DC"/>
    <w:multiLevelType w:val="hybridMultilevel"/>
    <w:tmpl w:val="CCEAC648"/>
    <w:lvl w:ilvl="0" w:tplc="5792FBB8">
      <w:start w:val="1"/>
      <w:numFmt w:val="lowerLetter"/>
      <w:lvlText w:val="%1)"/>
      <w:lvlJc w:val="left"/>
      <w:pPr>
        <w:ind w:left="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2FE51192"/>
    <w:multiLevelType w:val="hybridMultilevel"/>
    <w:tmpl w:val="A1BC5856"/>
    <w:lvl w:ilvl="0" w:tplc="04090017">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289706F"/>
    <w:multiLevelType w:val="hybridMultilevel"/>
    <w:tmpl w:val="1E3C4F40"/>
    <w:lvl w:ilvl="0" w:tplc="A678C1F4">
      <w:start w:val="1"/>
      <w:numFmt w:val="lowerRoman"/>
      <w:lvlText w:val="(%1)"/>
      <w:lvlJc w:val="left"/>
      <w:pPr>
        <w:ind w:left="720" w:hanging="360"/>
      </w:pPr>
      <w:rPr>
        <w:rFonts w:hint="default"/>
      </w:rPr>
    </w:lvl>
    <w:lvl w:ilvl="1" w:tplc="672CA332">
      <w:start w:val="1"/>
      <w:numFmt w:val="lowerRoman"/>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AE61C7"/>
    <w:multiLevelType w:val="hybridMultilevel"/>
    <w:tmpl w:val="20781B48"/>
    <w:lvl w:ilvl="0" w:tplc="B852B710">
      <w:start w:val="1"/>
      <w:numFmt w:val="lowerLetter"/>
      <w:lvlText w:val="%1)"/>
      <w:lvlJc w:val="left"/>
      <w:pPr>
        <w:ind w:left="0" w:hanging="360"/>
      </w:pPr>
      <w:rPr>
        <w:b w:val="0"/>
        <w:color w:val="auto"/>
        <w:u w:val="none"/>
      </w:rPr>
    </w:lvl>
    <w:lvl w:ilvl="1" w:tplc="FE7A131C">
      <w:start w:val="1"/>
      <w:numFmt w:val="lowerRoman"/>
      <w:lvlText w:val="(%2)"/>
      <w:lvlJc w:val="left"/>
      <w:pPr>
        <w:ind w:left="720" w:hanging="360"/>
      </w:pPr>
      <w:rPr>
        <w:rFonts w:hint="default"/>
        <w:color w:val="auto"/>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348169CC"/>
    <w:multiLevelType w:val="hybridMultilevel"/>
    <w:tmpl w:val="2F507CA8"/>
    <w:lvl w:ilvl="0" w:tplc="0B42550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A4F29AB"/>
    <w:multiLevelType w:val="multilevel"/>
    <w:tmpl w:val="0FE05A64"/>
    <w:lvl w:ilvl="0">
      <w:start w:val="1"/>
      <w:numFmt w:val="decimal"/>
      <w:lvlText w:val="%1."/>
      <w:lvlJc w:val="left"/>
      <w:pPr>
        <w:ind w:left="0" w:hanging="360"/>
      </w:pPr>
      <w:rPr>
        <w:rFonts w:hint="default"/>
        <w:b/>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14" w15:restartNumberingAfterBreak="0">
    <w:nsid w:val="43974759"/>
    <w:multiLevelType w:val="hybridMultilevel"/>
    <w:tmpl w:val="8166C09A"/>
    <w:name w:val="(Unnamed Numbering Scheme)"/>
    <w:lvl w:ilvl="0" w:tplc="474EE3E8">
      <w:start w:val="1"/>
      <w:numFmt w:val="decimal"/>
      <w:lvlText w:val="2.%1"/>
      <w:lvlJc w:val="left"/>
      <w:pPr>
        <w:ind w:left="540" w:hanging="360"/>
      </w:pPr>
      <w:rPr>
        <w:rFonts w:hint="default"/>
      </w:rPr>
    </w:lvl>
    <w:lvl w:ilvl="1" w:tplc="F29CEC6C">
      <w:start w:val="1"/>
      <w:numFmt w:val="decimal"/>
      <w:lvlText w:val="2.%2"/>
      <w:lvlJc w:val="left"/>
      <w:pPr>
        <w:ind w:left="1980" w:hanging="360"/>
      </w:pPr>
      <w:rPr>
        <w:rFonts w:hint="default"/>
        <w:b/>
      </w:rPr>
    </w:lvl>
    <w:lvl w:ilvl="2" w:tplc="0409001B">
      <w:start w:val="1"/>
      <w:numFmt w:val="lowerRoman"/>
      <w:lvlText w:val="%3."/>
      <w:lvlJc w:val="right"/>
      <w:pPr>
        <w:ind w:left="2700" w:hanging="180"/>
      </w:pPr>
    </w:lvl>
    <w:lvl w:ilvl="3" w:tplc="646E45F4">
      <w:start w:val="1"/>
      <w:numFmt w:val="lowerLetter"/>
      <w:lvlText w:val="%4)"/>
      <w:lvlJc w:val="left"/>
      <w:pPr>
        <w:ind w:left="3420" w:hanging="360"/>
      </w:pPr>
      <w:rPr>
        <w:rFonts w:hint="default"/>
      </w:r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445A716E"/>
    <w:multiLevelType w:val="hybridMultilevel"/>
    <w:tmpl w:val="CA7EBE1C"/>
    <w:lvl w:ilvl="0" w:tplc="E9FC0C80">
      <w:start w:val="1"/>
      <w:numFmt w:val="decimal"/>
      <w:lvlText w:val="4.%1"/>
      <w:lvlJc w:val="left"/>
      <w:pPr>
        <w:ind w:left="0" w:hanging="360"/>
      </w:pPr>
      <w:rPr>
        <w:rFonts w:hint="default"/>
        <w:b/>
      </w:rPr>
    </w:lvl>
    <w:lvl w:ilvl="1" w:tplc="90E04DEC">
      <w:start w:val="1"/>
      <w:numFmt w:val="decimal"/>
      <w:lvlText w:val="6.%2"/>
      <w:lvlJc w:val="left"/>
      <w:pPr>
        <w:ind w:left="1440" w:hanging="360"/>
      </w:pPr>
      <w:rPr>
        <w:rFonts w:hint="default"/>
        <w:b/>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465904CF"/>
    <w:multiLevelType w:val="hybridMultilevel"/>
    <w:tmpl w:val="7C4CDE80"/>
    <w:lvl w:ilvl="0" w:tplc="04090017">
      <w:start w:val="1"/>
      <w:numFmt w:val="lowerLetter"/>
      <w:lvlText w:val="%1)"/>
      <w:lvlJc w:val="left"/>
      <w:pPr>
        <w:ind w:left="0" w:hanging="360"/>
      </w:pPr>
    </w:lvl>
    <w:lvl w:ilvl="1" w:tplc="7E5AD89C">
      <w:start w:val="1"/>
      <w:numFmt w:val="lowerRoman"/>
      <w:lvlText w:val="(%2)"/>
      <w:lvlJc w:val="left"/>
      <w:pPr>
        <w:ind w:left="720" w:hanging="360"/>
      </w:pPr>
      <w:rPr>
        <w:rFonts w:ascii="Times New Roman" w:hAnsi="Times New Roman" w:cs="Times New Roman" w:hint="default"/>
        <w:sz w:val="20"/>
        <w:szCs w:val="20"/>
      </w:r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46782CB4"/>
    <w:multiLevelType w:val="hybridMultilevel"/>
    <w:tmpl w:val="765ABF74"/>
    <w:lvl w:ilvl="0" w:tplc="1D406122">
      <w:start w:val="1"/>
      <w:numFmt w:val="decimal"/>
      <w:lvlText w:val="3.%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6C13B0"/>
    <w:multiLevelType w:val="hybridMultilevel"/>
    <w:tmpl w:val="D8EC860E"/>
    <w:lvl w:ilvl="0" w:tplc="47F02ED2">
      <w:start w:val="1"/>
      <w:numFmt w:val="lowerLetter"/>
      <w:lvlText w:val="%1)"/>
      <w:lvlJc w:val="left"/>
      <w:pPr>
        <w:ind w:left="0" w:hanging="360"/>
      </w:pPr>
      <w:rPr>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4CB90C00"/>
    <w:multiLevelType w:val="hybridMultilevel"/>
    <w:tmpl w:val="7338C30E"/>
    <w:lvl w:ilvl="0" w:tplc="672CA332">
      <w:start w:val="1"/>
      <w:numFmt w:val="lowerRoman"/>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4F820000"/>
    <w:multiLevelType w:val="hybridMultilevel"/>
    <w:tmpl w:val="3912C19C"/>
    <w:lvl w:ilvl="0" w:tplc="04090017">
      <w:start w:val="1"/>
      <w:numFmt w:val="lowerLetter"/>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500065C3"/>
    <w:multiLevelType w:val="hybridMultilevel"/>
    <w:tmpl w:val="5DA4C3E8"/>
    <w:lvl w:ilvl="0" w:tplc="04090017">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15:restartNumberingAfterBreak="0">
    <w:nsid w:val="507D04C8"/>
    <w:multiLevelType w:val="hybridMultilevel"/>
    <w:tmpl w:val="F2986942"/>
    <w:lvl w:ilvl="0" w:tplc="04090017">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53B6306D"/>
    <w:multiLevelType w:val="hybridMultilevel"/>
    <w:tmpl w:val="169831E4"/>
    <w:lvl w:ilvl="0" w:tplc="672CA332">
      <w:start w:val="1"/>
      <w:numFmt w:val="lowerRoman"/>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450452"/>
    <w:multiLevelType w:val="multilevel"/>
    <w:tmpl w:val="40149A98"/>
    <w:name w:val="ArticleListTemplate"/>
    <w:styleLink w:val="ArticleList"/>
    <w:lvl w:ilvl="0">
      <w:start w:val="1"/>
      <w:numFmt w:val="upperRoman"/>
      <w:suff w:val="nothing"/>
      <w:lvlText w:val="ARTICLE %1"/>
      <w:lvlJc w:val="left"/>
      <w:pPr>
        <w:ind w:left="0" w:firstLine="0"/>
      </w:pPr>
      <w:rPr>
        <w:rFonts w:hint="default"/>
        <w:color w:val="000000"/>
      </w:rPr>
    </w:lvl>
    <w:lvl w:ilvl="1">
      <w:start w:val="1"/>
      <w:numFmt w:val="decimal"/>
      <w:pStyle w:val="Article2"/>
      <w:isLgl/>
      <w:lvlText w:val="Section %1.%2"/>
      <w:lvlJc w:val="left"/>
      <w:pPr>
        <w:tabs>
          <w:tab w:val="num" w:pos="2160"/>
        </w:tabs>
        <w:ind w:left="0" w:firstLine="720"/>
      </w:pPr>
      <w:rPr>
        <w:rFonts w:hint="default"/>
        <w:color w:val="000000"/>
      </w:rPr>
    </w:lvl>
    <w:lvl w:ilvl="2">
      <w:start w:val="1"/>
      <w:numFmt w:val="lowerLetter"/>
      <w:pStyle w:val="Article3"/>
      <w:lvlText w:val="(%3)"/>
      <w:lvlJc w:val="left"/>
      <w:pPr>
        <w:tabs>
          <w:tab w:val="num" w:pos="1440"/>
        </w:tabs>
        <w:ind w:left="0" w:firstLine="720"/>
      </w:pPr>
      <w:rPr>
        <w:rFonts w:hint="default"/>
        <w:color w:val="000000"/>
      </w:rPr>
    </w:lvl>
    <w:lvl w:ilvl="3">
      <w:start w:val="1"/>
      <w:numFmt w:val="lowerRoman"/>
      <w:pStyle w:val="Article4"/>
      <w:lvlText w:val="(%4)"/>
      <w:lvlJc w:val="left"/>
      <w:pPr>
        <w:tabs>
          <w:tab w:val="num" w:pos="2160"/>
        </w:tabs>
        <w:ind w:left="720" w:firstLine="720"/>
      </w:pPr>
      <w:rPr>
        <w:rFonts w:hint="default"/>
      </w:rPr>
    </w:lvl>
    <w:lvl w:ilvl="4">
      <w:start w:val="1"/>
      <w:numFmt w:val="upperLetter"/>
      <w:pStyle w:val="Article5"/>
      <w:lvlText w:val="(%5)"/>
      <w:lvlJc w:val="left"/>
      <w:pPr>
        <w:tabs>
          <w:tab w:val="num" w:pos="2880"/>
        </w:tabs>
        <w:ind w:left="1440" w:firstLine="720"/>
      </w:pPr>
      <w:rPr>
        <w:rFonts w:hint="default"/>
      </w:rPr>
    </w:lvl>
    <w:lvl w:ilvl="5">
      <w:start w:val="1"/>
      <w:numFmt w:val="decimal"/>
      <w:pStyle w:val="Article6"/>
      <w:lvlText w:val="(%6)"/>
      <w:lvlJc w:val="left"/>
      <w:pPr>
        <w:tabs>
          <w:tab w:val="num" w:pos="3600"/>
        </w:tabs>
        <w:ind w:left="2160" w:firstLine="72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15:restartNumberingAfterBreak="0">
    <w:nsid w:val="601F3E3F"/>
    <w:multiLevelType w:val="hybridMultilevel"/>
    <w:tmpl w:val="88D03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1E79F4"/>
    <w:multiLevelType w:val="hybridMultilevel"/>
    <w:tmpl w:val="92CC19EA"/>
    <w:lvl w:ilvl="0" w:tplc="04090017">
      <w:start w:val="1"/>
      <w:numFmt w:val="lowerLetter"/>
      <w:lvlText w:val="%1)"/>
      <w:lvlJc w:val="left"/>
      <w:pPr>
        <w:ind w:left="0" w:hanging="360"/>
      </w:pPr>
    </w:lvl>
    <w:lvl w:ilvl="1" w:tplc="A678C1F4">
      <w:start w:val="1"/>
      <w:numFmt w:val="lowerRoman"/>
      <w:lvlText w:val="(%2)"/>
      <w:lvlJc w:val="left"/>
      <w:pPr>
        <w:ind w:left="1800" w:hanging="360"/>
      </w:pPr>
      <w:rPr>
        <w:rFonts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15:restartNumberingAfterBreak="0">
    <w:nsid w:val="710756FE"/>
    <w:multiLevelType w:val="hybridMultilevel"/>
    <w:tmpl w:val="401A75D0"/>
    <w:lvl w:ilvl="0" w:tplc="672CA332">
      <w:start w:val="1"/>
      <w:numFmt w:val="lowerRoman"/>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0"/>
  </w:num>
  <w:num w:numId="2">
    <w:abstractNumId w:val="6"/>
  </w:num>
  <w:num w:numId="3">
    <w:abstractNumId w:val="14"/>
  </w:num>
  <w:num w:numId="4">
    <w:abstractNumId w:val="11"/>
  </w:num>
  <w:num w:numId="5">
    <w:abstractNumId w:val="8"/>
  </w:num>
  <w:num w:numId="6">
    <w:abstractNumId w:val="16"/>
  </w:num>
  <w:num w:numId="7">
    <w:abstractNumId w:val="27"/>
  </w:num>
  <w:num w:numId="8">
    <w:abstractNumId w:val="21"/>
  </w:num>
  <w:num w:numId="9">
    <w:abstractNumId w:val="23"/>
  </w:num>
  <w:num w:numId="10">
    <w:abstractNumId w:val="17"/>
  </w:num>
  <w:num w:numId="11">
    <w:abstractNumId w:val="26"/>
  </w:num>
  <w:num w:numId="12">
    <w:abstractNumId w:val="18"/>
  </w:num>
  <w:num w:numId="13">
    <w:abstractNumId w:val="7"/>
  </w:num>
  <w:num w:numId="14">
    <w:abstractNumId w:val="15"/>
  </w:num>
  <w:num w:numId="15">
    <w:abstractNumId w:val="9"/>
  </w:num>
  <w:num w:numId="16">
    <w:abstractNumId w:val="3"/>
  </w:num>
  <w:num w:numId="17">
    <w:abstractNumId w:val="5"/>
  </w:num>
  <w:num w:numId="18">
    <w:abstractNumId w:val="2"/>
  </w:num>
  <w:num w:numId="19">
    <w:abstractNumId w:val="20"/>
  </w:num>
  <w:num w:numId="20">
    <w:abstractNumId w:val="4"/>
  </w:num>
  <w:num w:numId="21">
    <w:abstractNumId w:val="19"/>
  </w:num>
  <w:num w:numId="22">
    <w:abstractNumId w:val="12"/>
  </w:num>
  <w:num w:numId="23">
    <w:abstractNumId w:val="24"/>
    <w:lvlOverride w:ilvl="0">
      <w:lvl w:ilvl="0">
        <w:start w:val="1"/>
        <w:numFmt w:val="upperRoman"/>
        <w:suff w:val="nothing"/>
        <w:lvlText w:val="ARTICLE %1"/>
        <w:lvlJc w:val="left"/>
        <w:pPr>
          <w:ind w:left="0" w:firstLine="0"/>
        </w:pPr>
        <w:rPr>
          <w:rFonts w:hint="default"/>
          <w:color w:val="000000"/>
        </w:rPr>
      </w:lvl>
    </w:lvlOverride>
    <w:lvlOverride w:ilvl="1">
      <w:lvl w:ilvl="1">
        <w:start w:val="1"/>
        <w:numFmt w:val="decimal"/>
        <w:pStyle w:val="Article2"/>
        <w:isLgl/>
        <w:lvlText w:val="Section %1.%2"/>
        <w:lvlJc w:val="left"/>
        <w:pPr>
          <w:tabs>
            <w:tab w:val="num" w:pos="2880"/>
          </w:tabs>
          <w:ind w:left="0" w:firstLine="1440"/>
        </w:pPr>
        <w:rPr>
          <w:rFonts w:ascii="Times New Roman" w:hAnsi="Times New Roman"/>
          <w:b w:val="0"/>
          <w:bCs w:val="0"/>
          <w:i w:val="0"/>
          <w:iCs w:val="0"/>
          <w:caps w:val="0"/>
          <w:smallCaps w:val="0"/>
          <w:strike w:val="0"/>
          <w:dstrike w:val="0"/>
          <w:outline w:val="0"/>
          <w:shadow w:val="0"/>
          <w:emboss w:val="0"/>
          <w:imprint w:val="0"/>
          <w:noProof w:val="0"/>
          <w:vanish w:val="0"/>
          <w:color w:val="auto"/>
          <w:spacing w:val="0"/>
          <w:kern w:val="0"/>
          <w:position w:val="0"/>
          <w:sz w:val="22"/>
          <w:u w:val="none"/>
          <w:effect w:val="none"/>
          <w:vertAlign w:val="baseline"/>
          <w:em w:val="none"/>
          <w:specVanish w:val="0"/>
        </w:rPr>
      </w:lvl>
    </w:lvlOverride>
    <w:lvlOverride w:ilvl="2">
      <w:lvl w:ilvl="2">
        <w:start w:val="1"/>
        <w:numFmt w:val="lowerLetter"/>
        <w:pStyle w:val="Article3"/>
        <w:lvlText w:val="(%3)"/>
        <w:lvlJc w:val="left"/>
        <w:pPr>
          <w:tabs>
            <w:tab w:val="num" w:pos="2736"/>
          </w:tabs>
          <w:ind w:left="0" w:firstLine="2160"/>
        </w:pPr>
        <w:rPr>
          <w:rFonts w:ascii="Times New Roman" w:hAnsi="Times New Roman" w:hint="default"/>
          <w:color w:val="000000"/>
          <w:sz w:val="22"/>
          <w:szCs w:val="22"/>
        </w:rPr>
      </w:lvl>
    </w:lvlOverride>
    <w:lvlOverride w:ilvl="3">
      <w:lvl w:ilvl="3">
        <w:start w:val="1"/>
        <w:numFmt w:val="lowerRoman"/>
        <w:pStyle w:val="Article4"/>
        <w:lvlText w:val="(%4)"/>
        <w:lvlJc w:val="left"/>
        <w:pPr>
          <w:tabs>
            <w:tab w:val="num" w:pos="3427"/>
          </w:tabs>
          <w:ind w:left="720" w:firstLine="2520"/>
        </w:pPr>
        <w:rPr>
          <w:rFonts w:hint="default"/>
        </w:rPr>
      </w:lvl>
    </w:lvlOverride>
    <w:lvlOverride w:ilvl="4">
      <w:lvl w:ilvl="4">
        <w:start w:val="1"/>
        <w:numFmt w:val="upperLetter"/>
        <w:pStyle w:val="Article5"/>
        <w:lvlText w:val="(%5)"/>
        <w:lvlJc w:val="left"/>
        <w:pPr>
          <w:tabs>
            <w:tab w:val="num" w:pos="3960"/>
          </w:tabs>
          <w:ind w:left="720" w:firstLine="2707"/>
        </w:pPr>
        <w:rPr>
          <w:rFonts w:hint="default"/>
        </w:rPr>
      </w:lvl>
    </w:lvlOverride>
    <w:lvlOverride w:ilvl="5">
      <w:lvl w:ilvl="5">
        <w:start w:val="1"/>
        <w:numFmt w:val="decimal"/>
        <w:pStyle w:val="Article6"/>
        <w:lvlText w:val="(%6)"/>
        <w:lvlJc w:val="left"/>
        <w:pPr>
          <w:tabs>
            <w:tab w:val="num" w:pos="4507"/>
          </w:tabs>
          <w:ind w:left="1440" w:firstLine="252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24">
    <w:abstractNumId w:val="24"/>
  </w:num>
  <w:num w:numId="25">
    <w:abstractNumId w:val="25"/>
  </w:num>
  <w:num w:numId="26">
    <w:abstractNumId w:val="0"/>
  </w:num>
  <w:num w:numId="27">
    <w:abstractNumId w:val="13"/>
  </w:num>
  <w:num w:numId="28">
    <w:abstractNumId w:val="22"/>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273"/>
    <w:rsid w:val="000453EA"/>
    <w:rsid w:val="000828A3"/>
    <w:rsid w:val="00087383"/>
    <w:rsid w:val="0009111C"/>
    <w:rsid w:val="00092DDB"/>
    <w:rsid w:val="000D324C"/>
    <w:rsid w:val="00116AE0"/>
    <w:rsid w:val="00146481"/>
    <w:rsid w:val="00163639"/>
    <w:rsid w:val="001A1074"/>
    <w:rsid w:val="001A7DC0"/>
    <w:rsid w:val="0021117E"/>
    <w:rsid w:val="00256248"/>
    <w:rsid w:val="00262FE6"/>
    <w:rsid w:val="00266413"/>
    <w:rsid w:val="002C0A2F"/>
    <w:rsid w:val="002C245D"/>
    <w:rsid w:val="002D65EF"/>
    <w:rsid w:val="003258D7"/>
    <w:rsid w:val="003426B3"/>
    <w:rsid w:val="00345B0A"/>
    <w:rsid w:val="0037236D"/>
    <w:rsid w:val="0037269C"/>
    <w:rsid w:val="00385974"/>
    <w:rsid w:val="003A07AA"/>
    <w:rsid w:val="003B6822"/>
    <w:rsid w:val="00426078"/>
    <w:rsid w:val="00480C86"/>
    <w:rsid w:val="004907B9"/>
    <w:rsid w:val="004E43C3"/>
    <w:rsid w:val="005A070F"/>
    <w:rsid w:val="005B096A"/>
    <w:rsid w:val="005C7531"/>
    <w:rsid w:val="005C795A"/>
    <w:rsid w:val="005E2A74"/>
    <w:rsid w:val="00603DA4"/>
    <w:rsid w:val="00623D16"/>
    <w:rsid w:val="006254BE"/>
    <w:rsid w:val="00655BA6"/>
    <w:rsid w:val="00661889"/>
    <w:rsid w:val="0066685F"/>
    <w:rsid w:val="00684184"/>
    <w:rsid w:val="00687D2B"/>
    <w:rsid w:val="006937BA"/>
    <w:rsid w:val="006A2F44"/>
    <w:rsid w:val="006C37B2"/>
    <w:rsid w:val="006E7E07"/>
    <w:rsid w:val="00704D05"/>
    <w:rsid w:val="00735EBC"/>
    <w:rsid w:val="007800FC"/>
    <w:rsid w:val="007D257F"/>
    <w:rsid w:val="007E4AD2"/>
    <w:rsid w:val="007F31D1"/>
    <w:rsid w:val="00804F7A"/>
    <w:rsid w:val="00844C59"/>
    <w:rsid w:val="008544CE"/>
    <w:rsid w:val="008669BE"/>
    <w:rsid w:val="00896888"/>
    <w:rsid w:val="008A0151"/>
    <w:rsid w:val="008A3A70"/>
    <w:rsid w:val="008A4DEA"/>
    <w:rsid w:val="008D5279"/>
    <w:rsid w:val="008E3F76"/>
    <w:rsid w:val="00912A38"/>
    <w:rsid w:val="00920134"/>
    <w:rsid w:val="00927525"/>
    <w:rsid w:val="00950891"/>
    <w:rsid w:val="00951BFC"/>
    <w:rsid w:val="009A2342"/>
    <w:rsid w:val="009F1246"/>
    <w:rsid w:val="00A13DF9"/>
    <w:rsid w:val="00A17B57"/>
    <w:rsid w:val="00A765AC"/>
    <w:rsid w:val="00A8350F"/>
    <w:rsid w:val="00A84744"/>
    <w:rsid w:val="00AC46DC"/>
    <w:rsid w:val="00AF54E6"/>
    <w:rsid w:val="00B03C52"/>
    <w:rsid w:val="00B14E9A"/>
    <w:rsid w:val="00B27BA8"/>
    <w:rsid w:val="00B5523E"/>
    <w:rsid w:val="00B56080"/>
    <w:rsid w:val="00B5651E"/>
    <w:rsid w:val="00B65420"/>
    <w:rsid w:val="00B83174"/>
    <w:rsid w:val="00BA41BC"/>
    <w:rsid w:val="00C148FF"/>
    <w:rsid w:val="00C2088C"/>
    <w:rsid w:val="00C23301"/>
    <w:rsid w:val="00C40352"/>
    <w:rsid w:val="00C46C1A"/>
    <w:rsid w:val="00C6215C"/>
    <w:rsid w:val="00C91666"/>
    <w:rsid w:val="00CE408F"/>
    <w:rsid w:val="00CE49DE"/>
    <w:rsid w:val="00CF3225"/>
    <w:rsid w:val="00D26E96"/>
    <w:rsid w:val="00D4512C"/>
    <w:rsid w:val="00D51187"/>
    <w:rsid w:val="00D65627"/>
    <w:rsid w:val="00D67F3B"/>
    <w:rsid w:val="00D71901"/>
    <w:rsid w:val="00DB0CC5"/>
    <w:rsid w:val="00DB4C9B"/>
    <w:rsid w:val="00DD4273"/>
    <w:rsid w:val="00DE6702"/>
    <w:rsid w:val="00DF0EE9"/>
    <w:rsid w:val="00E06A36"/>
    <w:rsid w:val="00E1260A"/>
    <w:rsid w:val="00E84172"/>
    <w:rsid w:val="00EB2F7E"/>
    <w:rsid w:val="00EB491E"/>
    <w:rsid w:val="00EC368D"/>
    <w:rsid w:val="00EE60C4"/>
    <w:rsid w:val="00EF1F64"/>
    <w:rsid w:val="00F06944"/>
    <w:rsid w:val="00F2393B"/>
    <w:rsid w:val="00F244E8"/>
    <w:rsid w:val="00F34081"/>
    <w:rsid w:val="00F52DB0"/>
    <w:rsid w:val="00F72077"/>
    <w:rsid w:val="00FF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E7F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17C9"/>
    <w:rPr>
      <w:rFonts w:eastAsiaTheme="minorEastAsia"/>
    </w:rPr>
  </w:style>
  <w:style w:type="paragraph" w:styleId="Heading1">
    <w:name w:val="heading 1"/>
    <w:basedOn w:val="Normal"/>
    <w:next w:val="Normal"/>
    <w:link w:val="Heading1Char"/>
    <w:qFormat/>
    <w:rsid w:val="0033659C"/>
    <w:pPr>
      <w:keepNext/>
      <w:keepLines/>
      <w:spacing w:before="480"/>
      <w:outlineLvl w:val="0"/>
    </w:pPr>
    <w:rPr>
      <w:rFonts w:ascii="Calibri Light" w:eastAsiaTheme="majorEastAsia" w:hAnsiTheme="majorHAnsi" w:cstheme="majorBidi"/>
      <w:b/>
      <w:bCs/>
      <w:color w:val="2E74B5"/>
      <w:sz w:val="28"/>
      <w:szCs w:val="28"/>
    </w:rPr>
  </w:style>
  <w:style w:type="paragraph" w:styleId="Heading2">
    <w:name w:val="heading 2"/>
    <w:basedOn w:val="Normal"/>
    <w:next w:val="Normal"/>
    <w:link w:val="Heading2Char"/>
    <w:uiPriority w:val="9"/>
    <w:semiHidden/>
    <w:unhideWhenUsed/>
    <w:qFormat/>
    <w:rsid w:val="008D3A94"/>
    <w:pPr>
      <w:keepNext/>
      <w:keepLines/>
      <w:spacing w:before="40"/>
      <w:outlineLvl w:val="1"/>
    </w:pPr>
    <w:rPr>
      <w:rFonts w:ascii="Calibri Light" w:eastAsiaTheme="majorEastAsia" w:hAnsiTheme="majorHAnsi" w:cstheme="majorBidi"/>
      <w:color w:val="2E74B5"/>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4717C9"/>
    <w:pPr>
      <w:ind w:left="720"/>
      <w:contextualSpacing/>
    </w:pPr>
  </w:style>
  <w:style w:type="paragraph" w:styleId="Footer">
    <w:name w:val="footer"/>
    <w:basedOn w:val="Normal"/>
    <w:link w:val="FooterChar"/>
    <w:uiPriority w:val="99"/>
    <w:unhideWhenUsed/>
    <w:rsid w:val="004717C9"/>
    <w:pPr>
      <w:tabs>
        <w:tab w:val="center" w:pos="4320"/>
        <w:tab w:val="right" w:pos="8640"/>
      </w:tabs>
    </w:pPr>
  </w:style>
  <w:style w:type="character" w:customStyle="1" w:styleId="FooterChar">
    <w:name w:val="Footer Char"/>
    <w:basedOn w:val="DefaultParagraphFont"/>
    <w:link w:val="Footer"/>
    <w:uiPriority w:val="99"/>
    <w:rsid w:val="004717C9"/>
    <w:rPr>
      <w:rFonts w:eastAsiaTheme="minorEastAsia"/>
    </w:rPr>
  </w:style>
  <w:style w:type="character" w:styleId="PageNumber">
    <w:name w:val="page number"/>
    <w:basedOn w:val="DefaultParagraphFont"/>
    <w:uiPriority w:val="99"/>
    <w:semiHidden/>
    <w:unhideWhenUsed/>
    <w:rsid w:val="004717C9"/>
  </w:style>
  <w:style w:type="paragraph" w:styleId="Header">
    <w:name w:val="header"/>
    <w:basedOn w:val="Normal"/>
    <w:link w:val="HeaderChar"/>
    <w:uiPriority w:val="99"/>
    <w:unhideWhenUsed/>
    <w:rsid w:val="004717C9"/>
    <w:pPr>
      <w:tabs>
        <w:tab w:val="center" w:pos="4320"/>
        <w:tab w:val="right" w:pos="8640"/>
      </w:tabs>
    </w:pPr>
  </w:style>
  <w:style w:type="character" w:customStyle="1" w:styleId="HeaderChar">
    <w:name w:val="Header Char"/>
    <w:basedOn w:val="DefaultParagraphFont"/>
    <w:link w:val="Header"/>
    <w:uiPriority w:val="99"/>
    <w:rsid w:val="004717C9"/>
    <w:rPr>
      <w:rFonts w:eastAsiaTheme="minorEastAsia"/>
    </w:rPr>
  </w:style>
  <w:style w:type="paragraph" w:customStyle="1" w:styleId="DocID">
    <w:name w:val="DocID"/>
    <w:basedOn w:val="Normal"/>
    <w:next w:val="Footer"/>
    <w:link w:val="DocIDChar"/>
    <w:rsid w:val="004717C9"/>
    <w:rPr>
      <w:rFonts w:ascii="Times New Roman" w:eastAsia="Times New Roman" w:hAnsi="Times New Roman" w:cs="Times New Roman"/>
      <w:sz w:val="16"/>
    </w:rPr>
  </w:style>
  <w:style w:type="table" w:styleId="TableGrid">
    <w:name w:val="Table Grid"/>
    <w:basedOn w:val="TableNormal"/>
    <w:uiPriority w:val="59"/>
    <w:rsid w:val="004717C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717C9"/>
    <w:pPr>
      <w:widowControl w:val="0"/>
      <w:spacing w:after="240"/>
      <w:ind w:firstLine="720"/>
    </w:pPr>
    <w:rPr>
      <w:rFonts w:ascii="Times New Roman" w:eastAsia="Times New Roman" w:hAnsi="Times New Roman" w:cs="Times New Roman"/>
    </w:rPr>
  </w:style>
  <w:style w:type="character" w:customStyle="1" w:styleId="BodyTextChar">
    <w:name w:val="Body Text Char"/>
    <w:basedOn w:val="DefaultParagraphFont"/>
    <w:link w:val="BodyText"/>
    <w:rsid w:val="004717C9"/>
    <w:rPr>
      <w:rFonts w:ascii="Times New Roman" w:eastAsia="Times New Roman" w:hAnsi="Times New Roman" w:cs="Times New Roman"/>
    </w:rPr>
  </w:style>
  <w:style w:type="paragraph" w:styleId="BodyText3">
    <w:name w:val="Body Text 3"/>
    <w:basedOn w:val="Normal"/>
    <w:link w:val="BodyText3Char"/>
    <w:rsid w:val="004717C9"/>
    <w:rPr>
      <w:rFonts w:ascii="Times New Roman" w:eastAsia="Times New Roman" w:hAnsi="Times New Roman" w:cs="Times New Roman"/>
      <w:szCs w:val="20"/>
    </w:rPr>
  </w:style>
  <w:style w:type="character" w:customStyle="1" w:styleId="BodyText3Char">
    <w:name w:val="Body Text 3 Char"/>
    <w:basedOn w:val="DefaultParagraphFont"/>
    <w:link w:val="BodyText3"/>
    <w:rsid w:val="004717C9"/>
    <w:rPr>
      <w:rFonts w:ascii="Times New Roman" w:eastAsia="Times New Roman" w:hAnsi="Times New Roman" w:cs="Times New Roman"/>
      <w:szCs w:val="20"/>
    </w:rPr>
  </w:style>
  <w:style w:type="character" w:customStyle="1" w:styleId="CharChar5">
    <w:name w:val="Char Char5"/>
    <w:rsid w:val="004717C9"/>
    <w:rPr>
      <w:rFonts w:ascii="Arial" w:hAnsi="Arial" w:cs="Arial"/>
      <w:b/>
      <w:bCs/>
      <w:i/>
      <w:iCs/>
      <w:sz w:val="28"/>
      <w:szCs w:val="28"/>
      <w:lang w:val="en-US" w:eastAsia="en-US" w:bidi="ar-SA"/>
    </w:rPr>
  </w:style>
  <w:style w:type="character" w:customStyle="1" w:styleId="DocIDChar">
    <w:name w:val="DocID Char"/>
    <w:basedOn w:val="DefaultParagraphFont"/>
    <w:link w:val="DocID"/>
    <w:rsid w:val="004717C9"/>
    <w:rPr>
      <w:rFonts w:ascii="Times New Roman" w:eastAsia="Times New Roman" w:hAnsi="Times New Roman" w:cs="Times New Roman"/>
      <w:sz w:val="16"/>
    </w:rPr>
  </w:style>
  <w:style w:type="paragraph" w:customStyle="1" w:styleId="Article1">
    <w:name w:val="Article1"/>
    <w:basedOn w:val="Normal"/>
    <w:next w:val="Article2"/>
    <w:rsid w:val="004717C9"/>
    <w:pPr>
      <w:keepNext/>
      <w:keepLines/>
      <w:spacing w:before="240" w:after="240"/>
      <w:jc w:val="center"/>
      <w:outlineLvl w:val="0"/>
    </w:pPr>
    <w:rPr>
      <w:b/>
      <w:bCs/>
      <w:caps/>
      <w:u w:val="single"/>
      <w:lang w:eastAsia="zh-CN"/>
    </w:rPr>
  </w:style>
  <w:style w:type="paragraph" w:customStyle="1" w:styleId="Article2">
    <w:name w:val="Article2"/>
    <w:basedOn w:val="Normal"/>
    <w:link w:val="Article2Char"/>
    <w:rsid w:val="004717C9"/>
    <w:pPr>
      <w:numPr>
        <w:ilvl w:val="1"/>
        <w:numId w:val="23"/>
      </w:numPr>
      <w:tabs>
        <w:tab w:val="clear" w:pos="2880"/>
        <w:tab w:val="left" w:pos="720"/>
        <w:tab w:val="left" w:pos="1440"/>
        <w:tab w:val="num" w:pos="2160"/>
      </w:tabs>
      <w:spacing w:after="240"/>
      <w:ind w:firstLine="720"/>
      <w:jc w:val="both"/>
      <w:outlineLvl w:val="1"/>
    </w:pPr>
    <w:rPr>
      <w:u w:val="single"/>
      <w:lang w:eastAsia="zh-CN"/>
    </w:rPr>
  </w:style>
  <w:style w:type="character" w:customStyle="1" w:styleId="Article2Char">
    <w:name w:val="Article2 Char"/>
    <w:basedOn w:val="DefaultParagraphFont"/>
    <w:link w:val="Article2"/>
    <w:rsid w:val="004717C9"/>
    <w:rPr>
      <w:rFonts w:eastAsiaTheme="minorEastAsia"/>
      <w:u w:val="single"/>
      <w:lang w:eastAsia="zh-CN"/>
    </w:rPr>
  </w:style>
  <w:style w:type="paragraph" w:customStyle="1" w:styleId="Article3">
    <w:name w:val="Article3"/>
    <w:basedOn w:val="Normal"/>
    <w:rsid w:val="004717C9"/>
    <w:pPr>
      <w:numPr>
        <w:ilvl w:val="2"/>
        <w:numId w:val="23"/>
      </w:numPr>
      <w:tabs>
        <w:tab w:val="left" w:pos="720"/>
        <w:tab w:val="left" w:pos="2160"/>
      </w:tabs>
      <w:spacing w:after="240"/>
      <w:jc w:val="both"/>
      <w:outlineLvl w:val="2"/>
    </w:pPr>
    <w:rPr>
      <w:color w:val="000000"/>
      <w:lang w:eastAsia="zh-CN"/>
    </w:rPr>
  </w:style>
  <w:style w:type="paragraph" w:customStyle="1" w:styleId="Article4">
    <w:name w:val="Article4"/>
    <w:basedOn w:val="Normal"/>
    <w:rsid w:val="004717C9"/>
    <w:pPr>
      <w:numPr>
        <w:ilvl w:val="3"/>
        <w:numId w:val="23"/>
      </w:numPr>
      <w:tabs>
        <w:tab w:val="left" w:pos="720"/>
        <w:tab w:val="left" w:pos="1440"/>
      </w:tabs>
      <w:spacing w:after="240"/>
      <w:jc w:val="both"/>
      <w:outlineLvl w:val="3"/>
    </w:pPr>
    <w:rPr>
      <w:color w:val="000000"/>
      <w:lang w:eastAsia="zh-CN"/>
    </w:rPr>
  </w:style>
  <w:style w:type="paragraph" w:customStyle="1" w:styleId="Article5">
    <w:name w:val="Article5"/>
    <w:basedOn w:val="Normal"/>
    <w:rsid w:val="004717C9"/>
    <w:pPr>
      <w:numPr>
        <w:ilvl w:val="4"/>
        <w:numId w:val="23"/>
      </w:numPr>
      <w:tabs>
        <w:tab w:val="clear" w:pos="3960"/>
        <w:tab w:val="left" w:pos="1440"/>
        <w:tab w:val="left" w:pos="2160"/>
        <w:tab w:val="num" w:pos="2880"/>
      </w:tabs>
      <w:spacing w:after="240"/>
      <w:ind w:left="1440" w:firstLine="720"/>
      <w:jc w:val="both"/>
      <w:outlineLvl w:val="4"/>
    </w:pPr>
    <w:rPr>
      <w:color w:val="000000"/>
      <w:lang w:eastAsia="zh-CN"/>
    </w:rPr>
  </w:style>
  <w:style w:type="paragraph" w:customStyle="1" w:styleId="Article6">
    <w:name w:val="Article6"/>
    <w:basedOn w:val="Normal"/>
    <w:rsid w:val="004717C9"/>
    <w:pPr>
      <w:numPr>
        <w:ilvl w:val="5"/>
        <w:numId w:val="23"/>
      </w:numPr>
      <w:tabs>
        <w:tab w:val="clear" w:pos="4507"/>
        <w:tab w:val="left" w:pos="1440"/>
        <w:tab w:val="left" w:pos="2160"/>
        <w:tab w:val="left" w:pos="2880"/>
        <w:tab w:val="num" w:pos="3600"/>
      </w:tabs>
      <w:spacing w:after="240"/>
      <w:ind w:left="2160" w:firstLine="720"/>
      <w:jc w:val="both"/>
      <w:outlineLvl w:val="5"/>
    </w:pPr>
    <w:rPr>
      <w:color w:val="000000"/>
      <w:lang w:eastAsia="zh-CN"/>
    </w:rPr>
  </w:style>
  <w:style w:type="numbering" w:customStyle="1" w:styleId="ArticleList">
    <w:name w:val="ArticleList"/>
    <w:basedOn w:val="NoList"/>
    <w:rsid w:val="004717C9"/>
    <w:pPr>
      <w:numPr>
        <w:numId w:val="24"/>
      </w:numPr>
    </w:pPr>
  </w:style>
  <w:style w:type="paragraph" w:customStyle="1" w:styleId="SinglePara">
    <w:name w:val="Single Para"/>
    <w:aliases w:val="sp"/>
    <w:basedOn w:val="Normal"/>
    <w:qFormat/>
    <w:rsid w:val="004717C9"/>
    <w:pPr>
      <w:spacing w:before="240" w:after="240"/>
      <w:ind w:firstLine="720"/>
      <w:jc w:val="both"/>
    </w:pPr>
    <w:rPr>
      <w:rFonts w:ascii="Times New Roman" w:eastAsia="Times New Roman" w:hAnsi="Times New Roman" w:cs="Times New Roman"/>
      <w:sz w:val="22"/>
      <w:lang w:eastAsia="zh-CN" w:bidi="he-IL"/>
    </w:rPr>
  </w:style>
  <w:style w:type="paragraph" w:styleId="BodyText2">
    <w:name w:val="Body Text 2"/>
    <w:basedOn w:val="Normal"/>
    <w:link w:val="BodyText2Char"/>
    <w:uiPriority w:val="99"/>
    <w:unhideWhenUsed/>
    <w:rsid w:val="004717C9"/>
    <w:pPr>
      <w:spacing w:after="120" w:line="480" w:lineRule="auto"/>
    </w:pPr>
  </w:style>
  <w:style w:type="character" w:customStyle="1" w:styleId="BodyText2Char">
    <w:name w:val="Body Text 2 Char"/>
    <w:basedOn w:val="DefaultParagraphFont"/>
    <w:link w:val="BodyText2"/>
    <w:uiPriority w:val="99"/>
    <w:rsid w:val="004717C9"/>
    <w:rPr>
      <w:rFonts w:eastAsiaTheme="minorEastAsia"/>
    </w:rPr>
  </w:style>
  <w:style w:type="paragraph" w:customStyle="1" w:styleId="CG-SingleSp">
    <w:name w:val="CG-Single Sp"/>
    <w:aliases w:val="s1"/>
    <w:basedOn w:val="Normal"/>
    <w:link w:val="CG-SingleSpChar"/>
    <w:rsid w:val="004717C9"/>
    <w:pPr>
      <w:spacing w:after="240"/>
    </w:pPr>
    <w:rPr>
      <w:rFonts w:ascii="Times New Roman" w:eastAsia="Times New Roman" w:hAnsi="Times New Roman" w:cs="Times New Roman"/>
      <w:szCs w:val="20"/>
    </w:rPr>
  </w:style>
  <w:style w:type="character" w:customStyle="1" w:styleId="CG-SingleSpChar">
    <w:name w:val="CG-Single Sp Char"/>
    <w:aliases w:val="s1 Char"/>
    <w:basedOn w:val="DefaultParagraphFont"/>
    <w:link w:val="CG-SingleSp"/>
    <w:rsid w:val="004717C9"/>
    <w:rPr>
      <w:rFonts w:ascii="Times New Roman" w:eastAsia="Times New Roman" w:hAnsi="Times New Roman" w:cs="Times New Roman"/>
      <w:szCs w:val="20"/>
    </w:rPr>
  </w:style>
  <w:style w:type="character" w:styleId="Hyperlink">
    <w:name w:val="Hyperlink"/>
    <w:basedOn w:val="DefaultParagraphFont"/>
    <w:uiPriority w:val="99"/>
    <w:unhideWhenUsed/>
    <w:rsid w:val="004717C9"/>
    <w:rPr>
      <w:color w:val="0000FF"/>
      <w:u w:val="single"/>
    </w:rPr>
  </w:style>
  <w:style w:type="character" w:customStyle="1" w:styleId="ListParagraphChar">
    <w:name w:val="List Paragraph Char"/>
    <w:basedOn w:val="DefaultParagraphFont"/>
    <w:link w:val="ListParagraph"/>
    <w:uiPriority w:val="99"/>
    <w:rsid w:val="004717C9"/>
    <w:rPr>
      <w:rFonts w:eastAsiaTheme="minorEastAsia"/>
    </w:rPr>
  </w:style>
  <w:style w:type="paragraph" w:styleId="BalloonText">
    <w:name w:val="Balloon Text"/>
    <w:basedOn w:val="Normal"/>
    <w:link w:val="BalloonTextChar"/>
    <w:uiPriority w:val="99"/>
    <w:semiHidden/>
    <w:unhideWhenUsed/>
    <w:rsid w:val="007F3F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3F92"/>
    <w:rPr>
      <w:rFonts w:ascii="Times New Roman" w:eastAsiaTheme="minorEastAsia" w:hAnsi="Times New Roman" w:cs="Times New Roman"/>
      <w:sz w:val="18"/>
      <w:szCs w:val="18"/>
    </w:rPr>
  </w:style>
  <w:style w:type="character" w:styleId="CommentReference">
    <w:name w:val="annotation reference"/>
    <w:basedOn w:val="DefaultParagraphFont"/>
    <w:uiPriority w:val="99"/>
    <w:semiHidden/>
    <w:unhideWhenUsed/>
    <w:rsid w:val="007F3F92"/>
    <w:rPr>
      <w:sz w:val="18"/>
      <w:szCs w:val="18"/>
    </w:rPr>
  </w:style>
  <w:style w:type="paragraph" w:styleId="CommentText">
    <w:name w:val="annotation text"/>
    <w:basedOn w:val="Normal"/>
    <w:link w:val="CommentTextChar"/>
    <w:uiPriority w:val="99"/>
    <w:semiHidden/>
    <w:unhideWhenUsed/>
    <w:rsid w:val="007F3F92"/>
  </w:style>
  <w:style w:type="character" w:customStyle="1" w:styleId="CommentTextChar">
    <w:name w:val="Comment Text Char"/>
    <w:basedOn w:val="DefaultParagraphFont"/>
    <w:link w:val="CommentText"/>
    <w:uiPriority w:val="99"/>
    <w:semiHidden/>
    <w:rsid w:val="007F3F92"/>
    <w:rPr>
      <w:rFonts w:eastAsiaTheme="minorEastAsia"/>
    </w:rPr>
  </w:style>
  <w:style w:type="paragraph" w:styleId="CommentSubject">
    <w:name w:val="annotation subject"/>
    <w:basedOn w:val="CommentText"/>
    <w:next w:val="CommentText"/>
    <w:link w:val="CommentSubjectChar"/>
    <w:uiPriority w:val="99"/>
    <w:semiHidden/>
    <w:unhideWhenUsed/>
    <w:rsid w:val="007F3F92"/>
    <w:rPr>
      <w:b/>
      <w:bCs/>
      <w:sz w:val="20"/>
      <w:szCs w:val="20"/>
    </w:rPr>
  </w:style>
  <w:style w:type="character" w:customStyle="1" w:styleId="CommentSubjectChar">
    <w:name w:val="Comment Subject Char"/>
    <w:basedOn w:val="CommentTextChar"/>
    <w:link w:val="CommentSubject"/>
    <w:uiPriority w:val="99"/>
    <w:semiHidden/>
    <w:rsid w:val="007F3F92"/>
    <w:rPr>
      <w:rFonts w:eastAsiaTheme="minorEastAsia"/>
      <w:b/>
      <w:bCs/>
      <w:sz w:val="20"/>
      <w:szCs w:val="20"/>
    </w:rPr>
  </w:style>
  <w:style w:type="character" w:styleId="FollowedHyperlink">
    <w:name w:val="FollowedHyperlink"/>
    <w:basedOn w:val="DefaultParagraphFont"/>
    <w:uiPriority w:val="99"/>
    <w:semiHidden/>
    <w:unhideWhenUsed/>
    <w:rsid w:val="003C6FA2"/>
    <w:rPr>
      <w:color w:val="954F72"/>
      <w:u w:val="single"/>
    </w:rPr>
  </w:style>
  <w:style w:type="character" w:customStyle="1" w:styleId="Heading1Char">
    <w:name w:val="Heading 1 Char"/>
    <w:basedOn w:val="DefaultParagraphFont"/>
    <w:link w:val="Heading1"/>
    <w:rsid w:val="0033659C"/>
    <w:rPr>
      <w:rFonts w:ascii="Calibri Light" w:eastAsiaTheme="majorEastAsia" w:hAnsiTheme="majorHAnsi" w:cstheme="majorBidi"/>
      <w:b/>
      <w:bCs/>
      <w:color w:val="2E74B5"/>
      <w:sz w:val="28"/>
      <w:szCs w:val="28"/>
    </w:rPr>
  </w:style>
  <w:style w:type="character" w:customStyle="1" w:styleId="UnresolvedMention1">
    <w:name w:val="Unresolved Mention1"/>
    <w:basedOn w:val="DefaultParagraphFont"/>
    <w:uiPriority w:val="99"/>
    <w:rsid w:val="00B81C32"/>
    <w:rPr>
      <w:color w:val="605E5C"/>
      <w:shd w:val="clear" w:color="auto" w:fill="E1DFDD"/>
    </w:rPr>
  </w:style>
  <w:style w:type="table" w:customStyle="1" w:styleId="TableGrid2">
    <w:name w:val="Table Grid2"/>
    <w:basedOn w:val="TableNormal"/>
    <w:next w:val="TableGrid"/>
    <w:uiPriority w:val="59"/>
    <w:rsid w:val="00D97A7D"/>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D3A94"/>
    <w:rPr>
      <w:rFonts w:ascii="Calibri Light" w:eastAsiaTheme="majorEastAsia" w:hAnsiTheme="majorHAnsi" w:cstheme="majorBidi"/>
      <w:color w:val="2E74B5"/>
      <w:sz w:val="26"/>
      <w:szCs w:val="26"/>
    </w:rPr>
  </w:style>
  <w:style w:type="paragraph" w:customStyle="1" w:styleId="BodyA">
    <w:name w:val="Body A"/>
    <w:rsid w:val="008D3A94"/>
    <w:pPr>
      <w:pBdr>
        <w:top w:val="nil"/>
        <w:left w:val="nil"/>
        <w:bottom w:val="nil"/>
        <w:right w:val="nil"/>
        <w:between w:val="nil"/>
        <w:bar w:val="nil"/>
      </w:pBdr>
      <w:spacing w:after="200" w:line="276" w:lineRule="auto"/>
    </w:pPr>
    <w:rPr>
      <w:rFonts w:eastAsia="Calibri" w:hAnsi="Calibri" w:cs="Calibri"/>
      <w:color w:val="000000"/>
      <w:sz w:val="22"/>
      <w:szCs w:val="22"/>
      <w:u w:color="000000"/>
      <w:bdr w:val="nil"/>
    </w:rPr>
  </w:style>
  <w:style w:type="paragraph" w:styleId="Title">
    <w:name w:val="Title"/>
    <w:basedOn w:val="Normal"/>
    <w:pPr>
      <w:spacing w:after="300"/>
    </w:pPr>
    <w:rPr>
      <w:color w:val="17365D"/>
      <w:sz w:val="52"/>
    </w:rPr>
  </w:style>
  <w:style w:type="paragraph" w:styleId="Subtitle">
    <w:name w:val="Subtitle"/>
    <w:basedOn w:val="Normal"/>
    <w:rPr>
      <w:i/>
      <w:color w:val="4F81BD"/>
    </w:rPr>
  </w:style>
  <w:style w:type="paragraph" w:styleId="Revision">
    <w:name w:val="Revision"/>
    <w:hidden/>
    <w:uiPriority w:val="99"/>
    <w:semiHidden/>
    <w:rsid w:val="00092DD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2993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s.doc.gov/index.php/the-denied-persons-list" TargetMode="External"/><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yperlink" Target="https://symphony.com/resources/legal/symphony_eula_business.pdf" TargetMode="Externa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support.symphony.com" TargetMode="Externa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symphony.direct"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mailto:legal@symphony.com" TargetMode="External"/><Relationship Id="rId14" Type="http://schemas.openxmlformats.org/officeDocument/2006/relationships/hyperlink" Target="mailto:support@symphony.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17</Pages>
  <Words>9595</Words>
  <Characters>54695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Eisenberg</dc:creator>
  <cp:keywords/>
  <dc:description/>
  <cp:lastModifiedBy>Laura McNally</cp:lastModifiedBy>
  <cp:revision>7</cp:revision>
  <dcterms:created xsi:type="dcterms:W3CDTF">2018-11-07T17:19:00Z</dcterms:created>
  <dcterms:modified xsi:type="dcterms:W3CDTF">2018-11-07T18:45:00Z</dcterms:modified>
</cp:coreProperties>
</file>