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media/image10.png" ContentType="image/jpeg"/>
  <Override PartName="/word/media/image4.png" ContentType="image/jpeg"/>
  <Override PartName="/word/media/image5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E40BA" w:rsidRPr="00AE6800" w:rsidRDefault="00BE40BA" w:rsidP="00BE40BA">
      <w:pPr>
        <w:spacing w:after="0"/>
        <w:jc w:val="right"/>
        <w:rPr>
          <w:rFonts w:ascii="Arial" w:hAnsi="Arial" w:cs="Arial"/>
          <w:color w:val="000000" w:themeColor="text1"/>
        </w:rPr>
      </w:pPr>
      <w:r>
        <w:drawing>
          <wp:inline xmlns:a="http://schemas.openxmlformats.org/drawingml/2006/main" xmlns:pic="http://schemas.openxmlformats.org/drawingml/2006/picture">
            <wp:extent cx="1554480" cy="1554480"/>
            <wp:docPr id="1" name="Picture 1" descr="Logotipo de la Universidad Tecnológica de Puebla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554480" cy="1554480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BE40BA" w:rsidRPr="00AE6800" w:rsidRDefault="00BE40BA" w:rsidP="00BE40BA">
      <w:pPr>
        <w:spacing w:after="0"/>
        <w:jc w:val="both"/>
        <w:rPr>
          <w:rFonts w:ascii="Arial" w:hAnsi="Arial" w:cs="Arial"/>
          <w:color w:val="000000" w:themeColor="text1"/>
        </w:rPr>
      </w:pPr>
    </w:p>
    <w:p w:rsidR="00BE40BA" w:rsidRPr="00AE6800" w:rsidRDefault="00BE40BA" w:rsidP="00BE40BA">
      <w:pPr>
        <w:spacing w:after="0"/>
        <w:jc w:val="both"/>
        <w:rPr>
          <w:rFonts w:ascii="Arial" w:hAnsi="Arial" w:cs="Arial"/>
          <w:color w:val="000000" w:themeColor="text1"/>
        </w:rPr>
      </w:pPr>
    </w:p>
    <w:p w:rsidR="00BE40BA" w:rsidRPr="00AE6800" w:rsidRDefault="00BE40BA" w:rsidP="00BE40BA">
      <w:pPr>
        <w:spacing w:after="0"/>
        <w:jc w:val="both"/>
        <w:rPr>
          <w:rFonts w:ascii="Arial" w:hAnsi="Arial" w:cs="Arial"/>
          <w:color w:val="000000" w:themeColor="text1"/>
        </w:rPr>
      </w:pPr>
    </w:p>
    <w:p w:rsidR="00BE40BA" w:rsidRPr="00AE6800" w:rsidRDefault="00BE40BA" w:rsidP="00BE40BA">
      <w:pPr>
        <w:tabs>
          <w:tab w:val="left" w:pos="2726"/>
        </w:tabs>
        <w:spacing w:after="120"/>
        <w:jc w:val="left"/>
        <w:rPr>
          <w:rFonts w:ascii="Arial" w:hAnsi="Arial" w:cs="Arial"/>
          <w:iCs/>
          <w:color w:val="000000" w:themeColor="text1"/>
          <w:lang w:val="es-MX"/>
        </w:rPr>
      </w:pPr>
      <w:r>
        <w:rPr>
          <w:rFonts w:ascii="Arial" w:hAnsi="Arial"/>
          <w:b w:val="0"/>
          <w:color w:val="000000"/>
          <w:sz w:val="24"/>
        </w:rPr>
        <w:t>UNIVERSIDAD TECNOLÓGICA DE PUEBLA</w:t>
      </w:r>
    </w:p>
    <w:p w:rsidR="00BE40BA" w:rsidRPr="00AE6800" w:rsidRDefault="00BE40BA" w:rsidP="00BE40BA">
      <w:pPr>
        <w:tabs>
          <w:tab w:val="left" w:pos="2726"/>
        </w:tabs>
        <w:spacing w:after="120"/>
        <w:jc w:val="left"/>
        <w:rPr>
          <w:rFonts w:ascii="Arial" w:hAnsi="Arial" w:cs="Arial"/>
          <w:iCs/>
          <w:color w:val="000000" w:themeColor="text1"/>
          <w:lang w:val="es-MX"/>
        </w:rPr>
      </w:pPr>
      <w:r>
        <w:rPr>
          <w:rFonts w:ascii="Arial" w:hAnsi="Arial"/>
          <w:b w:val="0"/>
          <w:color w:val="000000"/>
          <w:sz w:val="24"/>
        </w:rPr>
        <w:t>DIVISIÓN DE TECNOLOGÍAS EN LA INFORMACIÓN</w:t>
      </w:r>
    </w:p>
    <w:p w:rsidR="00BE40BA" w:rsidRPr="00AE6800" w:rsidRDefault="00BE40BA" w:rsidP="00BE40BA">
      <w:pPr>
        <w:tabs>
          <w:tab w:val="left" w:pos="2726"/>
        </w:tabs>
        <w:spacing w:after="120"/>
        <w:jc w:val="left"/>
        <w:rPr>
          <w:rFonts w:ascii="Arial" w:hAnsi="Arial" w:cs="Arial"/>
          <w:iCs/>
          <w:color w:val="000000" w:themeColor="text1"/>
          <w:lang w:val="es-MX"/>
        </w:rPr>
      </w:pPr>
      <w:r>
        <w:rPr>
          <w:rFonts w:ascii="Arial" w:hAnsi="Arial"/>
          <w:b w:val="0"/>
          <w:color w:val="000000"/>
          <w:sz w:val="24"/>
        </w:rPr>
        <w:t>INGENIERÍA EN GESTIÓN Y DESARROLLO DE SOFTWARE</w:t>
      </w:r>
    </w:p>
    <w:p w:rsidR="00BE40BA" w:rsidRPr="00AE6800" w:rsidRDefault="00BE40BA" w:rsidP="00BE40BA">
      <w:pPr>
        <w:tabs>
          <w:tab w:val="left" w:pos="2726"/>
        </w:tabs>
        <w:spacing w:after="120"/>
        <w:jc w:val="left"/>
        <w:rPr>
          <w:rFonts w:ascii="Arial" w:hAnsi="Arial" w:cs="Arial"/>
          <w:iCs/>
          <w:color w:val="000000" w:themeColor="text1"/>
          <w:lang w:val="es-MX"/>
        </w:rPr>
      </w:pPr>
      <w:r>
        <w:rPr>
          <w:rFonts w:ascii="Arial" w:hAnsi="Arial"/>
          <w:b w:val="0"/>
          <w:color w:val="000000"/>
          <w:sz w:val="24"/>
        </w:rPr>
        <w:t>ACTIVIDAD DESARROLLO</w:t>
      </w:r>
    </w:p>
    <w:p w:rsidR="00BE40BA" w:rsidRPr="00AE6800" w:rsidRDefault="00BE40BA" w:rsidP="00BE40BA">
      <w:pPr>
        <w:tabs>
          <w:tab w:val="left" w:pos="2726"/>
        </w:tabs>
        <w:spacing w:after="120"/>
        <w:jc w:val="left"/>
        <w:rPr>
          <w:rFonts w:ascii="Arial" w:hAnsi="Arial" w:cs="Arial"/>
          <w:iCs/>
          <w:color w:val="000000" w:themeColor="text1"/>
          <w:lang w:val="es-MX"/>
        </w:rPr>
      </w:pPr>
      <w:r>
        <w:rPr>
          <w:rFonts w:ascii="Arial" w:hAnsi="Arial"/>
          <w:b/>
          <w:color w:val="000000"/>
          <w:sz w:val="24"/>
        </w:rPr>
        <w:t>SUBPRODUCTO NO. 2 - MANIFEST</w:t>
      </w:r>
    </w:p>
    <w:p w:rsidR="00BE40BA" w:rsidRPr="00AE6800" w:rsidRDefault="00BE40BA" w:rsidP="00BE40BA">
      <w:pPr>
        <w:tabs>
          <w:tab w:val="left" w:pos="2726"/>
        </w:tabs>
        <w:spacing w:after="120"/>
        <w:jc w:val="left"/>
        <w:rPr>
          <w:rFonts w:ascii="Arial" w:hAnsi="Arial" w:cs="Arial"/>
          <w:iCs/>
          <w:color w:val="000000" w:themeColor="text1"/>
          <w:lang w:val="es-MX"/>
        </w:rPr>
      </w:pPr>
      <w:r>
        <w:rPr>
          <w:rFonts w:ascii="Arial" w:hAnsi="Arial"/>
          <w:b w:val="0"/>
          <w:color w:val="000000"/>
          <w:sz w:val="24"/>
        </w:rPr>
        <w:t>NOMBRE DEL ALUMNO(A):</w:t>
      </w:r>
    </w:p>
    <w:p w:rsidR="00BE40BA" w:rsidRPr="00AE6800" w:rsidRDefault="00BE40BA" w:rsidP="00BE40BA">
      <w:pPr>
        <w:tabs>
          <w:tab w:val="left" w:pos="2726"/>
        </w:tabs>
        <w:spacing w:after="120"/>
        <w:jc w:val="left"/>
        <w:rPr>
          <w:rFonts w:ascii="Arial" w:hAnsi="Arial" w:cs="Arial"/>
          <w:iCs/>
          <w:color w:val="000000" w:themeColor="text1"/>
          <w:lang w:val="es-MX"/>
        </w:rPr>
      </w:pPr>
      <w:r>
        <w:rPr>
          <w:rFonts w:ascii="Arial" w:hAnsi="Arial"/>
          <w:b w:val="0"/>
          <w:color w:val="000000"/>
          <w:sz w:val="24"/>
        </w:rPr>
        <w:t>KEVIN SALAS JIMAREZ</w:t>
      </w:r>
    </w:p>
    <w:p w:rsidR="00BE40BA" w:rsidRPr="00AE6800" w:rsidRDefault="00BE40BA" w:rsidP="00BE40BA">
      <w:pPr>
        <w:tabs>
          <w:tab w:val="left" w:pos="2726"/>
        </w:tabs>
        <w:spacing w:after="120"/>
        <w:jc w:val="left"/>
        <w:rPr>
          <w:rFonts w:ascii="Arial" w:hAnsi="Arial" w:cs="Arial"/>
          <w:iCs/>
          <w:color w:val="000000" w:themeColor="text1"/>
          <w:lang w:val="es-MX"/>
        </w:rPr>
      </w:pPr>
      <w:r>
        <w:rPr>
          <w:rFonts w:ascii="Arial" w:hAnsi="Arial"/>
          <w:b w:val="0"/>
          <w:color w:val="000000"/>
          <w:sz w:val="22"/>
        </w:rPr>
        <w:t>MATRÍCULA: 2311080876</w:t>
      </w:r>
    </w:p>
    <w:p w:rsidR="00BE40BA" w:rsidRPr="00AE6800" w:rsidRDefault="00BE40BA" w:rsidP="00BE40BA">
      <w:pPr>
        <w:tabs>
          <w:tab w:val="left" w:pos="2726"/>
        </w:tabs>
        <w:spacing w:after="120"/>
        <w:jc w:val="left"/>
        <w:rPr>
          <w:rFonts w:ascii="Arial" w:hAnsi="Arial" w:cs="Arial"/>
          <w:iCs/>
          <w:color w:val="000000" w:themeColor="text1"/>
          <w:lang w:val="es-MX"/>
        </w:rPr>
      </w:pPr>
      <w:r>
        <w:rPr>
          <w:rFonts w:ascii="Arial" w:hAnsi="Arial"/>
          <w:b w:val="0"/>
          <w:color w:val="000000"/>
          <w:sz w:val="24"/>
        </w:rPr>
        <w:t>NOMBRE DE LA PROFESORA:</w:t>
      </w:r>
    </w:p>
    <w:p w:rsidR="00BE40BA" w:rsidRPr="00AE6800" w:rsidRDefault="00BE40BA" w:rsidP="00BE40BA">
      <w:pPr>
        <w:tabs>
          <w:tab w:val="left" w:pos="2726"/>
        </w:tabs>
        <w:spacing w:after="120"/>
        <w:jc w:val="left"/>
        <w:rPr>
          <w:rFonts w:ascii="Arial" w:hAnsi="Arial" w:cs="Arial"/>
          <w:iCs/>
          <w:color w:val="000000" w:themeColor="text1"/>
          <w:lang w:val="es-MX"/>
        </w:rPr>
      </w:pPr>
      <w:r>
        <w:rPr>
          <w:rFonts w:ascii="Arial" w:hAnsi="Arial"/>
          <w:b w:val="0"/>
          <w:color w:val="000000"/>
          <w:sz w:val="24"/>
        </w:rPr>
        <w:t>MATHER XÓCHITL MENDOZA PÍSCIL</w:t>
      </w:r>
    </w:p>
    <w:p w:rsidR="00BE40BA" w:rsidRPr="00AE6800" w:rsidRDefault="00BE40BA" w:rsidP="00BE40BA">
      <w:pPr>
        <w:spacing w:after="120"/>
        <w:jc w:val="left"/>
        <w:rPr>
          <w:rFonts w:ascii="Arial" w:hAnsi="Arial" w:cs="Arial"/>
          <w:b w:val="0"/>
          <w:bCs w:val="0"/>
          <w:iCs/>
          <w:color w:val="000000" w:themeColor="text1"/>
          <w:sz w:val="22"/>
          <w:szCs w:val="22"/>
          <w:lang w:val="es-MX"/>
        </w:rPr>
      </w:pPr>
      <w:r>
        <w:rPr>
          <w:rFonts w:ascii="Arial" w:hAnsi="Arial"/>
          <w:b w:val="0"/>
          <w:color w:val="000000"/>
          <w:sz w:val="22"/>
        </w:rPr>
        <w:t>ASIGNATURA:</w:t>
      </w:r>
    </w:p>
    <w:p w:rsidR="00BE40BA" w:rsidRPr="00AE6800" w:rsidRDefault="00BE40BA" w:rsidP="00BE40BA">
      <w:pPr>
        <w:spacing w:after="120"/>
        <w:jc w:val="left"/>
        <w:rPr>
          <w:rFonts w:ascii="Arial" w:hAnsi="Arial" w:cs="Arial"/>
          <w:color w:val="000000" w:themeColor="text1"/>
          <w:lang w:val="es-MX"/>
        </w:rPr>
      </w:pPr>
      <w:r>
        <w:rPr>
          <w:rFonts w:ascii="Arial" w:hAnsi="Arial"/>
          <w:b w:val="0"/>
          <w:color w:val="000000"/>
          <w:sz w:val="22"/>
        </w:rPr>
        <w:t>APLICACIONES WEB PROGRESIVAS</w:t>
      </w:r>
    </w:p>
    <w:p w:rsidR="00BE40BA" w:rsidRPr="00AE6800" w:rsidRDefault="00BE40BA" w:rsidP="00BE40BA">
      <w:pPr>
        <w:spacing w:after="120"/>
        <w:jc w:val="left"/>
        <w:rPr>
          <w:rFonts w:ascii="Arial" w:hAnsi="Arial" w:cs="Arial"/>
          <w:color w:val="000000" w:themeColor="text1"/>
          <w:lang w:val="es-MX"/>
        </w:rPr>
      </w:pPr>
      <w:r>
        <w:rPr>
          <w:rFonts w:ascii="Arial" w:hAnsi="Arial"/>
          <w:b w:val="0"/>
          <w:color w:val="000000"/>
          <w:sz w:val="22"/>
        </w:rPr>
        <w:t>GRUPO: 10 B - 2026</w:t>
      </w:r>
    </w:p>
    <w:p w:rsidR="00BE40BA" w:rsidRPr="00AE6800" w:rsidRDefault="00BE40BA" w:rsidP="00BE40BA">
      <w:pPr>
        <w:spacing w:after="120"/>
        <w:jc w:val="left"/>
        <w:rPr>
          <w:rFonts w:ascii="Arial" w:hAnsi="Arial" w:cs="Arial"/>
          <w:color w:val="000000" w:themeColor="text1"/>
          <w:lang w:val="es-MX"/>
        </w:rPr>
      </w:pPr>
      <w:r>
        <w:rPr>
          <w:rFonts w:ascii="Arial" w:hAnsi="Arial"/>
          <w:b w:val="0"/>
          <w:color w:val="000000"/>
          <w:sz w:val="20"/>
        </w:rPr>
        <w:t>OCTUBRE DE 2026</w:t>
      </w:r>
    </w:p>
    <w:p>
      <w:r>
        <w:br w:type="page"/>
      </w:r>
    </w:p>
    <w:p>
      <w:pPr>
        <w:pStyle w:val="Title"/>
        <w:spacing w:after="360"/>
      </w:pPr>
      <w:r>
        <w:rPr>
          <w:rFonts w:ascii="Arial" w:hAnsi="Arial"/>
          <w:b/>
          <w:color w:val="000000"/>
          <w:sz w:val="56"/>
        </w:rPr>
        <w:t>Índice</w:t>
      </w:r>
    </w:p>
    <w:p>
      <w:pPr>
        <w:tabs>
          <w:tab w:pos="8712" w:val="right" w:leader="dot"/>
        </w:tabs>
        <w:spacing w:after="160"/>
      </w:pPr>
      <w:r>
        <w:rPr>
          <w:rFonts w:ascii="Arial" w:hAnsi="Arial"/>
          <w:color w:val="000000"/>
          <w:sz w:val="23"/>
        </w:rPr>
        <w:t>1 Introducción</w:t>
        <w:tab/>
        <w:t>3</w:t>
      </w:r>
    </w:p>
    <w:p>
      <w:pPr>
        <w:tabs>
          <w:tab w:pos="8712" w:val="right" w:leader="dot"/>
        </w:tabs>
        <w:spacing w:after="160"/>
      </w:pPr>
      <w:r>
        <w:rPr>
          <w:rFonts w:ascii="Arial" w:hAnsi="Arial"/>
          <w:color w:val="000000"/>
          <w:sz w:val="23"/>
        </w:rPr>
        <w:t>2 Definición y ejemplo de JSON</w:t>
        <w:tab/>
        <w:t>3</w:t>
      </w:r>
    </w:p>
    <w:p>
      <w:pPr>
        <w:tabs>
          <w:tab w:pos="8712" w:val="right" w:leader="dot"/>
        </w:tabs>
        <w:spacing w:after="160"/>
      </w:pPr>
      <w:r>
        <w:rPr>
          <w:rFonts w:ascii="Arial" w:hAnsi="Arial"/>
          <w:color w:val="000000"/>
          <w:sz w:val="23"/>
        </w:rPr>
        <w:t>3 Manifest de una aplicación web progresiva</w:t>
        <w:tab/>
        <w:t>4</w:t>
      </w:r>
    </w:p>
    <w:p>
      <w:pPr>
        <w:tabs>
          <w:tab w:pos="8712" w:val="right" w:leader="dot"/>
        </w:tabs>
        <w:spacing w:after="160"/>
      </w:pPr>
      <w:r>
        <w:rPr>
          <w:rFonts w:ascii="Arial" w:hAnsi="Arial"/>
          <w:color w:val="000000"/>
          <w:sz w:val="23"/>
        </w:rPr>
        <w:t>4 Características del manifest de EcoRuta</w:t>
        <w:tab/>
        <w:t>4</w:t>
      </w:r>
    </w:p>
    <w:p>
      <w:pPr>
        <w:tabs>
          <w:tab w:pos="8712" w:val="right" w:leader="dot"/>
        </w:tabs>
        <w:spacing w:after="160"/>
      </w:pPr>
      <w:r>
        <w:rPr>
          <w:rFonts w:ascii="Arial" w:hAnsi="Arial"/>
          <w:color w:val="000000"/>
          <w:sz w:val="23"/>
        </w:rPr>
        <w:t>5 Implementación en EcoRuta</w:t>
        <w:tab/>
        <w:t>5</w:t>
      </w:r>
    </w:p>
    <w:p>
      <w:pPr>
        <w:tabs>
          <w:tab w:pos="8712" w:val="right" w:leader="dot"/>
        </w:tabs>
        <w:spacing w:after="160"/>
      </w:pPr>
      <w:r>
        <w:rPr>
          <w:rFonts w:ascii="Arial" w:hAnsi="Arial"/>
          <w:color w:val="000000"/>
          <w:sz w:val="23"/>
        </w:rPr>
        <w:t>6 Documentación línea por línea</w:t>
        <w:tab/>
        <w:t>6</w:t>
      </w:r>
    </w:p>
    <w:p>
      <w:pPr>
        <w:tabs>
          <w:tab w:pos="8712" w:val="right" w:leader="dot"/>
        </w:tabs>
        <w:spacing w:after="160"/>
      </w:pPr>
      <w:r>
        <w:rPr>
          <w:rFonts w:ascii="Arial" w:hAnsi="Arial"/>
          <w:color w:val="000000"/>
          <w:sz w:val="23"/>
        </w:rPr>
        <w:t>7 Integración del manifest en HTML</w:t>
        <w:tab/>
        <w:t>8</w:t>
      </w:r>
    </w:p>
    <w:p>
      <w:pPr>
        <w:tabs>
          <w:tab w:pos="8712" w:val="right" w:leader="dot"/>
        </w:tabs>
        <w:spacing w:after="160"/>
      </w:pPr>
      <w:r>
        <w:rPr>
          <w:rFonts w:ascii="Arial" w:hAnsi="Arial"/>
          <w:color w:val="000000"/>
          <w:sz w:val="23"/>
        </w:rPr>
        <w:t>8 Evidencias por característica</w:t>
        <w:tab/>
        <w:t>9</w:t>
      </w:r>
    </w:p>
    <w:p>
      <w:pPr>
        <w:tabs>
          <w:tab w:pos="8712" w:val="right" w:leader="dot"/>
        </w:tabs>
        <w:spacing w:after="160"/>
      </w:pPr>
      <w:r>
        <w:rPr>
          <w:rFonts w:ascii="Arial" w:hAnsi="Arial"/>
          <w:color w:val="000000"/>
          <w:sz w:val="23"/>
        </w:rPr>
        <w:t>9 Conclusión</w:t>
        <w:tab/>
        <w:t>12</w:t>
      </w:r>
    </w:p>
    <w:p>
      <w:pPr>
        <w:tabs>
          <w:tab w:pos="8712" w:val="right" w:leader="dot"/>
        </w:tabs>
        <w:spacing w:after="160"/>
      </w:pPr>
      <w:r>
        <w:rPr>
          <w:rFonts w:ascii="Arial" w:hAnsi="Arial"/>
          <w:color w:val="000000"/>
          <w:sz w:val="23"/>
        </w:rPr>
        <w:t>10 Referencias</w:t>
        <w:tab/>
        <w:t>12</w:t>
      </w:r>
    </w:p>
    <w:p>
      <w:r>
        <w:br w:type="page"/>
      </w:r>
    </w:p>
    <w:p>
      <w:pPr>
        <w:pStyle w:val="Heading1"/>
        <w:keepNext/>
        <w:spacing w:before="40" w:after="160"/>
      </w:pPr>
      <w:r>
        <w:rPr>
          <w:rFonts w:ascii="Arial" w:hAnsi="Arial"/>
          <w:b/>
          <w:color w:val="000000"/>
          <w:sz w:val="34"/>
        </w:rPr>
        <w:t>1 Introducción</w:t>
      </w:r>
    </w:p>
    <w:p>
      <w:pPr>
        <w:spacing w:line="269" w:lineRule="auto" w:after="140"/>
        <w:jc w:val="left"/>
      </w:pPr>
      <w:r>
        <w:rPr>
          <w:rFonts w:ascii="Arial" w:hAnsi="Arial"/>
          <w:color w:val="000000"/>
          <w:sz w:val="24"/>
        </w:rPr>
        <w:t>Este reporte documenta la incorporación de un archivo manifest.json a EcoRuta Puebla, la aplicación web maquetada en la actividad 8. El objetivo es definir JSON, explicar el propósito de un manifiesto web y registrar cada propiedad utilizada en el proyecto con evidencia verificable.</w:t>
      </w:r>
    </w:p>
    <w:p>
      <w:pPr>
        <w:spacing w:line="269" w:lineRule="auto" w:after="140"/>
        <w:jc w:val="left"/>
      </w:pPr>
      <w:r>
        <w:rPr>
          <w:rFonts w:ascii="Arial" w:hAnsi="Arial"/>
          <w:color w:val="000000"/>
          <w:sz w:val="24"/>
        </w:rPr>
        <w:t>La implementación agrega identidad, ruta de inicio, alcance, modo de visualización, colores e iconos. El manifiesto prepara a EcoRuta para una evolución posterior a PWA, pero todavía no representa una PWA completa porque en esta fase no se incorpora un service worker ni una estrategia de funcionamiento sin conexión.</w:t>
      </w:r>
    </w:p>
    <w:p>
      <w:pPr>
        <w:pStyle w:val="Heading1"/>
        <w:keepNext/>
        <w:spacing w:before="40" w:after="160"/>
      </w:pPr>
      <w:r>
        <w:rPr>
          <w:rFonts w:ascii="Arial" w:hAnsi="Arial"/>
          <w:b/>
          <w:color w:val="000000"/>
          <w:sz w:val="34"/>
        </w:rPr>
        <w:t>2 Definición y ejemplo de JSON</w:t>
      </w:r>
    </w:p>
    <w:p>
      <w:pPr>
        <w:spacing w:line="269" w:lineRule="auto" w:after="140"/>
        <w:jc w:val="left"/>
      </w:pPr>
      <w:r>
        <w:rPr>
          <w:rFonts w:ascii="Arial" w:hAnsi="Arial"/>
          <w:color w:val="000000"/>
          <w:sz w:val="24"/>
        </w:rPr>
        <w:t>JSON significa JavaScript Object Notation. Es un formato de texto que representa datos mediante pares de nombre y valor, objetos y arreglos. Su sintaxis es independiente del lenguaje que procesa la información, por lo que se utiliza para archivos de configuración, intercambio de datos y respuestas de servicios web.</w:t>
      </w:r>
    </w:p>
    <w:p>
      <w:pPr>
        <w:pStyle w:val="Ttulo2"/>
        <w:keepNext/>
        <w:spacing w:before="80" w:after="100"/>
      </w:pPr>
      <w:r>
        <w:rPr>
          <w:rFonts w:ascii="Arial" w:hAnsi="Arial"/>
          <w:b/>
          <w:color w:val="000000"/>
          <w:sz w:val="26"/>
        </w:rPr>
        <w:t>2.1 Ejemplo de JSON</w:t>
      </w:r>
    </w:p>
    <w:p>
      <w:pPr>
        <w:spacing w:after="0"/>
        <w:ind w:left="648"/>
      </w:pPr>
      <w:r>
        <w:rPr>
          <w:rFonts w:ascii="Consolas" w:hAnsi="Consolas"/>
          <w:color w:val="000000"/>
          <w:sz w:val="21"/>
        </w:rPr>
        <w:t>{</w:t>
      </w:r>
    </w:p>
    <w:p>
      <w:pPr>
        <w:spacing w:after="0"/>
        <w:ind w:left="648"/>
      </w:pPr>
      <w:r>
        <w:rPr>
          <w:rFonts w:ascii="Consolas" w:hAnsi="Consolas"/>
          <w:color w:val="000000"/>
          <w:sz w:val="21"/>
        </w:rPr>
        <w:t xml:space="preserve">  "nombre": "EcoRuta Puebla",</w:t>
      </w:r>
    </w:p>
    <w:p>
      <w:pPr>
        <w:spacing w:after="0"/>
        <w:ind w:left="648"/>
      </w:pPr>
      <w:r>
        <w:rPr>
          <w:rFonts w:ascii="Consolas" w:hAnsi="Consolas"/>
          <w:color w:val="000000"/>
          <w:sz w:val="21"/>
        </w:rPr>
        <w:t xml:space="preserve">  "tipo": "aplicación web",</w:t>
      </w:r>
    </w:p>
    <w:p>
      <w:pPr>
        <w:spacing w:after="0"/>
        <w:ind w:left="648"/>
      </w:pPr>
      <w:r>
        <w:rPr>
          <w:rFonts w:ascii="Consolas" w:hAnsi="Consolas"/>
          <w:color w:val="000000"/>
          <w:sz w:val="21"/>
        </w:rPr>
        <w:t xml:space="preserve">  "categorias": ["movilidad", "sostenibilidad"]</w:t>
      </w:r>
    </w:p>
    <w:p>
      <w:pPr>
        <w:spacing w:after="0"/>
        <w:ind w:left="648"/>
      </w:pPr>
      <w:r>
        <w:rPr>
          <w:rFonts w:ascii="Consolas" w:hAnsi="Consolas"/>
          <w:color w:val="000000"/>
          <w:sz w:val="21"/>
        </w:rPr>
        <w:t>}</w:t>
      </w:r>
    </w:p>
    <w:p>
      <w:pPr>
        <w:spacing w:line="269" w:lineRule="auto" w:after="140"/>
        <w:jc w:val="left"/>
      </w:pPr>
      <w:r>
        <w:rPr>
          <w:rFonts w:ascii="Arial" w:hAnsi="Arial"/>
          <w:color w:val="000000"/>
          <w:sz w:val="24"/>
        </w:rPr>
        <w:t>En el ejemplo, las llaves delimitan un objeto; cada nombre aparece entre comillas, los dos puntos separan el nombre de su valor y el arreglo categorias contiene dos cadenas de texto.</w:t>
      </w:r>
    </w:p>
    <w:p>
      <w:r>
        <w:br w:type="page"/>
      </w:r>
    </w:p>
    <w:p>
      <w:pPr>
        <w:pStyle w:val="Heading1"/>
        <w:keepNext/>
        <w:spacing w:before="40" w:after="160"/>
      </w:pPr>
      <w:r>
        <w:rPr>
          <w:rFonts w:ascii="Arial" w:hAnsi="Arial"/>
          <w:b/>
          <w:color w:val="000000"/>
          <w:sz w:val="34"/>
        </w:rPr>
        <w:t>3 Manifest de una aplicación web progresiva</w:t>
      </w:r>
    </w:p>
    <w:p>
      <w:pPr>
        <w:spacing w:line="269" w:lineRule="auto" w:after="140"/>
        <w:jc w:val="left"/>
      </w:pPr>
      <w:r>
        <w:rPr>
          <w:rFonts w:ascii="Arial" w:hAnsi="Arial"/>
          <w:color w:val="000000"/>
          <w:sz w:val="24"/>
        </w:rPr>
        <w:t>Un web app manifest es un documento JSON que proporciona al navegador información sobre una aplicación web. Entre otros datos, puede definir su nombre, iconos, dirección de inicio, alcance, colores y modo de visualización. El navegador obtiene el archivo mediante un elemento link con la relación manifest dentro del encabezado HTML.</w:t>
      </w:r>
    </w:p>
    <w:p>
      <w:pPr>
        <w:spacing w:line="269" w:lineRule="auto" w:after="140"/>
        <w:jc w:val="left"/>
      </w:pPr>
      <w:r>
        <w:rPr>
          <w:rFonts w:ascii="Arial" w:hAnsi="Arial"/>
          <w:color w:val="000000"/>
          <w:sz w:val="24"/>
        </w:rPr>
        <w:t>El manifest contribuye a que una aplicación se presente de forma coherente cuando un navegador o sistema operativo ofrece capacidades de instalación. Por sí solo no garantiza la instalación ni el trabajo sin conexión; esas capacidades también dependen del contexto seguro, del navegador y, para el modo sin conexión, de un service worker.</w:t>
      </w:r>
    </w:p>
    <w:p>
      <w:pPr>
        <w:pStyle w:val="Heading1"/>
        <w:keepNext/>
        <w:spacing w:before="40" w:after="160"/>
      </w:pPr>
      <w:r>
        <w:rPr>
          <w:rFonts w:ascii="Arial" w:hAnsi="Arial"/>
          <w:b/>
          <w:color w:val="000000"/>
          <w:sz w:val="34"/>
        </w:rPr>
        <w:t>4 Características del manifest de EcoRuta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209"/>
        <w:gridCol w:w="2209"/>
        <w:gridCol w:w="2209"/>
        <w:gridCol w:w="2209"/>
      </w:tblGrid>
      <w:tr>
        <w:trPr>
          <w:tblHeader/>
        </w:trPr>
        <w:tc>
          <w:tcPr>
            <w:tcW w:type="dxa" w:w="1656"/>
            <w:shd w:fill="26332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21"/>
              </w:rPr>
              <w:t>Característica</w:t>
            </w:r>
          </w:p>
        </w:tc>
        <w:tc>
          <w:tcPr>
            <w:tcW w:type="dxa" w:w="2376"/>
            <w:shd w:fill="26332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21"/>
              </w:rPr>
              <w:t>Propiedades</w:t>
            </w:r>
          </w:p>
        </w:tc>
        <w:tc>
          <w:tcPr>
            <w:tcW w:type="dxa" w:w="3672"/>
            <w:shd w:fill="26332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21"/>
              </w:rPr>
              <w:t>Función</w:t>
            </w:r>
          </w:p>
        </w:tc>
        <w:tc>
          <w:tcPr>
            <w:tcW w:type="dxa" w:w="1152"/>
            <w:shd w:fill="26332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21"/>
              </w:rPr>
              <w:t>Evidencia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color w:val="000000"/>
                <w:sz w:val="18"/>
              </w:rPr>
              <w:t>Identidad</w:t>
            </w:r>
          </w:p>
        </w:tc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color w:val="000000"/>
                <w:sz w:val="18"/>
              </w:rPr>
              <w:t>name, short_name, description y lang</w:t>
            </w:r>
          </w:p>
        </w:tc>
        <w:tc>
          <w:tcPr>
            <w:tcW w:type="dxa" w:w="36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color w:val="000000"/>
                <w:sz w:val="18"/>
              </w:rPr>
              <w:t>Define cómo se identifica la aplicación y el idioma principal.</w:t>
            </w:r>
          </w:p>
        </w:tc>
        <w:tc>
          <w:tcPr>
            <w:tcW w:type="dxa" w:w="1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color w:val="000000"/>
                <w:sz w:val="18"/>
              </w:rPr>
              <w:t>Figura 3</w:t>
            </w:r>
          </w:p>
        </w:tc>
      </w:tr>
      <w:tr>
        <w:tc>
          <w:tcPr>
            <w:tcW w:type="dxa" w:w="1656"/>
            <w:shd w:fill="F1F3F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color w:val="000000"/>
                <w:sz w:val="18"/>
              </w:rPr>
              <w:t>Inicio y alcance</w:t>
            </w:r>
          </w:p>
        </w:tc>
        <w:tc>
          <w:tcPr>
            <w:tcW w:type="dxa" w:w="2376"/>
            <w:shd w:fill="F1F3F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color w:val="000000"/>
                <w:sz w:val="18"/>
              </w:rPr>
              <w:t>id, start_url y scope</w:t>
            </w:r>
          </w:p>
        </w:tc>
        <w:tc>
          <w:tcPr>
            <w:tcW w:type="dxa" w:w="3672"/>
            <w:shd w:fill="F1F3F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color w:val="000000"/>
                <w:sz w:val="18"/>
              </w:rPr>
              <w:t>Establece la identidad de navegación, la página inicial y las rutas incluidas.</w:t>
            </w:r>
          </w:p>
        </w:tc>
        <w:tc>
          <w:tcPr>
            <w:tcW w:type="dxa" w:w="1152"/>
            <w:shd w:fill="F1F3F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color w:val="000000"/>
                <w:sz w:val="18"/>
              </w:rPr>
              <w:t>Figura 4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color w:val="000000"/>
                <w:sz w:val="18"/>
              </w:rPr>
              <w:t>Presentación</w:t>
            </w:r>
          </w:p>
        </w:tc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color w:val="000000"/>
                <w:sz w:val="18"/>
              </w:rPr>
              <w:t>display</w:t>
            </w:r>
          </w:p>
        </w:tc>
        <w:tc>
          <w:tcPr>
            <w:tcW w:type="dxa" w:w="36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color w:val="000000"/>
                <w:sz w:val="18"/>
              </w:rPr>
              <w:t>Solicita una ventana independiente con valor standalone.</w:t>
            </w:r>
          </w:p>
        </w:tc>
        <w:tc>
          <w:tcPr>
            <w:tcW w:type="dxa" w:w="1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color w:val="000000"/>
                <w:sz w:val="18"/>
              </w:rPr>
              <w:t>Figura 4</w:t>
            </w:r>
          </w:p>
        </w:tc>
      </w:tr>
      <w:tr>
        <w:tc>
          <w:tcPr>
            <w:tcW w:type="dxa" w:w="1656"/>
            <w:shd w:fill="F1F3F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color w:val="000000"/>
                <w:sz w:val="18"/>
              </w:rPr>
              <w:t>Colores</w:t>
            </w:r>
          </w:p>
        </w:tc>
        <w:tc>
          <w:tcPr>
            <w:tcW w:type="dxa" w:w="2376"/>
            <w:shd w:fill="F1F3F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color w:val="000000"/>
                <w:sz w:val="18"/>
              </w:rPr>
              <w:t>background_color y theme_color</w:t>
            </w:r>
          </w:p>
        </w:tc>
        <w:tc>
          <w:tcPr>
            <w:tcW w:type="dxa" w:w="3672"/>
            <w:shd w:fill="F1F3F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color w:val="000000"/>
                <w:sz w:val="18"/>
              </w:rPr>
              <w:t>Mantiene la paleta visual de EcoRuta en superficies compatibles.</w:t>
            </w:r>
          </w:p>
        </w:tc>
        <w:tc>
          <w:tcPr>
            <w:tcW w:type="dxa" w:w="1152"/>
            <w:shd w:fill="F1F3F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color w:val="000000"/>
                <w:sz w:val="18"/>
              </w:rPr>
              <w:t>Figura 4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color w:val="000000"/>
                <w:sz w:val="18"/>
              </w:rPr>
              <w:t>Iconos</w:t>
            </w:r>
          </w:p>
        </w:tc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color w:val="000000"/>
                <w:sz w:val="18"/>
              </w:rPr>
              <w:t>icons</w:t>
            </w:r>
          </w:p>
        </w:tc>
        <w:tc>
          <w:tcPr>
            <w:tcW w:type="dxa" w:w="36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color w:val="000000"/>
                <w:sz w:val="18"/>
              </w:rPr>
              <w:t>Proporciona recursos de 192 y 512 píxeles en formato PNG.</w:t>
            </w:r>
          </w:p>
        </w:tc>
        <w:tc>
          <w:tcPr>
            <w:tcW w:type="dxa" w:w="1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color w:val="000000"/>
                <w:sz w:val="18"/>
              </w:rPr>
              <w:t>Figura 5</w:t>
            </w:r>
          </w:p>
        </w:tc>
      </w:tr>
      <w:tr>
        <w:tc>
          <w:tcPr>
            <w:tcW w:type="dxa" w:w="1656"/>
            <w:shd w:fill="F1F3F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color w:val="000000"/>
                <w:sz w:val="18"/>
              </w:rPr>
              <w:t>Enlace HTML</w:t>
            </w:r>
          </w:p>
        </w:tc>
        <w:tc>
          <w:tcPr>
            <w:tcW w:type="dxa" w:w="2376"/>
            <w:shd w:fill="F1F3F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color w:val="000000"/>
                <w:sz w:val="18"/>
              </w:rPr>
              <w:t>link rel manifest</w:t>
            </w:r>
          </w:p>
        </w:tc>
        <w:tc>
          <w:tcPr>
            <w:tcW w:type="dxa" w:w="3672"/>
            <w:shd w:fill="F1F3F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color w:val="000000"/>
                <w:sz w:val="18"/>
              </w:rPr>
              <w:t>Permite que el navegador descubra el archivo.</w:t>
            </w:r>
          </w:p>
        </w:tc>
        <w:tc>
          <w:tcPr>
            <w:tcW w:type="dxa" w:w="1152"/>
            <w:shd w:fill="F1F3F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color w:val="000000"/>
                <w:sz w:val="18"/>
              </w:rPr>
              <w:t>Figura 2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color w:val="000000"/>
                <w:sz w:val="18"/>
              </w:rPr>
              <w:t>Disponibilidad</w:t>
            </w:r>
          </w:p>
        </w:tc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color w:val="000000"/>
                <w:sz w:val="18"/>
              </w:rPr>
              <w:t>HTTP 200 y application/json</w:t>
            </w:r>
          </w:p>
        </w:tc>
        <w:tc>
          <w:tcPr>
            <w:tcW w:type="dxa" w:w="36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color w:val="000000"/>
                <w:sz w:val="18"/>
              </w:rPr>
              <w:t>Confirma que el servidor entrega el recurso correctamente.</w:t>
            </w:r>
          </w:p>
        </w:tc>
        <w:tc>
          <w:tcPr>
            <w:tcW w:type="dxa" w:w="1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color w:val="000000"/>
                <w:sz w:val="18"/>
              </w:rPr>
              <w:t>Figura 6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  <w:spacing w:before="40" w:after="160"/>
      </w:pPr>
      <w:r>
        <w:rPr>
          <w:rFonts w:ascii="Arial" w:hAnsi="Arial"/>
          <w:b/>
          <w:color w:val="000000"/>
          <w:sz w:val="34"/>
        </w:rPr>
        <w:t>5 Implementación en EcoRuta</w:t>
      </w:r>
    </w:p>
    <w:p>
      <w:pPr>
        <w:spacing w:line="269" w:lineRule="auto" w:after="140"/>
        <w:jc w:val="left"/>
      </w:pPr>
      <w:r>
        <w:rPr>
          <w:rFonts w:ascii="Arial" w:hAnsi="Arial"/>
          <w:color w:val="000000"/>
          <w:sz w:val="24"/>
        </w:rPr>
        <w:t>El archivo se guardó en la raíz del proyecto para que la misma referencia funcione desde index.html y explorar.html. Los iconos se ubicaron en assets/icons, separados de las ilustraciones y del video de la aplicación.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419"/>
        <w:gridCol w:w="4419"/>
      </w:tblGrid>
      <w:tr>
        <w:trPr>
          <w:tblHeader/>
        </w:trPr>
        <w:tc>
          <w:tcPr>
            <w:tcW w:type="dxa" w:w="3240"/>
            <w:shd w:fill="26332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21"/>
              </w:rPr>
              <w:t>Archivo o carpeta</w:t>
            </w:r>
          </w:p>
        </w:tc>
        <w:tc>
          <w:tcPr>
            <w:tcW w:type="dxa" w:w="5616"/>
            <w:shd w:fill="26332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21"/>
              </w:rPr>
              <w:t>Propósito</w:t>
            </w:r>
          </w:p>
        </w:tc>
      </w:tr>
      <w:tr>
        <w:tc>
          <w:tcPr>
            <w:tcW w:type="dxa" w:w="32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color w:val="000000"/>
                <w:sz w:val="20"/>
              </w:rPr>
              <w:t>manifest.json</w:t>
            </w:r>
          </w:p>
        </w:tc>
        <w:tc>
          <w:tcPr>
            <w:tcW w:type="dxa" w:w="56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color w:val="000000"/>
                <w:sz w:val="20"/>
              </w:rPr>
              <w:t>Metadatos y comportamiento de presentación de EcoRuta.</w:t>
            </w:r>
          </w:p>
        </w:tc>
      </w:tr>
      <w:tr>
        <w:tc>
          <w:tcPr>
            <w:tcW w:type="dxa" w:w="3240"/>
            <w:shd w:fill="F1F3F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color w:val="000000"/>
                <w:sz w:val="20"/>
              </w:rPr>
              <w:t>assets/icons/icon-192.png</w:t>
            </w:r>
          </w:p>
        </w:tc>
        <w:tc>
          <w:tcPr>
            <w:tcW w:type="dxa" w:w="5616"/>
            <w:shd w:fill="F1F3F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color w:val="000000"/>
                <w:sz w:val="20"/>
              </w:rPr>
              <w:t>Icono pequeño requerido por superficies compatibles.</w:t>
            </w:r>
          </w:p>
        </w:tc>
      </w:tr>
      <w:tr>
        <w:tc>
          <w:tcPr>
            <w:tcW w:type="dxa" w:w="32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color w:val="000000"/>
                <w:sz w:val="20"/>
              </w:rPr>
              <w:t>assets/icons/icon-512.png</w:t>
            </w:r>
          </w:p>
        </w:tc>
        <w:tc>
          <w:tcPr>
            <w:tcW w:type="dxa" w:w="56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color w:val="000000"/>
                <w:sz w:val="20"/>
              </w:rPr>
              <w:t>Icono de mayor resolución para instalación y presentación.</w:t>
            </w:r>
          </w:p>
        </w:tc>
      </w:tr>
      <w:tr>
        <w:tc>
          <w:tcPr>
            <w:tcW w:type="dxa" w:w="3240"/>
            <w:shd w:fill="F1F3F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color w:val="000000"/>
                <w:sz w:val="20"/>
              </w:rPr>
              <w:t>index.html y explorar.html</w:t>
            </w:r>
          </w:p>
        </w:tc>
        <w:tc>
          <w:tcPr>
            <w:tcW w:type="dxa" w:w="5616"/>
            <w:shd w:fill="F1F3F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color w:val="000000"/>
                <w:sz w:val="20"/>
              </w:rPr>
              <w:t>Páginas que enlazan el manifiesto desde el elemento head.</w:t>
            </w:r>
          </w:p>
        </w:tc>
      </w:tr>
    </w:tbl>
    <w:p>
      <w:pPr>
        <w:spacing w:after="20"/>
      </w:pP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40680" cy="3794874"/>
            <wp:docPr id="2" name="Picture 2" descr="Figura 1. Archivo manifest.json completo y estructura de iconos en Visual Studio Cod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manifest_vscod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40680" cy="37948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80"/>
        <w:jc w:val="center"/>
      </w:pPr>
      <w:r>
        <w:rPr>
          <w:rFonts w:ascii="Arial" w:hAnsi="Arial"/>
          <w:i/>
          <w:color w:val="63716D"/>
          <w:sz w:val="20"/>
        </w:rPr>
        <w:t>Figura 1. Archivo manifest.json completo y estructura de iconos en Visual Studio Code.</w:t>
      </w:r>
    </w:p>
    <w:p>
      <w:r>
        <w:br w:type="page"/>
      </w:r>
    </w:p>
    <w:p>
      <w:pPr>
        <w:pStyle w:val="Heading1"/>
        <w:keepNext/>
        <w:spacing w:before="40" w:after="160"/>
      </w:pPr>
      <w:r>
        <w:rPr>
          <w:rFonts w:ascii="Arial" w:hAnsi="Arial"/>
          <w:b/>
          <w:color w:val="000000"/>
          <w:sz w:val="34"/>
        </w:rPr>
        <w:t>6 Documentación línea por línea</w:t>
      </w:r>
    </w:p>
    <w:p>
      <w:pPr>
        <w:spacing w:line="269" w:lineRule="auto" w:after="140"/>
        <w:jc w:val="left"/>
      </w:pPr>
      <w:r>
        <w:rPr>
          <w:rFonts w:ascii="Arial" w:hAnsi="Arial"/>
          <w:color w:val="000000"/>
          <w:sz w:val="24"/>
        </w:rPr>
        <w:t>La explicación sigue la numeración visible en Visual Studio Code. Las líneas estructurales abren o cierran objetos y arreglos; las líneas de propiedades asignan datos concretos al manifiesto.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946"/>
        <w:gridCol w:w="2946"/>
        <w:gridCol w:w="2946"/>
      </w:tblGrid>
      <w:tr>
        <w:trPr>
          <w:tblHeader/>
        </w:trPr>
        <w:tc>
          <w:tcPr>
            <w:tcW w:type="dxa" w:w="792"/>
            <w:shd w:fill="26332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21"/>
              </w:rPr>
              <w:t>Línea</w:t>
            </w:r>
          </w:p>
        </w:tc>
        <w:tc>
          <w:tcPr>
            <w:tcW w:type="dxa" w:w="2592"/>
            <w:shd w:fill="26332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21"/>
              </w:rPr>
              <w:t>Elemento</w:t>
            </w:r>
          </w:p>
        </w:tc>
        <w:tc>
          <w:tcPr>
            <w:tcW w:type="dxa" w:w="5472"/>
            <w:shd w:fill="26332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21"/>
              </w:rPr>
              <w:t>Explicación</w:t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rFonts w:ascii="Arial" w:hAnsi="Arial"/>
                <w:color w:val="000000"/>
                <w:sz w:val="19"/>
              </w:rPr>
              <w:t>1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7" w:lineRule="auto"/>
            </w:pPr>
            <w:r>
              <w:rPr>
                <w:rFonts w:ascii="Consolas" w:hAnsi="Consolas"/>
                <w:color w:val="000000"/>
                <w:sz w:val="19"/>
              </w:rPr>
              <w:t>{</w:t>
            </w:r>
          </w:p>
        </w:tc>
        <w:tc>
          <w:tcPr>
            <w:tcW w:type="dxa" w:w="54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color w:val="000000"/>
                <w:sz w:val="19"/>
              </w:rPr>
              <w:t>Inicia el objeto JSON principal.</w:t>
            </w:r>
          </w:p>
        </w:tc>
      </w:tr>
      <w:tr>
        <w:tc>
          <w:tcPr>
            <w:tcW w:type="dxa" w:w="792"/>
            <w:shd w:fill="F1F3F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rFonts w:ascii="Arial" w:hAnsi="Arial"/>
                <w:color w:val="000000"/>
                <w:sz w:val="19"/>
              </w:rPr>
              <w:t>2</w:t>
            </w:r>
          </w:p>
        </w:tc>
        <w:tc>
          <w:tcPr>
            <w:tcW w:type="dxa" w:w="2592"/>
            <w:shd w:fill="F1F3F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7" w:lineRule="auto"/>
            </w:pPr>
            <w:r>
              <w:rPr>
                <w:rFonts w:ascii="Consolas" w:hAnsi="Consolas"/>
                <w:color w:val="000000"/>
                <w:sz w:val="19"/>
              </w:rPr>
              <w:t>"name"</w:t>
            </w:r>
          </w:p>
        </w:tc>
        <w:tc>
          <w:tcPr>
            <w:tcW w:type="dxa" w:w="5472"/>
            <w:shd w:fill="F1F3F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color w:val="000000"/>
                <w:sz w:val="19"/>
              </w:rPr>
              <w:t>Define el nombre completo EcoRuta Puebla.</w:t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rFonts w:ascii="Arial" w:hAnsi="Arial"/>
                <w:color w:val="000000"/>
                <w:sz w:val="19"/>
              </w:rPr>
              <w:t>3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7" w:lineRule="auto"/>
            </w:pPr>
            <w:r>
              <w:rPr>
                <w:rFonts w:ascii="Consolas" w:hAnsi="Consolas"/>
                <w:color w:val="000000"/>
                <w:sz w:val="19"/>
              </w:rPr>
              <w:t>"short_name"</w:t>
            </w:r>
          </w:p>
        </w:tc>
        <w:tc>
          <w:tcPr>
            <w:tcW w:type="dxa" w:w="54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color w:val="000000"/>
                <w:sz w:val="19"/>
              </w:rPr>
              <w:t>Define EcoRuta como nombre breve para espacios reducidos.</w:t>
            </w:r>
          </w:p>
        </w:tc>
      </w:tr>
      <w:tr>
        <w:tc>
          <w:tcPr>
            <w:tcW w:type="dxa" w:w="792"/>
            <w:shd w:fill="F1F3F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rFonts w:ascii="Arial" w:hAnsi="Arial"/>
                <w:color w:val="000000"/>
                <w:sz w:val="19"/>
              </w:rPr>
              <w:t>4</w:t>
            </w:r>
          </w:p>
        </w:tc>
        <w:tc>
          <w:tcPr>
            <w:tcW w:type="dxa" w:w="2592"/>
            <w:shd w:fill="F1F3F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7" w:lineRule="auto"/>
            </w:pPr>
            <w:r>
              <w:rPr>
                <w:rFonts w:ascii="Consolas" w:hAnsi="Consolas"/>
                <w:color w:val="000000"/>
                <w:sz w:val="19"/>
              </w:rPr>
              <w:t>"description"</w:t>
            </w:r>
          </w:p>
        </w:tc>
        <w:tc>
          <w:tcPr>
            <w:tcW w:type="dxa" w:w="5472"/>
            <w:shd w:fill="F1F3F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color w:val="000000"/>
                <w:sz w:val="19"/>
              </w:rPr>
              <w:t>Resume el propósito de la aplicación.</w:t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rFonts w:ascii="Arial" w:hAnsi="Arial"/>
                <w:color w:val="000000"/>
                <w:sz w:val="19"/>
              </w:rPr>
              <w:t>5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7" w:lineRule="auto"/>
            </w:pPr>
            <w:r>
              <w:rPr>
                <w:rFonts w:ascii="Consolas" w:hAnsi="Consolas"/>
                <w:color w:val="000000"/>
                <w:sz w:val="19"/>
              </w:rPr>
              <w:t>"lang"</w:t>
            </w:r>
          </w:p>
        </w:tc>
        <w:tc>
          <w:tcPr>
            <w:tcW w:type="dxa" w:w="54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color w:val="000000"/>
                <w:sz w:val="19"/>
              </w:rPr>
              <w:t>Establece español de México como idioma principal.</w:t>
            </w:r>
          </w:p>
        </w:tc>
      </w:tr>
      <w:tr>
        <w:tc>
          <w:tcPr>
            <w:tcW w:type="dxa" w:w="792"/>
            <w:shd w:fill="F1F3F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rFonts w:ascii="Arial" w:hAnsi="Arial"/>
                <w:color w:val="000000"/>
                <w:sz w:val="19"/>
              </w:rPr>
              <w:t>6</w:t>
            </w:r>
          </w:p>
        </w:tc>
        <w:tc>
          <w:tcPr>
            <w:tcW w:type="dxa" w:w="2592"/>
            <w:shd w:fill="F1F3F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7" w:lineRule="auto"/>
            </w:pPr>
            <w:r>
              <w:rPr>
                <w:rFonts w:ascii="Consolas" w:hAnsi="Consolas"/>
                <w:color w:val="000000"/>
                <w:sz w:val="19"/>
              </w:rPr>
              <w:t>"id"</w:t>
            </w:r>
          </w:p>
        </w:tc>
        <w:tc>
          <w:tcPr>
            <w:tcW w:type="dxa" w:w="5472"/>
            <w:shd w:fill="F1F3F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color w:val="000000"/>
                <w:sz w:val="19"/>
              </w:rPr>
              <w:t>Asigna una identidad relativa estable dentro del sitio.</w:t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rFonts w:ascii="Arial" w:hAnsi="Arial"/>
                <w:color w:val="000000"/>
                <w:sz w:val="19"/>
              </w:rPr>
              <w:t>7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7" w:lineRule="auto"/>
            </w:pPr>
            <w:r>
              <w:rPr>
                <w:rFonts w:ascii="Consolas" w:hAnsi="Consolas"/>
                <w:color w:val="000000"/>
                <w:sz w:val="19"/>
              </w:rPr>
              <w:t>"start_url"</w:t>
            </w:r>
          </w:p>
        </w:tc>
        <w:tc>
          <w:tcPr>
            <w:tcW w:type="dxa" w:w="54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color w:val="000000"/>
                <w:sz w:val="19"/>
              </w:rPr>
              <w:t>Indica index.html como página que debe abrir la aplicación.</w:t>
            </w:r>
          </w:p>
        </w:tc>
      </w:tr>
      <w:tr>
        <w:tc>
          <w:tcPr>
            <w:tcW w:type="dxa" w:w="792"/>
            <w:shd w:fill="F1F3F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rFonts w:ascii="Arial" w:hAnsi="Arial"/>
                <w:color w:val="000000"/>
                <w:sz w:val="19"/>
              </w:rPr>
              <w:t>8</w:t>
            </w:r>
          </w:p>
        </w:tc>
        <w:tc>
          <w:tcPr>
            <w:tcW w:type="dxa" w:w="2592"/>
            <w:shd w:fill="F1F3F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7" w:lineRule="auto"/>
            </w:pPr>
            <w:r>
              <w:rPr>
                <w:rFonts w:ascii="Consolas" w:hAnsi="Consolas"/>
                <w:color w:val="000000"/>
                <w:sz w:val="19"/>
              </w:rPr>
              <w:t>"scope"</w:t>
            </w:r>
          </w:p>
        </w:tc>
        <w:tc>
          <w:tcPr>
            <w:tcW w:type="dxa" w:w="5472"/>
            <w:shd w:fill="F1F3F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color w:val="000000"/>
                <w:sz w:val="19"/>
              </w:rPr>
              <w:t>Limita la navegación administrada a la carpeta del proyecto.</w:t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rFonts w:ascii="Arial" w:hAnsi="Arial"/>
                <w:color w:val="000000"/>
                <w:sz w:val="19"/>
              </w:rPr>
              <w:t>9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7" w:lineRule="auto"/>
            </w:pPr>
            <w:r>
              <w:rPr>
                <w:rFonts w:ascii="Consolas" w:hAnsi="Consolas"/>
                <w:color w:val="000000"/>
                <w:sz w:val="19"/>
              </w:rPr>
              <w:t>"display"</w:t>
            </w:r>
          </w:p>
        </w:tc>
        <w:tc>
          <w:tcPr>
            <w:tcW w:type="dxa" w:w="54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color w:val="000000"/>
                <w:sz w:val="19"/>
              </w:rPr>
              <w:t>Solicita una presentación standalone sin la interfaz normal del navegador.</w:t>
            </w:r>
          </w:p>
        </w:tc>
      </w:tr>
      <w:tr>
        <w:tc>
          <w:tcPr>
            <w:tcW w:type="dxa" w:w="792"/>
            <w:shd w:fill="F1F3F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rFonts w:ascii="Arial" w:hAnsi="Arial"/>
                <w:color w:val="000000"/>
                <w:sz w:val="19"/>
              </w:rPr>
              <w:t>10</w:t>
            </w:r>
          </w:p>
        </w:tc>
        <w:tc>
          <w:tcPr>
            <w:tcW w:type="dxa" w:w="2592"/>
            <w:shd w:fill="F1F3F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7" w:lineRule="auto"/>
            </w:pPr>
            <w:r>
              <w:rPr>
                <w:rFonts w:ascii="Consolas" w:hAnsi="Consolas"/>
                <w:color w:val="000000"/>
                <w:sz w:val="19"/>
              </w:rPr>
              <w:t>"background_color"</w:t>
            </w:r>
          </w:p>
        </w:tc>
        <w:tc>
          <w:tcPr>
            <w:tcW w:type="dxa" w:w="5472"/>
            <w:shd w:fill="F1F3F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color w:val="000000"/>
                <w:sz w:val="19"/>
              </w:rPr>
              <w:t>Declara el color claro utilizado como fondo inicial compatible.</w:t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rFonts w:ascii="Arial" w:hAnsi="Arial"/>
                <w:color w:val="000000"/>
                <w:sz w:val="19"/>
              </w:rPr>
              <w:t>11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7" w:lineRule="auto"/>
            </w:pPr>
            <w:r>
              <w:rPr>
                <w:rFonts w:ascii="Consolas" w:hAnsi="Consolas"/>
                <w:color w:val="000000"/>
                <w:sz w:val="19"/>
              </w:rPr>
              <w:t>"theme_color"</w:t>
            </w:r>
          </w:p>
        </w:tc>
        <w:tc>
          <w:tcPr>
            <w:tcW w:type="dxa" w:w="54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color w:val="000000"/>
                <w:sz w:val="19"/>
              </w:rPr>
              <w:t>Declara el verde oscuro principal de EcoRuta.</w:t>
            </w:r>
          </w:p>
        </w:tc>
      </w:tr>
      <w:tr>
        <w:tc>
          <w:tcPr>
            <w:tcW w:type="dxa" w:w="792"/>
            <w:shd w:fill="F1F3F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rFonts w:ascii="Arial" w:hAnsi="Arial"/>
                <w:color w:val="000000"/>
                <w:sz w:val="19"/>
              </w:rPr>
              <w:t>12</w:t>
            </w:r>
          </w:p>
        </w:tc>
        <w:tc>
          <w:tcPr>
            <w:tcW w:type="dxa" w:w="2592"/>
            <w:shd w:fill="F1F3F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7" w:lineRule="auto"/>
            </w:pPr>
            <w:r>
              <w:rPr>
                <w:rFonts w:ascii="Consolas" w:hAnsi="Consolas"/>
                <w:color w:val="000000"/>
                <w:sz w:val="19"/>
              </w:rPr>
              <w:t>"icons": [</w:t>
            </w:r>
          </w:p>
        </w:tc>
        <w:tc>
          <w:tcPr>
            <w:tcW w:type="dxa" w:w="5472"/>
            <w:shd w:fill="F1F3F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color w:val="000000"/>
                <w:sz w:val="19"/>
              </w:rPr>
              <w:t>Inicia el arreglo que agrupa los iconos.</w:t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rFonts w:ascii="Arial" w:hAnsi="Arial"/>
                <w:color w:val="000000"/>
                <w:sz w:val="19"/>
              </w:rPr>
              <w:t>13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7" w:lineRule="auto"/>
            </w:pPr>
            <w:r>
              <w:rPr>
                <w:rFonts w:ascii="Consolas" w:hAnsi="Consolas"/>
                <w:color w:val="000000"/>
                <w:sz w:val="19"/>
              </w:rPr>
              <w:t>{</w:t>
            </w:r>
          </w:p>
        </w:tc>
        <w:tc>
          <w:tcPr>
            <w:tcW w:type="dxa" w:w="54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color w:val="000000"/>
                <w:sz w:val="19"/>
              </w:rPr>
              <w:t>Inicia la definición del primer icono.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Ttulo2"/>
        <w:keepNext/>
        <w:spacing w:before="80" w:after="100"/>
      </w:pPr>
      <w:r>
        <w:rPr>
          <w:rFonts w:ascii="Arial" w:hAnsi="Arial"/>
          <w:b/>
          <w:color w:val="000000"/>
          <w:sz w:val="26"/>
        </w:rPr>
        <w:t>6.1 Líneas de iconos y cierre del documento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946"/>
        <w:gridCol w:w="2946"/>
        <w:gridCol w:w="2946"/>
      </w:tblGrid>
      <w:tr>
        <w:trPr>
          <w:tblHeader/>
        </w:trPr>
        <w:tc>
          <w:tcPr>
            <w:tcW w:type="dxa" w:w="792"/>
            <w:shd w:fill="26332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21"/>
              </w:rPr>
              <w:t>Línea</w:t>
            </w:r>
          </w:p>
        </w:tc>
        <w:tc>
          <w:tcPr>
            <w:tcW w:type="dxa" w:w="2592"/>
            <w:shd w:fill="26332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21"/>
              </w:rPr>
              <w:t>Elemento</w:t>
            </w:r>
          </w:p>
        </w:tc>
        <w:tc>
          <w:tcPr>
            <w:tcW w:type="dxa" w:w="5472"/>
            <w:shd w:fill="26332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21"/>
              </w:rPr>
              <w:t>Explicación</w:t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rFonts w:ascii="Arial" w:hAnsi="Arial"/>
                <w:color w:val="000000"/>
                <w:sz w:val="19"/>
              </w:rPr>
              <w:t>14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7" w:lineRule="auto"/>
            </w:pPr>
            <w:r>
              <w:rPr>
                <w:rFonts w:ascii="Consolas" w:hAnsi="Consolas"/>
                <w:color w:val="000000"/>
                <w:sz w:val="19"/>
              </w:rPr>
              <w:t>"src" 192</w:t>
            </w:r>
          </w:p>
        </w:tc>
        <w:tc>
          <w:tcPr>
            <w:tcW w:type="dxa" w:w="54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color w:val="000000"/>
                <w:sz w:val="19"/>
              </w:rPr>
              <w:t>Indica la ruta del icono de 192 píxeles.</w:t>
            </w:r>
          </w:p>
        </w:tc>
      </w:tr>
      <w:tr>
        <w:tc>
          <w:tcPr>
            <w:tcW w:type="dxa" w:w="792"/>
            <w:shd w:fill="F1F3F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rFonts w:ascii="Arial" w:hAnsi="Arial"/>
                <w:color w:val="000000"/>
                <w:sz w:val="19"/>
              </w:rPr>
              <w:t>15</w:t>
            </w:r>
          </w:p>
        </w:tc>
        <w:tc>
          <w:tcPr>
            <w:tcW w:type="dxa" w:w="2592"/>
            <w:shd w:fill="F1F3F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7" w:lineRule="auto"/>
            </w:pPr>
            <w:r>
              <w:rPr>
                <w:rFonts w:ascii="Consolas" w:hAnsi="Consolas"/>
                <w:color w:val="000000"/>
                <w:sz w:val="19"/>
              </w:rPr>
              <w:t>"sizes" 192x192</w:t>
            </w:r>
          </w:p>
        </w:tc>
        <w:tc>
          <w:tcPr>
            <w:tcW w:type="dxa" w:w="5472"/>
            <w:shd w:fill="F1F3F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color w:val="000000"/>
                <w:sz w:val="19"/>
              </w:rPr>
              <w:t>Declara las dimensiones exactas del recurso.</w:t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rFonts w:ascii="Arial" w:hAnsi="Arial"/>
                <w:color w:val="000000"/>
                <w:sz w:val="19"/>
              </w:rPr>
              <w:t>16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7" w:lineRule="auto"/>
            </w:pPr>
            <w:r>
              <w:rPr>
                <w:rFonts w:ascii="Consolas" w:hAnsi="Consolas"/>
                <w:color w:val="000000"/>
                <w:sz w:val="19"/>
              </w:rPr>
              <w:t>"type" image/png</w:t>
            </w:r>
          </w:p>
        </w:tc>
        <w:tc>
          <w:tcPr>
            <w:tcW w:type="dxa" w:w="54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color w:val="000000"/>
                <w:sz w:val="19"/>
              </w:rPr>
              <w:t>Identifica el formato MIME de la imagen.</w:t>
            </w:r>
          </w:p>
        </w:tc>
      </w:tr>
      <w:tr>
        <w:tc>
          <w:tcPr>
            <w:tcW w:type="dxa" w:w="792"/>
            <w:shd w:fill="F1F3F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rFonts w:ascii="Arial" w:hAnsi="Arial"/>
                <w:color w:val="000000"/>
                <w:sz w:val="19"/>
              </w:rPr>
              <w:t>17</w:t>
            </w:r>
          </w:p>
        </w:tc>
        <w:tc>
          <w:tcPr>
            <w:tcW w:type="dxa" w:w="2592"/>
            <w:shd w:fill="F1F3F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7" w:lineRule="auto"/>
            </w:pPr>
            <w:r>
              <w:rPr>
                <w:rFonts w:ascii="Consolas" w:hAnsi="Consolas"/>
                <w:color w:val="000000"/>
                <w:sz w:val="19"/>
              </w:rPr>
              <w:t>"purpose" any</w:t>
            </w:r>
          </w:p>
        </w:tc>
        <w:tc>
          <w:tcPr>
            <w:tcW w:type="dxa" w:w="5472"/>
            <w:shd w:fill="F1F3F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color w:val="000000"/>
                <w:sz w:val="19"/>
              </w:rPr>
              <w:t>Permite utilizar el icono en cualquier superficie estándar.</w:t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rFonts w:ascii="Arial" w:hAnsi="Arial"/>
                <w:color w:val="000000"/>
                <w:sz w:val="19"/>
              </w:rPr>
              <w:t>18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7" w:lineRule="auto"/>
            </w:pPr>
            <w:r>
              <w:rPr>
                <w:rFonts w:ascii="Consolas" w:hAnsi="Consolas"/>
                <w:color w:val="000000"/>
                <w:sz w:val="19"/>
              </w:rPr>
              <w:t>},</w:t>
            </w:r>
          </w:p>
        </w:tc>
        <w:tc>
          <w:tcPr>
            <w:tcW w:type="dxa" w:w="54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color w:val="000000"/>
                <w:sz w:val="19"/>
              </w:rPr>
              <w:t>Cierra el primer icono y mantiene abierto el arreglo.</w:t>
            </w:r>
          </w:p>
        </w:tc>
      </w:tr>
      <w:tr>
        <w:tc>
          <w:tcPr>
            <w:tcW w:type="dxa" w:w="792"/>
            <w:shd w:fill="F1F3F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rFonts w:ascii="Arial" w:hAnsi="Arial"/>
                <w:color w:val="000000"/>
                <w:sz w:val="19"/>
              </w:rPr>
              <w:t>19</w:t>
            </w:r>
          </w:p>
        </w:tc>
        <w:tc>
          <w:tcPr>
            <w:tcW w:type="dxa" w:w="2592"/>
            <w:shd w:fill="F1F3F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7" w:lineRule="auto"/>
            </w:pPr>
            <w:r>
              <w:rPr>
                <w:rFonts w:ascii="Consolas" w:hAnsi="Consolas"/>
                <w:color w:val="000000"/>
                <w:sz w:val="19"/>
              </w:rPr>
              <w:t>{</w:t>
            </w:r>
          </w:p>
        </w:tc>
        <w:tc>
          <w:tcPr>
            <w:tcW w:type="dxa" w:w="5472"/>
            <w:shd w:fill="F1F3F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color w:val="000000"/>
                <w:sz w:val="19"/>
              </w:rPr>
              <w:t>Inicia la definición del segundo icono.</w:t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rFonts w:ascii="Arial" w:hAnsi="Arial"/>
                <w:color w:val="000000"/>
                <w:sz w:val="19"/>
              </w:rPr>
              <w:t>20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7" w:lineRule="auto"/>
            </w:pPr>
            <w:r>
              <w:rPr>
                <w:rFonts w:ascii="Consolas" w:hAnsi="Consolas"/>
                <w:color w:val="000000"/>
                <w:sz w:val="19"/>
              </w:rPr>
              <w:t>"src" 512</w:t>
            </w:r>
          </w:p>
        </w:tc>
        <w:tc>
          <w:tcPr>
            <w:tcW w:type="dxa" w:w="54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color w:val="000000"/>
                <w:sz w:val="19"/>
              </w:rPr>
              <w:t>Indica la ruta del icono de 512 píxeles.</w:t>
            </w:r>
          </w:p>
        </w:tc>
      </w:tr>
      <w:tr>
        <w:tc>
          <w:tcPr>
            <w:tcW w:type="dxa" w:w="792"/>
            <w:shd w:fill="F1F3F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rFonts w:ascii="Arial" w:hAnsi="Arial"/>
                <w:color w:val="000000"/>
                <w:sz w:val="19"/>
              </w:rPr>
              <w:t>21</w:t>
            </w:r>
          </w:p>
        </w:tc>
        <w:tc>
          <w:tcPr>
            <w:tcW w:type="dxa" w:w="2592"/>
            <w:shd w:fill="F1F3F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7" w:lineRule="auto"/>
            </w:pPr>
            <w:r>
              <w:rPr>
                <w:rFonts w:ascii="Consolas" w:hAnsi="Consolas"/>
                <w:color w:val="000000"/>
                <w:sz w:val="19"/>
              </w:rPr>
              <w:t>"sizes" 512x512</w:t>
            </w:r>
          </w:p>
        </w:tc>
        <w:tc>
          <w:tcPr>
            <w:tcW w:type="dxa" w:w="5472"/>
            <w:shd w:fill="F1F3F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color w:val="000000"/>
                <w:sz w:val="19"/>
              </w:rPr>
              <w:t>Declara las dimensiones del icono de alta resolución.</w:t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rFonts w:ascii="Arial" w:hAnsi="Arial"/>
                <w:color w:val="000000"/>
                <w:sz w:val="19"/>
              </w:rPr>
              <w:t>22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7" w:lineRule="auto"/>
            </w:pPr>
            <w:r>
              <w:rPr>
                <w:rFonts w:ascii="Consolas" w:hAnsi="Consolas"/>
                <w:color w:val="000000"/>
                <w:sz w:val="19"/>
              </w:rPr>
              <w:t>"type" image/png</w:t>
            </w:r>
          </w:p>
        </w:tc>
        <w:tc>
          <w:tcPr>
            <w:tcW w:type="dxa" w:w="54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color w:val="000000"/>
                <w:sz w:val="19"/>
              </w:rPr>
              <w:t>Identifica el mismo formato PNG.</w:t>
            </w:r>
          </w:p>
        </w:tc>
      </w:tr>
      <w:tr>
        <w:tc>
          <w:tcPr>
            <w:tcW w:type="dxa" w:w="792"/>
            <w:shd w:fill="F1F3F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rFonts w:ascii="Arial" w:hAnsi="Arial"/>
                <w:color w:val="000000"/>
                <w:sz w:val="19"/>
              </w:rPr>
              <w:t>23</w:t>
            </w:r>
          </w:p>
        </w:tc>
        <w:tc>
          <w:tcPr>
            <w:tcW w:type="dxa" w:w="2592"/>
            <w:shd w:fill="F1F3F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7" w:lineRule="auto"/>
            </w:pPr>
            <w:r>
              <w:rPr>
                <w:rFonts w:ascii="Consolas" w:hAnsi="Consolas"/>
                <w:color w:val="000000"/>
                <w:sz w:val="19"/>
              </w:rPr>
              <w:t>"purpose" any</w:t>
            </w:r>
          </w:p>
        </w:tc>
        <w:tc>
          <w:tcPr>
            <w:tcW w:type="dxa" w:w="5472"/>
            <w:shd w:fill="F1F3F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color w:val="000000"/>
                <w:sz w:val="19"/>
              </w:rPr>
              <w:t>Permite el uso estándar del segundo icono.</w:t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rFonts w:ascii="Arial" w:hAnsi="Arial"/>
                <w:color w:val="000000"/>
                <w:sz w:val="19"/>
              </w:rPr>
              <w:t>24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7" w:lineRule="auto"/>
            </w:pPr>
            <w:r>
              <w:rPr>
                <w:rFonts w:ascii="Consolas" w:hAnsi="Consolas"/>
                <w:color w:val="000000"/>
                <w:sz w:val="19"/>
              </w:rPr>
              <w:t>}</w:t>
            </w:r>
          </w:p>
        </w:tc>
        <w:tc>
          <w:tcPr>
            <w:tcW w:type="dxa" w:w="54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color w:val="000000"/>
                <w:sz w:val="19"/>
              </w:rPr>
              <w:t>Cierra la definición del segundo icono.</w:t>
            </w:r>
          </w:p>
        </w:tc>
      </w:tr>
      <w:tr>
        <w:tc>
          <w:tcPr>
            <w:tcW w:type="dxa" w:w="792"/>
            <w:shd w:fill="F1F3F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rFonts w:ascii="Arial" w:hAnsi="Arial"/>
                <w:color w:val="000000"/>
                <w:sz w:val="19"/>
              </w:rPr>
              <w:t>25</w:t>
            </w:r>
          </w:p>
        </w:tc>
        <w:tc>
          <w:tcPr>
            <w:tcW w:type="dxa" w:w="2592"/>
            <w:shd w:fill="F1F3F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7" w:lineRule="auto"/>
            </w:pPr>
            <w:r>
              <w:rPr>
                <w:rFonts w:ascii="Consolas" w:hAnsi="Consolas"/>
                <w:color w:val="000000"/>
                <w:sz w:val="19"/>
              </w:rPr>
              <w:t>]</w:t>
            </w:r>
          </w:p>
        </w:tc>
        <w:tc>
          <w:tcPr>
            <w:tcW w:type="dxa" w:w="5472"/>
            <w:shd w:fill="F1F3F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color w:val="000000"/>
                <w:sz w:val="19"/>
              </w:rPr>
              <w:t>Cierra el arreglo de iconos.</w:t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rFonts w:ascii="Arial" w:hAnsi="Arial"/>
                <w:color w:val="000000"/>
                <w:sz w:val="19"/>
              </w:rPr>
              <w:t>26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7" w:lineRule="auto"/>
            </w:pPr>
            <w:r>
              <w:rPr>
                <w:rFonts w:ascii="Consolas" w:hAnsi="Consolas"/>
                <w:color w:val="000000"/>
                <w:sz w:val="19"/>
              </w:rPr>
              <w:t>}</w:t>
            </w:r>
          </w:p>
        </w:tc>
        <w:tc>
          <w:tcPr>
            <w:tcW w:type="dxa" w:w="54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color w:val="000000"/>
                <w:sz w:val="19"/>
              </w:rPr>
              <w:t>Cierra el objeto JSON principal.</w:t>
            </w:r>
          </w:p>
        </w:tc>
      </w:tr>
    </w:tbl>
    <w:p>
      <w:pPr>
        <w:spacing w:after="20"/>
      </w:pPr>
    </w:p>
    <w:p>
      <w:pPr>
        <w:pStyle w:val="Ttulo2"/>
        <w:keepNext/>
        <w:spacing w:before="80" w:after="100"/>
      </w:pPr>
      <w:r>
        <w:rPr>
          <w:rFonts w:ascii="Arial" w:hAnsi="Arial"/>
          <w:b/>
          <w:color w:val="000000"/>
          <w:sz w:val="26"/>
        </w:rPr>
        <w:t>6.2 Lectura funcional de las propiedades</w:t>
      </w:r>
    </w:p>
    <w:p>
      <w:pPr>
        <w:spacing w:line="269" w:lineRule="auto" w:after="140"/>
        <w:jc w:val="left"/>
      </w:pPr>
      <w:r>
        <w:rPr>
          <w:rFonts w:ascii="Arial" w:hAnsi="Arial"/>
          <w:color w:val="000000"/>
          <w:sz w:val="24"/>
        </w:rPr>
        <w:t>La secuencia del archivo agrupa cuatro decisiones: cómo se identifica EcoRuta, dónde inicia y qué rutas comprende, cómo se presenta y qué recursos visuales utiliza. Las llaves y corchetes mantienen esas decisiones dentro de una estructura JSON válida.</w:t>
      </w:r>
    </w:p>
    <w:p>
      <w:pPr>
        <w:spacing w:after="60"/>
        <w:ind w:left="360"/>
      </w:pPr>
      <w:r>
        <w:rPr>
          <w:rFonts w:ascii="Arial" w:hAnsi="Arial"/>
          <w:b/>
          <w:color w:val="000000"/>
          <w:sz w:val="20"/>
        </w:rPr>
        <w:t xml:space="preserve">Identidad: </w:t>
      </w:r>
      <w:r>
        <w:rPr>
          <w:rFonts w:ascii="Arial" w:hAnsi="Arial"/>
          <w:color w:val="000000"/>
          <w:sz w:val="20"/>
        </w:rPr>
        <w:t>name, short_name, description, lang e id</w:t>
      </w:r>
    </w:p>
    <w:p>
      <w:pPr>
        <w:spacing w:after="60"/>
        <w:ind w:left="360"/>
      </w:pPr>
      <w:r>
        <w:rPr>
          <w:rFonts w:ascii="Arial" w:hAnsi="Arial"/>
          <w:b/>
          <w:color w:val="000000"/>
          <w:sz w:val="20"/>
        </w:rPr>
        <w:t xml:space="preserve">Navegación: </w:t>
      </w:r>
      <w:r>
        <w:rPr>
          <w:rFonts w:ascii="Arial" w:hAnsi="Arial"/>
          <w:color w:val="000000"/>
          <w:sz w:val="20"/>
        </w:rPr>
        <w:t>start_url y scope</w:t>
      </w:r>
    </w:p>
    <w:p>
      <w:pPr>
        <w:spacing w:after="60"/>
        <w:ind w:left="360"/>
      </w:pPr>
      <w:r>
        <w:rPr>
          <w:rFonts w:ascii="Arial" w:hAnsi="Arial"/>
          <w:b/>
          <w:color w:val="000000"/>
          <w:sz w:val="20"/>
        </w:rPr>
        <w:t xml:space="preserve">Presentación: </w:t>
      </w:r>
      <w:r>
        <w:rPr>
          <w:rFonts w:ascii="Arial" w:hAnsi="Arial"/>
          <w:color w:val="000000"/>
          <w:sz w:val="20"/>
        </w:rPr>
        <w:t>display, background_color y theme_color</w:t>
      </w:r>
    </w:p>
    <w:p>
      <w:pPr>
        <w:spacing w:after="60"/>
        <w:ind w:left="360"/>
      </w:pPr>
      <w:r>
        <w:rPr>
          <w:rFonts w:ascii="Arial" w:hAnsi="Arial"/>
          <w:b/>
          <w:color w:val="000000"/>
          <w:sz w:val="20"/>
        </w:rPr>
        <w:t xml:space="preserve">Recursos: </w:t>
      </w:r>
      <w:r>
        <w:rPr>
          <w:rFonts w:ascii="Arial" w:hAnsi="Arial"/>
          <w:color w:val="000000"/>
          <w:sz w:val="20"/>
        </w:rPr>
        <w:t>icons con src, sizes, type y purpose</w:t>
      </w:r>
    </w:p>
    <w:p>
      <w:r>
        <w:br w:type="page"/>
      </w:r>
    </w:p>
    <w:p>
      <w:pPr>
        <w:pStyle w:val="Heading1"/>
        <w:keepNext/>
        <w:spacing w:before="40" w:after="160"/>
      </w:pPr>
      <w:r>
        <w:rPr>
          <w:rFonts w:ascii="Arial" w:hAnsi="Arial"/>
          <w:b/>
          <w:color w:val="000000"/>
          <w:sz w:val="34"/>
        </w:rPr>
        <w:t>7 Integración del manifest en HTML</w:t>
      </w:r>
    </w:p>
    <w:p>
      <w:pPr>
        <w:spacing w:line="269" w:lineRule="auto" w:after="140"/>
        <w:jc w:val="left"/>
      </w:pPr>
      <w:r>
        <w:rPr>
          <w:rFonts w:ascii="Arial" w:hAnsi="Arial"/>
          <w:color w:val="000000"/>
          <w:sz w:val="24"/>
        </w:rPr>
        <w:t>El navegador descubre el manifiesto porque index.html y explorar.html incluyen la referencia dentro del elemento head. También se agregó theme-color con el mismo verde del manifiesto y un favicon que reutiliza el icono de 192 píxeles.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394960" cy="3762985"/>
            <wp:docPr id="3" name="Picture 3" descr="Figura 2. Enlace al manifest, color de tema e icono declarados en index.html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enlace_manifest_htm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7629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80"/>
        <w:jc w:val="center"/>
      </w:pPr>
      <w:r>
        <w:rPr>
          <w:rFonts w:ascii="Arial" w:hAnsi="Arial"/>
          <w:i/>
          <w:color w:val="63716D"/>
          <w:sz w:val="20"/>
        </w:rPr>
        <w:t>Figura 2. Enlace al manifest, color de tema e icono declarados en index.html.</w:t>
      </w:r>
    </w:p>
    <w:p>
      <w:pPr>
        <w:pStyle w:val="Ttulo2"/>
        <w:keepNext/>
        <w:spacing w:before="80" w:after="100"/>
      </w:pPr>
      <w:r>
        <w:rPr>
          <w:rFonts w:ascii="Arial" w:hAnsi="Arial"/>
          <w:b/>
          <w:color w:val="000000"/>
          <w:sz w:val="26"/>
        </w:rPr>
        <w:t>7.1 Secuencia de carga</w:t>
      </w:r>
    </w:p>
    <w:p>
      <w:pPr>
        <w:spacing w:after="100"/>
        <w:ind w:left="288" w:hanging="288"/>
      </w:pPr>
      <w:r>
        <w:rPr>
          <w:rFonts w:ascii="Arial" w:hAnsi="Arial"/>
          <w:b/>
          <w:color w:val="000000"/>
          <w:sz w:val="24"/>
        </w:rPr>
        <w:t xml:space="preserve">1. </w:t>
      </w:r>
      <w:r>
        <w:rPr>
          <w:rFonts w:ascii="Arial" w:hAnsi="Arial"/>
          <w:color w:val="000000"/>
          <w:sz w:val="24"/>
        </w:rPr>
        <w:t>El servidor entrega index.html.</w:t>
      </w:r>
    </w:p>
    <w:p>
      <w:pPr>
        <w:spacing w:after="100"/>
        <w:ind w:left="288" w:hanging="288"/>
      </w:pPr>
      <w:r>
        <w:rPr>
          <w:rFonts w:ascii="Arial" w:hAnsi="Arial"/>
          <w:b/>
          <w:color w:val="000000"/>
          <w:sz w:val="24"/>
        </w:rPr>
        <w:t xml:space="preserve">2. </w:t>
      </w:r>
      <w:r>
        <w:rPr>
          <w:rFonts w:ascii="Arial" w:hAnsi="Arial"/>
          <w:color w:val="000000"/>
          <w:sz w:val="24"/>
        </w:rPr>
        <w:t>El navegador lee link rel manifest y solicita manifest.json.</w:t>
      </w:r>
    </w:p>
    <w:p>
      <w:pPr>
        <w:spacing w:after="100"/>
        <w:ind w:left="288" w:hanging="288"/>
      </w:pPr>
      <w:r>
        <w:rPr>
          <w:rFonts w:ascii="Arial" w:hAnsi="Arial"/>
          <w:b/>
          <w:color w:val="000000"/>
          <w:sz w:val="24"/>
        </w:rPr>
        <w:t xml:space="preserve">3. </w:t>
      </w:r>
      <w:r>
        <w:rPr>
          <w:rFonts w:ascii="Arial" w:hAnsi="Arial"/>
          <w:color w:val="000000"/>
          <w:sz w:val="24"/>
        </w:rPr>
        <w:t>La respuesta JSON proporciona nombre, inicio, alcance, presentación, colores e iconos.</w:t>
      </w:r>
    </w:p>
    <w:p>
      <w:pPr>
        <w:spacing w:after="100"/>
        <w:ind w:left="288" w:hanging="288"/>
      </w:pPr>
      <w:r>
        <w:rPr>
          <w:rFonts w:ascii="Arial" w:hAnsi="Arial"/>
          <w:b/>
          <w:color w:val="000000"/>
          <w:sz w:val="24"/>
        </w:rPr>
        <w:t xml:space="preserve">4. </w:t>
      </w:r>
      <w:r>
        <w:rPr>
          <w:rFonts w:ascii="Arial" w:hAnsi="Arial"/>
          <w:color w:val="000000"/>
          <w:sz w:val="24"/>
        </w:rPr>
        <w:t>El navegador utiliza los campos compatibles con su plataforma y sus reglas de instalación.</w:t>
      </w:r>
    </w:p>
    <w:p>
      <w:r>
        <w:br w:type="page"/>
      </w:r>
    </w:p>
    <w:p>
      <w:pPr>
        <w:pStyle w:val="Heading1"/>
        <w:keepNext/>
        <w:spacing w:before="40" w:after="160"/>
      </w:pPr>
      <w:r>
        <w:rPr>
          <w:rFonts w:ascii="Arial" w:hAnsi="Arial"/>
          <w:b/>
          <w:color w:val="000000"/>
          <w:sz w:val="34"/>
        </w:rPr>
        <w:t>8 Evidencias por característica</w:t>
      </w:r>
    </w:p>
    <w:p>
      <w:pPr>
        <w:pStyle w:val="Ttulo2"/>
        <w:keepNext/>
        <w:spacing w:before="80" w:after="100"/>
      </w:pPr>
      <w:r>
        <w:rPr>
          <w:rFonts w:ascii="Arial" w:hAnsi="Arial"/>
          <w:b/>
          <w:color w:val="000000"/>
          <w:sz w:val="26"/>
        </w:rPr>
        <w:t>8.1 Identidad, idioma e inicio</w:t>
      </w:r>
    </w:p>
    <w:p>
      <w:pPr>
        <w:spacing w:line="269" w:lineRule="auto" w:after="140"/>
        <w:jc w:val="left"/>
      </w:pPr>
      <w:r>
        <w:rPr>
          <w:rFonts w:ascii="Arial" w:hAnsi="Arial"/>
          <w:color w:val="000000"/>
          <w:sz w:val="24"/>
        </w:rPr>
        <w:t>La figura 3 evidencia el nombre completo, el nombre corto, la descripción y el idioma. La figura 4 muestra que EcoRuta abre index.html dentro del alcance de la carpeta, utiliza el modo standalone y conserva su paleta institucional.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1000461"/>
            <wp:docPr id="4" name="Picture 4" descr="Figura 3. Identidad, descripción e idioma declarados en manifest.jso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identidad_manifest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004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80"/>
        <w:jc w:val="center"/>
      </w:pPr>
      <w:r>
        <w:rPr>
          <w:rFonts w:ascii="Arial" w:hAnsi="Arial"/>
          <w:i/>
          <w:color w:val="63716D"/>
          <w:sz w:val="20"/>
        </w:rPr>
        <w:t>Figura 3. Identidad, descripción e idioma declarados en manifest.json.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1161826"/>
            <wp:docPr id="5" name="Picture 5" descr="Figura 4. Identidad de navegación, página inicial, alcance, presentación y colore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inicio_apariencia_manifest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618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80"/>
        <w:jc w:val="center"/>
      </w:pPr>
      <w:r>
        <w:rPr>
          <w:rFonts w:ascii="Arial" w:hAnsi="Arial"/>
          <w:i/>
          <w:color w:val="63716D"/>
          <w:sz w:val="20"/>
        </w:rPr>
        <w:t>Figura 4. Identidad de navegación, página inicial, alcance, presentación y colores.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946"/>
        <w:gridCol w:w="2946"/>
        <w:gridCol w:w="2946"/>
      </w:tblGrid>
      <w:tr>
        <w:trPr>
          <w:tblHeader/>
        </w:trPr>
        <w:tc>
          <w:tcPr>
            <w:tcW w:type="dxa" w:w="2448"/>
            <w:shd w:fill="26332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21"/>
              </w:rPr>
              <w:t>Campo comprobado</w:t>
            </w:r>
          </w:p>
        </w:tc>
        <w:tc>
          <w:tcPr>
            <w:tcW w:type="dxa" w:w="3600"/>
            <w:shd w:fill="26332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21"/>
              </w:rPr>
              <w:t>Valor observado</w:t>
            </w:r>
          </w:p>
        </w:tc>
        <w:tc>
          <w:tcPr>
            <w:tcW w:type="dxa" w:w="2808"/>
            <w:shd w:fill="26332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21"/>
              </w:rPr>
              <w:t>Resultado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rFonts w:ascii="Arial" w:hAnsi="Arial"/>
                <w:color w:val="000000"/>
                <w:sz w:val="19"/>
              </w:rPr>
              <w:t>name y short_name</w:t>
            </w:r>
          </w:p>
        </w:tc>
        <w:tc>
          <w:tcPr>
            <w:tcW w:type="dxa" w:w="36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7" w:lineRule="auto"/>
            </w:pPr>
            <w:r>
              <w:rPr>
                <w:rFonts w:ascii="Consolas" w:hAnsi="Consolas"/>
                <w:color w:val="000000"/>
                <w:sz w:val="19"/>
              </w:rPr>
              <w:t>EcoRuta Puebla y EcoRuta</w:t>
            </w:r>
          </w:p>
        </w:tc>
        <w:tc>
          <w:tcPr>
            <w:tcW w:type="dxa" w:w="28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color w:val="000000"/>
                <w:sz w:val="19"/>
              </w:rPr>
              <w:t>Identidad definida</w:t>
            </w:r>
          </w:p>
        </w:tc>
      </w:tr>
      <w:tr>
        <w:tc>
          <w:tcPr>
            <w:tcW w:type="dxa" w:w="2448"/>
            <w:shd w:fill="F1F3F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rFonts w:ascii="Arial" w:hAnsi="Arial"/>
                <w:color w:val="000000"/>
                <w:sz w:val="19"/>
              </w:rPr>
              <w:t>lang</w:t>
            </w:r>
          </w:p>
        </w:tc>
        <w:tc>
          <w:tcPr>
            <w:tcW w:type="dxa" w:w="3600"/>
            <w:shd w:fill="F1F3F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7" w:lineRule="auto"/>
            </w:pPr>
            <w:r>
              <w:rPr>
                <w:rFonts w:ascii="Consolas" w:hAnsi="Consolas"/>
                <w:color w:val="000000"/>
                <w:sz w:val="19"/>
              </w:rPr>
              <w:t>es-MX</w:t>
            </w:r>
          </w:p>
        </w:tc>
        <w:tc>
          <w:tcPr>
            <w:tcW w:type="dxa" w:w="2808"/>
            <w:shd w:fill="F1F3F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color w:val="000000"/>
                <w:sz w:val="19"/>
              </w:rPr>
              <w:t>Idioma definido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rFonts w:ascii="Arial" w:hAnsi="Arial"/>
                <w:color w:val="000000"/>
                <w:sz w:val="19"/>
              </w:rPr>
              <w:t>start_url</w:t>
            </w:r>
          </w:p>
        </w:tc>
        <w:tc>
          <w:tcPr>
            <w:tcW w:type="dxa" w:w="36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7" w:lineRule="auto"/>
            </w:pPr>
            <w:r>
              <w:rPr>
                <w:rFonts w:ascii="Consolas" w:hAnsi="Consolas"/>
                <w:color w:val="000000"/>
                <w:sz w:val="19"/>
              </w:rPr>
              <w:t>./index.html</w:t>
            </w:r>
          </w:p>
        </w:tc>
        <w:tc>
          <w:tcPr>
            <w:tcW w:type="dxa" w:w="28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color w:val="000000"/>
                <w:sz w:val="19"/>
              </w:rPr>
              <w:t>Inicio definido</w:t>
            </w:r>
          </w:p>
        </w:tc>
      </w:tr>
      <w:tr>
        <w:tc>
          <w:tcPr>
            <w:tcW w:type="dxa" w:w="2448"/>
            <w:shd w:fill="F1F3F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rFonts w:ascii="Arial" w:hAnsi="Arial"/>
                <w:color w:val="000000"/>
                <w:sz w:val="19"/>
              </w:rPr>
              <w:t>scope</w:t>
            </w:r>
          </w:p>
        </w:tc>
        <w:tc>
          <w:tcPr>
            <w:tcW w:type="dxa" w:w="3600"/>
            <w:shd w:fill="F1F3F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7" w:lineRule="auto"/>
            </w:pPr>
            <w:r>
              <w:rPr>
                <w:rFonts w:ascii="Consolas" w:hAnsi="Consolas"/>
                <w:color w:val="000000"/>
                <w:sz w:val="19"/>
              </w:rPr>
              <w:t>./</w:t>
            </w:r>
          </w:p>
        </w:tc>
        <w:tc>
          <w:tcPr>
            <w:tcW w:type="dxa" w:w="2808"/>
            <w:shd w:fill="F1F3F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color w:val="000000"/>
                <w:sz w:val="19"/>
              </w:rPr>
              <w:t>Alcance definido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rFonts w:ascii="Arial" w:hAnsi="Arial"/>
                <w:color w:val="000000"/>
                <w:sz w:val="19"/>
              </w:rPr>
              <w:t>display</w:t>
            </w:r>
          </w:p>
        </w:tc>
        <w:tc>
          <w:tcPr>
            <w:tcW w:type="dxa" w:w="36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7" w:lineRule="auto"/>
            </w:pPr>
            <w:r>
              <w:rPr>
                <w:rFonts w:ascii="Consolas" w:hAnsi="Consolas"/>
                <w:color w:val="000000"/>
                <w:sz w:val="19"/>
              </w:rPr>
              <w:t>standalone</w:t>
            </w:r>
          </w:p>
        </w:tc>
        <w:tc>
          <w:tcPr>
            <w:tcW w:type="dxa" w:w="28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color w:val="000000"/>
                <w:sz w:val="19"/>
              </w:rPr>
              <w:t>Presentación definida</w:t>
            </w:r>
          </w:p>
        </w:tc>
      </w:tr>
      <w:tr>
        <w:tc>
          <w:tcPr>
            <w:tcW w:type="dxa" w:w="2448"/>
            <w:shd w:fill="F1F3F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rFonts w:ascii="Arial" w:hAnsi="Arial"/>
                <w:color w:val="000000"/>
                <w:sz w:val="19"/>
              </w:rPr>
              <w:t>colores</w:t>
            </w:r>
          </w:p>
        </w:tc>
        <w:tc>
          <w:tcPr>
            <w:tcW w:type="dxa" w:w="3600"/>
            <w:shd w:fill="F1F3F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7" w:lineRule="auto"/>
            </w:pPr>
            <w:r>
              <w:rPr>
                <w:rFonts w:ascii="Consolas" w:hAnsi="Consolas"/>
                <w:color w:val="000000"/>
                <w:sz w:val="19"/>
              </w:rPr>
              <w:t>#f7f5ee y #0d2c25</w:t>
            </w:r>
          </w:p>
        </w:tc>
        <w:tc>
          <w:tcPr>
            <w:tcW w:type="dxa" w:w="2808"/>
            <w:shd w:fill="F1F3F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color w:val="000000"/>
                <w:sz w:val="19"/>
              </w:rPr>
              <w:t>Paleta definida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Ttulo2"/>
        <w:keepNext/>
        <w:spacing w:before="80" w:after="100"/>
      </w:pPr>
      <w:r>
        <w:rPr>
          <w:rFonts w:ascii="Arial" w:hAnsi="Arial"/>
          <w:b/>
          <w:color w:val="000000"/>
          <w:sz w:val="26"/>
        </w:rPr>
        <w:t>8.2 Iconos y disponibilidad del recurso</w:t>
      </w:r>
    </w:p>
    <w:p>
      <w:pPr>
        <w:spacing w:line="269" w:lineRule="auto" w:after="140"/>
        <w:jc w:val="left"/>
      </w:pPr>
      <w:r>
        <w:rPr>
          <w:rFonts w:ascii="Arial" w:hAnsi="Arial"/>
          <w:color w:val="000000"/>
          <w:sz w:val="24"/>
        </w:rPr>
        <w:t>La figura 5 evidencia las dos entradas del arreglo icons. Cada entrada declara ruta, dimensiones, formato PNG y propósito. Los archivos fueron comprobados en las dimensiones indicadas por el manifiesto.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40680" cy="2240280"/>
            <wp:docPr id="6" name="Picture 6" descr="Figura 5. Recursos de 192 y 512 píxeles declarados en el arreglo icon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iconos_manifest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40680" cy="2240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80"/>
        <w:jc w:val="center"/>
      </w:pPr>
      <w:r>
        <w:rPr>
          <w:rFonts w:ascii="Arial" w:hAnsi="Arial"/>
          <w:i/>
          <w:color w:val="63716D"/>
          <w:sz w:val="20"/>
        </w:rPr>
        <w:t>Figura 5. Recursos de 192 y 512 píxeles declarados en el arreglo icons.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051560" cy="1051560"/>
            <wp:docPr id="7" name="Picture 7" descr="Icono verde de EcoRuta declarado en el manifiesto web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con-512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1051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i/>
          <w:color w:val="63716D"/>
          <w:sz w:val="19"/>
        </w:rPr>
        <w:t>Icono de EcoRuta utilizado por el manifiesto.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209"/>
        <w:gridCol w:w="2209"/>
        <w:gridCol w:w="2209"/>
        <w:gridCol w:w="2209"/>
      </w:tblGrid>
      <w:tr>
        <w:trPr>
          <w:tblHeader/>
        </w:trPr>
        <w:tc>
          <w:tcPr>
            <w:tcW w:type="dxa" w:w="2880"/>
            <w:shd w:fill="26332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21"/>
              </w:rPr>
              <w:t>Recurso</w:t>
            </w:r>
          </w:p>
        </w:tc>
        <w:tc>
          <w:tcPr>
            <w:tcW w:type="dxa" w:w="2088"/>
            <w:shd w:fill="26332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21"/>
              </w:rPr>
              <w:t>Dimensión</w:t>
            </w:r>
          </w:p>
        </w:tc>
        <w:tc>
          <w:tcPr>
            <w:tcW w:type="dxa" w:w="1584"/>
            <w:shd w:fill="26332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21"/>
              </w:rPr>
              <w:t>Formato</w:t>
            </w:r>
          </w:p>
        </w:tc>
        <w:tc>
          <w:tcPr>
            <w:tcW w:type="dxa" w:w="2304"/>
            <w:shd w:fill="26332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21"/>
              </w:rPr>
              <w:t>Uso declarado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color w:val="000000"/>
                <w:sz w:val="19"/>
              </w:rPr>
              <w:t>icon-192.png</w:t>
            </w:r>
          </w:p>
        </w:tc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color w:val="000000"/>
                <w:sz w:val="19"/>
              </w:rPr>
              <w:t>192 por 192</w:t>
            </w:r>
          </w:p>
        </w:tc>
        <w:tc>
          <w:tcPr>
            <w:tcW w:type="dxa" w:w="15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color w:val="000000"/>
                <w:sz w:val="19"/>
              </w:rPr>
              <w:t>PNG</w:t>
            </w:r>
          </w:p>
        </w:tc>
        <w:tc>
          <w:tcPr>
            <w:tcW w:type="dxa" w:w="23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color w:val="000000"/>
                <w:sz w:val="19"/>
              </w:rPr>
              <w:t>any</w:t>
            </w:r>
          </w:p>
        </w:tc>
      </w:tr>
      <w:tr>
        <w:tc>
          <w:tcPr>
            <w:tcW w:type="dxa" w:w="2880"/>
            <w:shd w:fill="F1F3F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color w:val="000000"/>
                <w:sz w:val="19"/>
              </w:rPr>
              <w:t>icon-512.png</w:t>
            </w:r>
          </w:p>
        </w:tc>
        <w:tc>
          <w:tcPr>
            <w:tcW w:type="dxa" w:w="2088"/>
            <w:shd w:fill="F1F3F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color w:val="000000"/>
                <w:sz w:val="19"/>
              </w:rPr>
              <w:t>512 por 512</w:t>
            </w:r>
          </w:p>
        </w:tc>
        <w:tc>
          <w:tcPr>
            <w:tcW w:type="dxa" w:w="1584"/>
            <w:shd w:fill="F1F3F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color w:val="000000"/>
                <w:sz w:val="19"/>
              </w:rPr>
              <w:t>PNG</w:t>
            </w:r>
          </w:p>
        </w:tc>
        <w:tc>
          <w:tcPr>
            <w:tcW w:type="dxa" w:w="2304"/>
            <w:shd w:fill="F1F3F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color w:val="000000"/>
                <w:sz w:val="19"/>
              </w:rPr>
              <w:t>any</w:t>
            </w:r>
          </w:p>
        </w:tc>
      </w:tr>
    </w:tbl>
    <w:p>
      <w:pPr>
        <w:spacing w:after="20"/>
      </w:pPr>
    </w:p>
    <w:p>
      <w:pPr>
        <w:pStyle w:val="Ttulo2"/>
        <w:keepNext/>
        <w:pageBreakBefore/>
        <w:spacing w:before="80" w:after="100"/>
      </w:pPr>
      <w:r>
        <w:rPr>
          <w:rFonts w:ascii="Arial" w:hAnsi="Arial"/>
          <w:b/>
          <w:color w:val="000000"/>
          <w:sz w:val="26"/>
        </w:rPr>
        <w:t>8.3 Validación HTTP y JSON</w:t>
      </w:r>
    </w:p>
    <w:p>
      <w:pPr>
        <w:spacing w:line="269" w:lineRule="auto" w:after="140"/>
        <w:jc w:val="left"/>
      </w:pPr>
      <w:r>
        <w:rPr>
          <w:rFonts w:ascii="Arial" w:hAnsi="Arial"/>
          <w:color w:val="000000"/>
          <w:sz w:val="24"/>
        </w:rPr>
        <w:t>La URL http://127.0.0.1:8088/manifest.json se consultó desde la terminal integrada. El servidor respondió con estado 200 y el encabezado Content-Type application/json. El contenido también se validó como JSON, sin errores de sintaxis.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349240" cy="3731095"/>
            <wp:docPr id="8" name="Picture 8" descr="Figura 6. Respuesta HTTP 200, tipo application/json y contenido del manifest desde la terminal de VS Cod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manifest_http_200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37310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80"/>
        <w:jc w:val="center"/>
      </w:pPr>
      <w:r>
        <w:rPr>
          <w:rFonts w:ascii="Arial" w:hAnsi="Arial"/>
          <w:i/>
          <w:color w:val="63716D"/>
          <w:sz w:val="20"/>
        </w:rPr>
        <w:t>Figura 6. Respuesta HTTP 200, tipo application/json y contenido del manifest desde la terminal de VS Code.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946"/>
        <w:gridCol w:w="2946"/>
        <w:gridCol w:w="2946"/>
      </w:tblGrid>
      <w:tr>
        <w:trPr>
          <w:tblHeader/>
        </w:trPr>
        <w:tc>
          <w:tcPr>
            <w:tcW w:type="dxa" w:w="2232"/>
            <w:shd w:fill="26332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21"/>
              </w:rPr>
              <w:t>Comprobación</w:t>
            </w:r>
          </w:p>
        </w:tc>
        <w:tc>
          <w:tcPr>
            <w:tcW w:type="dxa" w:w="2952"/>
            <w:shd w:fill="26332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21"/>
              </w:rPr>
              <w:t>Resultado observado</w:t>
            </w:r>
          </w:p>
        </w:tc>
        <w:tc>
          <w:tcPr>
            <w:tcW w:type="dxa" w:w="3672"/>
            <w:shd w:fill="26332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21"/>
              </w:rPr>
              <w:t>Interpretación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rFonts w:ascii="Arial" w:hAnsi="Arial"/>
                <w:color w:val="000000"/>
                <w:sz w:val="18"/>
              </w:rPr>
              <w:t>Estado HTTP</w:t>
            </w:r>
          </w:p>
        </w:tc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7" w:lineRule="auto"/>
            </w:pPr>
            <w:r>
              <w:rPr>
                <w:rFonts w:ascii="Consolas" w:hAnsi="Consolas"/>
                <w:color w:val="000000"/>
                <w:sz w:val="18"/>
              </w:rPr>
              <w:t>200 OK</w:t>
            </w:r>
          </w:p>
        </w:tc>
        <w:tc>
          <w:tcPr>
            <w:tcW w:type="dxa" w:w="36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color w:val="000000"/>
                <w:sz w:val="18"/>
              </w:rPr>
              <w:t>El recurso fue entregado correctamente.</w:t>
            </w:r>
          </w:p>
        </w:tc>
      </w:tr>
      <w:tr>
        <w:tc>
          <w:tcPr>
            <w:tcW w:type="dxa" w:w="2232"/>
            <w:shd w:fill="F1F3F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rFonts w:ascii="Arial" w:hAnsi="Arial"/>
                <w:color w:val="000000"/>
                <w:sz w:val="18"/>
              </w:rPr>
              <w:t>Tipo de contenido</w:t>
            </w:r>
          </w:p>
        </w:tc>
        <w:tc>
          <w:tcPr>
            <w:tcW w:type="dxa" w:w="2952"/>
            <w:shd w:fill="F1F3F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7" w:lineRule="auto"/>
            </w:pPr>
            <w:r>
              <w:rPr>
                <w:rFonts w:ascii="Consolas" w:hAnsi="Consolas"/>
                <w:color w:val="000000"/>
                <w:sz w:val="18"/>
              </w:rPr>
              <w:t>application/json</w:t>
            </w:r>
          </w:p>
        </w:tc>
        <w:tc>
          <w:tcPr>
            <w:tcW w:type="dxa" w:w="3672"/>
            <w:shd w:fill="F1F3F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color w:val="000000"/>
                <w:sz w:val="18"/>
              </w:rPr>
              <w:t>El servidor identifica el formato JSON.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rFonts w:ascii="Arial" w:hAnsi="Arial"/>
                <w:color w:val="000000"/>
                <w:sz w:val="18"/>
              </w:rPr>
              <w:t>Contenido</w:t>
            </w:r>
          </w:p>
        </w:tc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7" w:lineRule="auto"/>
            </w:pPr>
            <w:r>
              <w:rPr>
                <w:rFonts w:ascii="Consolas" w:hAnsi="Consolas"/>
                <w:color w:val="000000"/>
                <w:sz w:val="18"/>
              </w:rPr>
              <w:t>Propiedades e iconos esperados</w:t>
            </w:r>
          </w:p>
        </w:tc>
        <w:tc>
          <w:tcPr>
            <w:tcW w:type="dxa" w:w="36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color w:val="000000"/>
                <w:sz w:val="18"/>
              </w:rPr>
              <w:t>La respuesta coincide con manifest.json.</w:t>
            </w:r>
          </w:p>
        </w:tc>
      </w:tr>
      <w:tr>
        <w:tc>
          <w:tcPr>
            <w:tcW w:type="dxa" w:w="2232"/>
            <w:shd w:fill="F1F3F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rFonts w:ascii="Arial" w:hAnsi="Arial"/>
                <w:color w:val="000000"/>
                <w:sz w:val="18"/>
              </w:rPr>
              <w:t>Sintaxis</w:t>
            </w:r>
          </w:p>
        </w:tc>
        <w:tc>
          <w:tcPr>
            <w:tcW w:type="dxa" w:w="2952"/>
            <w:shd w:fill="F1F3F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7" w:lineRule="auto"/>
            </w:pPr>
            <w:r>
              <w:rPr>
                <w:rFonts w:ascii="Consolas" w:hAnsi="Consolas"/>
                <w:color w:val="000000"/>
                <w:sz w:val="18"/>
              </w:rPr>
              <w:t>Validación correcta</w:t>
            </w:r>
          </w:p>
        </w:tc>
        <w:tc>
          <w:tcPr>
            <w:tcW w:type="dxa" w:w="3672"/>
            <w:shd w:fill="F1F3F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color w:val="000000"/>
                <w:sz w:val="18"/>
              </w:rPr>
              <w:t>El documento puede interpretarse como JSON.</w:t>
            </w:r>
          </w:p>
        </w:tc>
      </w:tr>
    </w:tbl>
    <w:p>
      <w:pPr>
        <w:spacing w:after="20"/>
      </w:pPr>
    </w:p>
    <w:p>
      <w:pPr>
        <w:pStyle w:val="Heading1"/>
        <w:keepNext/>
        <w:pageBreakBefore/>
        <w:spacing w:before="40" w:after="160"/>
      </w:pPr>
      <w:r>
        <w:rPr>
          <w:rFonts w:ascii="Arial" w:hAnsi="Arial"/>
          <w:b/>
          <w:color w:val="000000"/>
          <w:sz w:val="34"/>
        </w:rPr>
        <w:t>8.4 Ejecución de EcoRuta</w:t>
      </w:r>
    </w:p>
    <w:p>
      <w:pPr>
        <w:spacing w:line="269" w:lineRule="auto" w:after="140"/>
        <w:jc w:val="left"/>
      </w:pPr>
      <w:r>
        <w:rPr>
          <w:rFonts w:ascii="Arial" w:hAnsi="Arial"/>
          <w:color w:val="000000"/>
          <w:sz w:val="24"/>
        </w:rPr>
        <w:t>EcoRuta se ejecutó mediante un servidor local en http://127.0.0.1:8088. La página cargó sus estilos, ilustraciones, JavaScript e icono sin errores de consola. Esta ejecución sirve como contexto visual del proyecto al que pertenece el manifiesto.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9" name="Picture 9" descr="Figura 7. EcoRuta Puebla ejecutándose en el navegador con el manifest enlazado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ecoruta_navegador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80"/>
        <w:jc w:val="center"/>
      </w:pPr>
      <w:r>
        <w:rPr>
          <w:rFonts w:ascii="Arial" w:hAnsi="Arial"/>
          <w:i/>
          <w:color w:val="63716D"/>
          <w:sz w:val="20"/>
        </w:rPr>
        <w:t>Figura 7. EcoRuta Puebla ejecutándose en el navegador con el manifest enlazado.</w:t>
      </w:r>
    </w:p>
    <w:p>
      <w:pPr>
        <w:pStyle w:val="Heading1"/>
        <w:keepNext/>
        <w:spacing w:before="40" w:after="160"/>
      </w:pPr>
      <w:r>
        <w:rPr>
          <w:rFonts w:ascii="Arial" w:hAnsi="Arial"/>
          <w:b/>
          <w:color w:val="000000"/>
          <w:sz w:val="34"/>
        </w:rPr>
        <w:t>9 Conclusión</w:t>
      </w:r>
    </w:p>
    <w:p>
      <w:pPr>
        <w:spacing w:line="269" w:lineRule="auto" w:after="140"/>
        <w:jc w:val="left"/>
      </w:pPr>
      <w:r>
        <w:rPr>
          <w:rFonts w:ascii="Arial" w:hAnsi="Arial"/>
          <w:color w:val="000000"/>
          <w:sz w:val="24"/>
        </w:rPr>
        <w:t>La actividad permitió incorporar y documentar un manifest.json válido dentro de EcoRuta Puebla. El archivo define identidad, dirección inicial, alcance, modo de presentación, colores e iconos; las páginas HTML lo enlazan correctamente y el servidor lo entrega como JSON con estado 200.</w:t>
      </w:r>
    </w:p>
    <w:p>
      <w:pPr>
        <w:spacing w:line="269" w:lineRule="auto" w:after="140"/>
        <w:jc w:val="left"/>
      </w:pPr>
      <w:r>
        <w:rPr>
          <w:rFonts w:ascii="Arial" w:hAnsi="Arial"/>
          <w:color w:val="000000"/>
          <w:sz w:val="24"/>
        </w:rPr>
        <w:t>Esta fase deja una base ordenada para continuar la conversión a PWA. La siguiente etapa deberá agregar un service worker, una estrategia de caché y pruebas de instalación y funcionamiento sin conexión antes de afirmar que EcoRuta cumple el ciclo completo de una aplicación web progresiva.</w:t>
      </w:r>
    </w:p>
    <w:p>
      <w:pPr>
        <w:pStyle w:val="Heading1"/>
        <w:keepNext/>
        <w:spacing w:before="40" w:after="160"/>
      </w:pPr>
      <w:r>
        <w:rPr>
          <w:rFonts w:ascii="Arial" w:hAnsi="Arial"/>
          <w:b/>
          <w:color w:val="000000"/>
          <w:sz w:val="34"/>
        </w:rPr>
        <w:t>10 Referencias</w:t>
      </w:r>
    </w:p>
    <w:p>
      <w:pPr>
        <w:spacing w:after="120"/>
      </w:pPr>
      <w:r>
        <w:rPr>
          <w:rFonts w:ascii="Arial" w:hAnsi="Arial"/>
          <w:color w:val="000000"/>
          <w:sz w:val="21"/>
        </w:rPr>
        <w:t xml:space="preserve">[1] RFC 8259. The JavaScript Object Notation JSON Data Interchange Format. </w:t>
      </w:r>
      <w:hyperlink r:id="rId22">
        <w:r>
          <w:rPr>
            <w:color w:val="2A7C6F"/>
            <w:u w:val="single"/>
          </w:rPr>
          <w:t>Consultar fuente</w:t>
        </w:r>
      </w:hyperlink>
    </w:p>
    <w:p>
      <w:pPr>
        <w:spacing w:after="120"/>
      </w:pPr>
      <w:r>
        <w:rPr>
          <w:rFonts w:ascii="Arial" w:hAnsi="Arial"/>
          <w:color w:val="000000"/>
          <w:sz w:val="21"/>
        </w:rPr>
        <w:t xml:space="preserve">[2] MDN Web Docs. Web app manifest. </w:t>
      </w:r>
      <w:hyperlink r:id="rId23">
        <w:r>
          <w:rPr>
            <w:color w:val="2A7C6F"/>
            <w:u w:val="single"/>
          </w:rPr>
          <w:t>Consultar fuente</w:t>
        </w:r>
      </w:hyperlink>
    </w:p>
    <w:p>
      <w:pPr>
        <w:spacing w:after="120"/>
      </w:pPr>
      <w:r>
        <w:rPr>
          <w:rFonts w:ascii="Arial" w:hAnsi="Arial"/>
          <w:color w:val="000000"/>
          <w:sz w:val="21"/>
        </w:rPr>
        <w:t xml:space="preserve">[3] W3C. Web Application Manifest. </w:t>
      </w:r>
      <w:hyperlink r:id="rId24">
        <w:r>
          <w:rPr>
            <w:color w:val="2A7C6F"/>
            <w:u w:val="single"/>
          </w:rPr>
          <w:t>Consultar fuente</w:t>
        </w:r>
      </w:hyperlink>
    </w:p>
    <w:p>
      <w:pPr>
        <w:spacing w:after="120"/>
      </w:pPr>
      <w:r>
        <w:rPr>
          <w:rFonts w:ascii="Arial" w:hAnsi="Arial"/>
          <w:color w:val="000000"/>
          <w:sz w:val="21"/>
        </w:rPr>
        <w:t xml:space="preserve">[4] Repositorio Aplicaciones, carpeta 08 EcoRuta. </w:t>
      </w:r>
      <w:hyperlink r:id="rId25">
        <w:r>
          <w:rPr>
            <w:color w:val="2A7C6F"/>
            <w:u w:val="single"/>
          </w:rPr>
          <w:t>Consultar fuente</w:t>
        </w:r>
      </w:hyperlink>
    </w:p>
    <w:sectPr w:rsidR="007C6E08" w:rsidSect="001B14C1">
      <w:footerReference w:type="default" r:id="rId7"/>
      <w:pgSz w:w="12240" w:h="15840"/>
      <w:pgMar w:top="1417" w:right="1701" w:bottom="1417" w:left="1701" w:header="708" w:footer="708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F6A68"/>
        <w:sz w:val="18"/>
      </w:rPr>
      <w:t xml:space="preserve">Kevin Salas Jimarez  |  Aplicaciones Web Progresivas  |  </w:t>
    </w:r>
    <w:r>
      <w:rPr>
        <w:rFonts w:ascii="Arial" w:hAnsi="Arial"/>
        <w:color w:val="5F6A68"/>
        <w:sz w:val="18"/>
      </w:rPr>
      <w:fldChar w:fldCharType="begin"/>
      <w:instrText xml:space="preserve"> PAGE </w:instrText>
      <w:fldChar w:fldCharType="separate"/>
      <w:t>2</w:t>
      <w:fldChar w:fldCharType="end"/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40BA"/>
    <w:rsid w:val="001B14C1"/>
    <w:rsid w:val="007C6E08"/>
    <w:rsid w:val="00BE40BA"/>
    <w:rsid w:val="00CB2E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96214EF6-B269-984B-A011-6AE684181D95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40BA"/>
    <w:pPr>
      <w:spacing w:after="120" w:line="271" w:lineRule="auto" w:before="0"/>
    </w:pPr>
    <w:rPr>
      <w:rFonts w:eastAsiaTheme="minorEastAsia" w:ascii="Arial" w:hAnsi="Arial"/>
      <w:b w:val="0"/>
      <w:color w:val="000000"/>
      <w:kern w:val="0"/>
      <w:sz w:val="24"/>
      <w:szCs w:val="22"/>
      <w:lang w:val="en-US"/>
      <w14:ligatures w14:val="none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E40BA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5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BE40BA"/>
    <w:rPr>
      <w:rFonts w:asciiTheme="majorHAnsi" w:eastAsiaTheme="majorEastAsia" w:hAnsiTheme="majorHAnsi" w:cstheme="majorBidi"/>
      <w:b/>
      <w:bCs/>
      <w:color w:val="4472C4" w:themeColor="accent1"/>
      <w:kern w:val="0"/>
      <w:sz w:val="26"/>
      <w:szCs w:val="26"/>
      <w:lang w:val="en-US"/>
      <w14:ligatures w14:val="none"/>
    </w:rPr>
  </w:style>
  <w:style w:type="paragraph" w:customStyle="1" w:styleId="Title">
    <w:name w:val="Title"/>
    <w:pPr>
      <w:spacing w:before="0" w:after="320"/>
    </w:pPr>
    <w:rPr>
      <w:rFonts w:ascii="Arial" w:hAnsi="Arial"/>
      <w:b/>
      <w:color w:val="000000"/>
      <w:sz w:val="44"/>
    </w:rPr>
  </w:style>
  <w:style w:type="paragraph" w:customStyle="1" w:styleId="Heading1">
    <w:name w:val="heading 1"/>
    <w:pPr>
      <w:keepNext/>
      <w:spacing w:before="240" w:after="140"/>
    </w:pPr>
    <w:rPr>
      <w:rFonts w:ascii="Arial" w:hAnsi="Arial"/>
      <w:b/>
      <w:color w:val="000000"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7" Type="http://schemas.openxmlformats.org/officeDocument/2006/relationships/footer" Target="footer1.xml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hyperlink" Target="https://github.com/KevinJimarez/Aplicaciones/tree/main/06-aplicacion-orientada-servicios-servicehub" TargetMode="External"/><Relationship Id="rId11" Type="http://schemas.openxmlformats.org/officeDocument/2006/relationships/hyperlink" Target="https://docs.python.org/3/library/http.server.html" TargetMode="External"/><Relationship Id="rId12" Type="http://schemas.openxmlformats.org/officeDocument/2006/relationships/hyperlink" Target="https://developer.mozilla.org/en-US/docs/Web/API/Fetch_API" TargetMode="External"/><Relationship Id="rId13" Type="http://schemas.openxmlformats.org/officeDocument/2006/relationships/hyperlink" Target="https://developer.mozilla.org/en-US/docs/Learn_web_development/Core/Scripting/JSON" TargetMode="External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jpg"/><Relationship Id="rId17" Type="http://schemas.openxmlformats.org/officeDocument/2006/relationships/image" Target="media/image7.jpg"/><Relationship Id="rId18" Type="http://schemas.openxmlformats.org/officeDocument/2006/relationships/image" Target="media/image8.jp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jpg"/><Relationship Id="rId22" Type="http://schemas.openxmlformats.org/officeDocument/2006/relationships/hyperlink" Target="https://www.rfc-editor.org/rfc/rfc8259" TargetMode="External"/><Relationship Id="rId23" Type="http://schemas.openxmlformats.org/officeDocument/2006/relationships/hyperlink" Target="https://developer.mozilla.org/en-US/docs/Web/Progressive_web_apps/Manifest/index.html" TargetMode="External"/><Relationship Id="rId24" Type="http://schemas.openxmlformats.org/officeDocument/2006/relationships/hyperlink" Target="https://www.w3.org/TR/appmanifest/" TargetMode="External"/><Relationship Id="rId25" Type="http://schemas.openxmlformats.org/officeDocument/2006/relationships/hyperlink" Target="https://github.com/KevinJimarez/Aplicaciones/tree/main/08-aplicacion-web-maquetada-ecoruta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</Words>
  <Characters>213</Characters>
  <Application>Microsoft Office Word</Application>
  <DocSecurity>0</DocSecurity>
  <Lines>1</Lines>
  <Paragraphs>1</Paragraphs>
  <ScaleCrop>false</ScaleCrop>
  <Company/>
  <LinksUpToDate>false</LinksUpToDate>
  <CharactersWithSpaces>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Actividad Desarrollo Subproducto No. 2 Manifest</dc:title>
  <dc:subject>Documentación de manifest.json para EcoRuta Puebla</dc:subject>
  <dc:creator>Kevin Salas Jimarez</dc:creator>
  <cp:keywords>PWA, manifest.json, JSON, EcoRuta</cp:keywords>
  <dc:description/>
  <cp:lastModifiedBy>Microsoft Office User</cp:lastModifiedBy>
  <cp:revision>1</cp:revision>
  <dcterms:created xsi:type="dcterms:W3CDTF">2026-09-08T04:23:00Z</dcterms:created>
  <dcterms:modified xsi:type="dcterms:W3CDTF">2026-09-08T04:23:00Z</dcterms:modified>
</cp:coreProperties>
</file>