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BAF81" w14:textId="77777777" w:rsidR="00905894" w:rsidRPr="00905894" w:rsidRDefault="00905894" w:rsidP="00905894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36"/>
          <w:szCs w:val="36"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sz w:val="36"/>
          <w:szCs w:val="36"/>
          <w:lang w:val="es-MX" w:eastAsia="es-MX"/>
        </w:rPr>
        <w:t xml:space="preserve">Clasificación de lesiones cutáneas con </w:t>
      </w:r>
      <w:r w:rsidRPr="00905894">
        <w:rPr>
          <w:rFonts w:ascii="Calibri" w:eastAsia="Times New Roman" w:hAnsi="Calibri" w:cs="Calibri"/>
          <w:b/>
          <w:bCs/>
          <w:i/>
          <w:iCs/>
          <w:sz w:val="36"/>
          <w:szCs w:val="36"/>
          <w:lang w:val="es-MX" w:eastAsia="es-MX"/>
        </w:rPr>
        <w:t>deep learning</w:t>
      </w:r>
      <w:r w:rsidRPr="00905894">
        <w:rPr>
          <w:rFonts w:ascii="Calibri" w:eastAsia="Times New Roman" w:hAnsi="Calibri" w:cs="Calibri"/>
          <w:b/>
          <w:bCs/>
          <w:sz w:val="36"/>
          <w:szCs w:val="36"/>
          <w:lang w:val="es-MX" w:eastAsia="es-MX"/>
        </w:rPr>
        <w:t xml:space="preserve"> y late fusion: comparación de ResNet-18, MobileNetV3-Small y EfficientNet-B0</w:t>
      </w:r>
    </w:p>
    <w:p w14:paraId="6E68A90C" w14:textId="77777777" w:rsidR="00905894" w:rsidRPr="00905894" w:rsidRDefault="00905894" w:rsidP="0090589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  <w:t>Introducción</w:t>
      </w:r>
    </w:p>
    <w:p w14:paraId="402A329C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La detección temprana de cáncer de piel es un objetivo fundamental en la dermatología moderna, pues una identificación a tiempo puede marcar la diferencia entre un tratamiento sencillo y una enfermedad mortal. En los últimos años, el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aprendizaje profundo</w:t>
      </w:r>
      <w:r w:rsidRPr="00905894">
        <w:rPr>
          <w:rFonts w:ascii="Calibri" w:eastAsia="Times New Roman" w:hAnsi="Calibri" w:cs="Calibri"/>
          <w:lang w:val="es-MX" w:eastAsia="es-MX"/>
        </w:rPr>
        <w:t xml:space="preserve"> (</w:t>
      </w:r>
      <w:r w:rsidRPr="00905894">
        <w:rPr>
          <w:rFonts w:ascii="Calibri" w:eastAsia="Times New Roman" w:hAnsi="Calibri" w:cs="Calibri"/>
          <w:i/>
          <w:iCs/>
          <w:lang w:val="es-MX" w:eastAsia="es-MX"/>
        </w:rPr>
        <w:t>deep learning</w:t>
      </w:r>
      <w:r w:rsidRPr="00905894">
        <w:rPr>
          <w:rFonts w:ascii="Calibri" w:eastAsia="Times New Roman" w:hAnsi="Calibri" w:cs="Calibri"/>
          <w:lang w:val="es-MX" w:eastAsia="es-MX"/>
        </w:rPr>
        <w:t xml:space="preserve">) ha demostrado una gran capacidad para extraer patrones complejos de imágenes médicas. En este trabajo describo, desde cero y de forma detallada, cómo entrené, validé y comparé tres arquitecturas de redes neuronales convolucionales (CNN):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ResNet-18</w:t>
      </w:r>
      <w:r w:rsidRPr="00905894">
        <w:rPr>
          <w:rFonts w:ascii="Calibri" w:eastAsia="Times New Roman" w:hAnsi="Calibri" w:cs="Calibri"/>
          <w:lang w:val="es-MX" w:eastAsia="es-MX"/>
        </w:rPr>
        <w:t xml:space="preserve">,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MobileNetV3-Small</w:t>
      </w:r>
      <w:r w:rsidRPr="00905894">
        <w:rPr>
          <w:rFonts w:ascii="Calibri" w:eastAsia="Times New Roman" w:hAnsi="Calibri" w:cs="Calibri"/>
          <w:lang w:val="es-MX" w:eastAsia="es-MX"/>
        </w:rPr>
        <w:t xml:space="preserve"> y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EfficientNet-B0</w:t>
      </w:r>
      <w:r w:rsidRPr="00905894">
        <w:rPr>
          <w:rFonts w:ascii="Calibri" w:eastAsia="Times New Roman" w:hAnsi="Calibri" w:cs="Calibri"/>
          <w:lang w:val="es-MX" w:eastAsia="es-MX"/>
        </w:rPr>
        <w:t>, con el fin de clasificar once tipos de lesiones cutáneas a partir de imágenes clínicas y dermatoscópicas.</w:t>
      </w:r>
    </w:p>
    <w:p w14:paraId="2DE47140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Un elemento central de este proyecto es la estrategia de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late fusion</w:t>
      </w:r>
      <w:r w:rsidRPr="00905894">
        <w:rPr>
          <w:rFonts w:ascii="Calibri" w:eastAsia="Times New Roman" w:hAnsi="Calibri" w:cs="Calibri"/>
          <w:lang w:val="es-MX" w:eastAsia="es-MX"/>
        </w:rPr>
        <w:t xml:space="preserve">, que permite tomar una decisión diagnóstica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a nivel de lesión</w:t>
      </w:r>
      <w:r w:rsidRPr="00905894">
        <w:rPr>
          <w:rFonts w:ascii="Calibri" w:eastAsia="Times New Roman" w:hAnsi="Calibri" w:cs="Calibri"/>
          <w:lang w:val="es-MX" w:eastAsia="es-MX"/>
        </w:rPr>
        <w:t xml:space="preserve"> cuando existen varias imágenes por caso. Esto refleja mejor la práctica clínica y aumenta la estabilidad de las predicciones. A lo largo de este documento explico los fundamentos teóricos de cada modelo, cómo se implementó la fusión, los pasos de entrenamiento y las métricas obtenidas, para finalmente justificar la elección del mejor modelo para participar en la competencia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MILK10k Challenge</w:t>
      </w:r>
      <w:r w:rsidRPr="00905894">
        <w:rPr>
          <w:rFonts w:ascii="Calibri" w:eastAsia="Times New Roman" w:hAnsi="Calibri" w:cs="Calibri"/>
          <w:lang w:val="es-MX" w:eastAsia="es-MX"/>
        </w:rPr>
        <w:t>.</w:t>
      </w:r>
    </w:p>
    <w:p w14:paraId="2FD97147" w14:textId="54222F85" w:rsidR="00905894" w:rsidRPr="00905894" w:rsidRDefault="00905894" w:rsidP="00905894">
      <w:pPr>
        <w:rPr>
          <w:rFonts w:ascii="Calibri" w:eastAsia="Times New Roman" w:hAnsi="Calibri" w:cs="Calibri"/>
          <w:lang w:val="es-MX" w:eastAsia="es-MX"/>
        </w:rPr>
      </w:pPr>
    </w:p>
    <w:p w14:paraId="43DB8024" w14:textId="77777777" w:rsidR="00905894" w:rsidRPr="00905894" w:rsidRDefault="00905894" w:rsidP="0090589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  <w:t>Datos utilizados y preprocesamiento</w:t>
      </w:r>
    </w:p>
    <w:p w14:paraId="56CFCCA1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El conjunto de datos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MILK10k</w:t>
      </w:r>
      <w:r w:rsidRPr="00905894">
        <w:rPr>
          <w:rFonts w:ascii="Calibri" w:eastAsia="Times New Roman" w:hAnsi="Calibri" w:cs="Calibri"/>
          <w:lang w:val="es-MX" w:eastAsia="es-MX"/>
        </w:rPr>
        <w:t xml:space="preserve"> incluye imágenes clínicas y dermatoscópicas de distintas lesiones cutáneas. Cada lesión se representa con, al menos,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dos imágenes</w:t>
      </w:r>
      <w:r w:rsidRPr="00905894">
        <w:rPr>
          <w:rFonts w:ascii="Calibri" w:eastAsia="Times New Roman" w:hAnsi="Calibri" w:cs="Calibri"/>
          <w:lang w:val="es-MX" w:eastAsia="es-MX"/>
        </w:rPr>
        <w:t xml:space="preserve"> diferentes, lo que proporciona información complementaria. Las clases abarcan once categorías, entre ellas carcinoma basocelular (BCC), melanoma (MEL) y queratosis seborreica (BKL), entre otras.</w:t>
      </w:r>
    </w:p>
    <w:p w14:paraId="7CEA175F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Las imágenes originales tienen una resolución de aproximadamente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600×450 píxeles</w:t>
      </w:r>
      <w:r w:rsidRPr="00905894">
        <w:rPr>
          <w:rFonts w:ascii="Calibri" w:eastAsia="Times New Roman" w:hAnsi="Calibri" w:cs="Calibri"/>
          <w:lang w:val="es-MX" w:eastAsia="es-MX"/>
        </w:rPr>
        <w:t xml:space="preserve">. Para entrenar modelos preentrenados en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ImageNet</w:t>
      </w:r>
      <w:r w:rsidRPr="00905894">
        <w:rPr>
          <w:rFonts w:ascii="Calibri" w:eastAsia="Times New Roman" w:hAnsi="Calibri" w:cs="Calibri"/>
          <w:lang w:val="es-MX" w:eastAsia="es-MX"/>
        </w:rPr>
        <w:t xml:space="preserve">, redimensioné cada imagen a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224×224 píxeles</w:t>
      </w:r>
      <w:r w:rsidRPr="00905894">
        <w:rPr>
          <w:rFonts w:ascii="Calibri" w:eastAsia="Times New Roman" w:hAnsi="Calibri" w:cs="Calibri"/>
          <w:lang w:val="es-MX" w:eastAsia="es-MX"/>
        </w:rPr>
        <w:t>. Apliqué normalización con las medias y desviaciones estándar de ImageNet. En el conjunto de entrenamiento usé aumentos de datos como giros horizontales, rotaciones de ±10 grados y ligeros cambios de brillo y contraste, con el objetivo de que los modelos aprendan a reconocer patrones robustos y no memoricen únicamente las imágenes originales.</w:t>
      </w:r>
    </w:p>
    <w:p w14:paraId="3B8FA461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lastRenderedPageBreak/>
        <w:t xml:space="preserve">Dividí el conjunto de entrenamiento en dos: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entrenamiento</w:t>
      </w:r>
      <w:r w:rsidRPr="00905894">
        <w:rPr>
          <w:rFonts w:ascii="Calibri" w:eastAsia="Times New Roman" w:hAnsi="Calibri" w:cs="Calibri"/>
          <w:lang w:val="es-MX" w:eastAsia="es-MX"/>
        </w:rPr>
        <w:t xml:space="preserve"> y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validación</w:t>
      </w:r>
      <w:r w:rsidRPr="00905894">
        <w:rPr>
          <w:rFonts w:ascii="Calibri" w:eastAsia="Times New Roman" w:hAnsi="Calibri" w:cs="Calibri"/>
          <w:lang w:val="es-MX" w:eastAsia="es-MX"/>
        </w:rPr>
        <w:t>, asegurándome de que ninguna lesión apareciera en ambos subconjuntos. De esta forma, la evaluación en validación mide la capacidad real de generalización y no solo la memoria del modelo.</w:t>
      </w:r>
    </w:p>
    <w:p w14:paraId="10A1E34D" w14:textId="50B1E81B" w:rsidR="00905894" w:rsidRPr="00905894" w:rsidRDefault="00905894" w:rsidP="00905894">
      <w:pPr>
        <w:rPr>
          <w:rFonts w:ascii="Calibri" w:eastAsia="Times New Roman" w:hAnsi="Calibri" w:cs="Calibri"/>
          <w:lang w:val="es-MX" w:eastAsia="es-MX"/>
        </w:rPr>
      </w:pPr>
    </w:p>
    <w:p w14:paraId="2D99AE15" w14:textId="77777777" w:rsidR="00905894" w:rsidRPr="00905894" w:rsidRDefault="00905894" w:rsidP="0090589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  <w:t>Fundamentos teóricos de los modelos utilizados</w:t>
      </w:r>
    </w:p>
    <w:p w14:paraId="7BB81C70" w14:textId="77777777" w:rsidR="00905894" w:rsidRPr="00905894" w:rsidRDefault="00905894" w:rsidP="00905894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lang w:val="es-MX" w:eastAsia="es-MX"/>
        </w:rPr>
        <w:t>ResNet-18</w:t>
      </w:r>
    </w:p>
    <w:p w14:paraId="6127F975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ResNet-18 es una red de 18 capas que introdujo un avance clave: los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bloques residuales</w:t>
      </w:r>
      <w:r w:rsidRPr="00905894">
        <w:rPr>
          <w:rFonts w:ascii="Calibri" w:eastAsia="Times New Roman" w:hAnsi="Calibri" w:cs="Calibri"/>
          <w:lang w:val="es-MX" w:eastAsia="es-MX"/>
        </w:rPr>
        <w:t xml:space="preserve">. Estos bloques incluyen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conexiones de salto</w:t>
      </w:r>
      <w:r w:rsidRPr="00905894">
        <w:rPr>
          <w:rFonts w:ascii="Calibri" w:eastAsia="Times New Roman" w:hAnsi="Calibri" w:cs="Calibri"/>
          <w:lang w:val="es-MX" w:eastAsia="es-MX"/>
        </w:rPr>
        <w:t xml:space="preserve"> (</w:t>
      </w:r>
      <w:r w:rsidRPr="00905894">
        <w:rPr>
          <w:rFonts w:ascii="Calibri" w:eastAsia="Times New Roman" w:hAnsi="Calibri" w:cs="Calibri"/>
          <w:i/>
          <w:iCs/>
          <w:lang w:val="es-MX" w:eastAsia="es-MX"/>
        </w:rPr>
        <w:t>skip connections</w:t>
      </w:r>
      <w:r w:rsidRPr="00905894">
        <w:rPr>
          <w:rFonts w:ascii="Calibri" w:eastAsia="Times New Roman" w:hAnsi="Calibri" w:cs="Calibri"/>
          <w:lang w:val="es-MX" w:eastAsia="es-MX"/>
        </w:rPr>
        <w:t>) que permiten que la señal de entrada se sume directamente a la salida del bloque. Matemáticamente, cada bloque calcula:</w:t>
      </w:r>
    </w:p>
    <w:p w14:paraId="5599F89C" w14:textId="77777777" w:rsidR="00905894" w:rsidRPr="00905894" w:rsidRDefault="00905894" w:rsidP="00905894">
      <w:pPr>
        <w:rPr>
          <w:rFonts w:ascii="Calibri" w:eastAsia="Times New Roman" w:hAnsi="Calibri" w:cs="Calibri"/>
          <w:lang w:val="es-MX" w:eastAsia="es-MX"/>
        </w:rPr>
      </w:pPr>
      <m:oMathPara>
        <m:oMath>
          <m:r>
            <w:rPr>
              <w:rFonts w:ascii="Cambria Math" w:eastAsia="Times New Roman" w:hAnsi="Cambria Math" w:cs="Calibri"/>
              <w:lang w:val="es-MX" w:eastAsia="es-MX"/>
            </w:rPr>
            <m:t>y=</m:t>
          </m:r>
          <m:r>
            <m:rPr>
              <m:sty m:val="p"/>
            </m:rPr>
            <w:rPr>
              <w:rFonts w:ascii="Cambria Math" w:eastAsia="Times New Roman" w:hAnsi="Cambria Math" w:cs="Calibri"/>
              <w:lang w:val="es-MX" w:eastAsia="es-MX"/>
            </w:rPr>
            <m:t>ReLU</m:t>
          </m:r>
          <m:r>
            <w:rPr>
              <w:rFonts w:ascii="Cambria Math" w:eastAsia="Times New Roman" w:hAnsi="Cambria Math" w:cs="Calibri"/>
              <w:lang w:val="es-MX" w:eastAsia="es-MX"/>
            </w:rPr>
            <m:t>⁡(F(x)+x)</m:t>
          </m:r>
          <m:r>
            <w:rPr>
              <w:rFonts w:ascii="Calibri" w:eastAsia="Times New Roman" w:hAnsi="Calibri" w:cs="Calibri"/>
              <w:i/>
              <w:lang w:val="es-MX" w:eastAsia="es-MX"/>
            </w:rPr>
            <w:br/>
          </m:r>
        </m:oMath>
      </m:oMathPara>
    </w:p>
    <w:p w14:paraId="0EE36339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donde </w:t>
      </w:r>
      <m:oMath>
        <m:r>
          <w:rPr>
            <w:rFonts w:ascii="Cambria Math" w:eastAsia="Times New Roman" w:hAnsi="Cambria Math" w:cs="Calibri"/>
            <w:lang w:val="es-MX" w:eastAsia="es-MX"/>
          </w:rPr>
          <m:t>F(x)</m:t>
        </m:r>
      </m:oMath>
      <w:r w:rsidRPr="00905894">
        <w:rPr>
          <w:rFonts w:ascii="Calibri" w:eastAsia="Times New Roman" w:hAnsi="Calibri" w:cs="Calibri"/>
          <w:lang w:val="es-MX" w:eastAsia="es-MX"/>
        </w:rPr>
        <w:t xml:space="preserve">es la transformación aprendida por el bloque (dos convoluciones de 3×3 con normalización y ReLU). Esta estructura evita el problema del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desvanecimiento del gradiente</w:t>
      </w:r>
      <w:r w:rsidRPr="00905894">
        <w:rPr>
          <w:rFonts w:ascii="Calibri" w:eastAsia="Times New Roman" w:hAnsi="Calibri" w:cs="Calibri"/>
          <w:lang w:val="es-MX" w:eastAsia="es-MX"/>
        </w:rPr>
        <w:t>, permitiendo redes más profundas sin degradar el aprendizaje.</w:t>
      </w:r>
      <w:r w:rsidRPr="00905894">
        <w:rPr>
          <w:rFonts w:ascii="Calibri" w:eastAsia="Times New Roman" w:hAnsi="Calibri" w:cs="Calibri"/>
          <w:lang w:val="es-MX" w:eastAsia="es-MX"/>
        </w:rPr>
        <w:br/>
        <w:t xml:space="preserve">En mi implementación, ResNet-18 sirvió como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modelo base</w:t>
      </w:r>
      <w:r w:rsidRPr="00905894">
        <w:rPr>
          <w:rFonts w:ascii="Calibri" w:eastAsia="Times New Roman" w:hAnsi="Calibri" w:cs="Calibri"/>
          <w:lang w:val="es-MX" w:eastAsia="es-MX"/>
        </w:rPr>
        <w:t>: es estable y rápido de entrenar, pero su menor capacidad de representación lo hizo menos competitivo frente a arquitecturas más modernas.</w:t>
      </w:r>
    </w:p>
    <w:p w14:paraId="4462406C" w14:textId="77777777" w:rsidR="00905894" w:rsidRPr="00905894" w:rsidRDefault="00905894" w:rsidP="00905894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lang w:val="es-MX" w:eastAsia="es-MX"/>
        </w:rPr>
        <w:t>MobileNetV3-Small</w:t>
      </w:r>
    </w:p>
    <w:p w14:paraId="084E4A5A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MobileNetV3-Small fue diseñada para ser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eficiente y ligera</w:t>
      </w:r>
      <w:r w:rsidRPr="00905894">
        <w:rPr>
          <w:rFonts w:ascii="Calibri" w:eastAsia="Times New Roman" w:hAnsi="Calibri" w:cs="Calibri"/>
          <w:lang w:val="es-MX" w:eastAsia="es-MX"/>
        </w:rPr>
        <w:t>, ideal para dispositivos con recursos limitados. Su arquitectura combina varios elementos:</w:t>
      </w:r>
    </w:p>
    <w:p w14:paraId="3E870D60" w14:textId="77777777" w:rsidR="00905894" w:rsidRPr="00905894" w:rsidRDefault="00905894" w:rsidP="00905894">
      <w:pPr>
        <w:numPr>
          <w:ilvl w:val="0"/>
          <w:numId w:val="21"/>
        </w:num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lang w:val="es-MX" w:eastAsia="es-MX"/>
        </w:rPr>
        <w:t>Convoluciones separables en profundidad</w:t>
      </w:r>
      <w:r w:rsidRPr="00905894">
        <w:rPr>
          <w:rFonts w:ascii="Calibri" w:eastAsia="Times New Roman" w:hAnsi="Calibri" w:cs="Calibri"/>
          <w:lang w:val="es-MX" w:eastAsia="es-MX"/>
        </w:rPr>
        <w:t xml:space="preserve"> (</w:t>
      </w:r>
      <w:r w:rsidRPr="00905894">
        <w:rPr>
          <w:rFonts w:ascii="Calibri" w:eastAsia="Times New Roman" w:hAnsi="Calibri" w:cs="Calibri"/>
          <w:i/>
          <w:iCs/>
          <w:lang w:val="es-MX" w:eastAsia="es-MX"/>
        </w:rPr>
        <w:t>depthwise separable convolutions</w:t>
      </w:r>
      <w:r w:rsidRPr="00905894">
        <w:rPr>
          <w:rFonts w:ascii="Calibri" w:eastAsia="Times New Roman" w:hAnsi="Calibri" w:cs="Calibri"/>
          <w:lang w:val="es-MX" w:eastAsia="es-MX"/>
        </w:rPr>
        <w:t>): reducen drásticamente el número de operaciones al separar la convolución espacial de la combinación de canales.</w:t>
      </w:r>
    </w:p>
    <w:p w14:paraId="5E18FBEE" w14:textId="77777777" w:rsidR="00905894" w:rsidRPr="00905894" w:rsidRDefault="00905894" w:rsidP="00905894">
      <w:pPr>
        <w:numPr>
          <w:ilvl w:val="0"/>
          <w:numId w:val="21"/>
        </w:num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lang w:val="es-MX" w:eastAsia="es-MX"/>
        </w:rPr>
        <w:t>Bloques Inverted Residual (IR)</w:t>
      </w:r>
      <w:r w:rsidRPr="00905894">
        <w:rPr>
          <w:rFonts w:ascii="Calibri" w:eastAsia="Times New Roman" w:hAnsi="Calibri" w:cs="Calibri"/>
          <w:lang w:val="es-MX" w:eastAsia="es-MX"/>
        </w:rPr>
        <w:t>: primero expanden el número de canales, luego aplican la convolución depthwise y finalmente proyectan a un espacio más pequeño, manteniendo un camino de identidad cuando las dimensiones coinciden.</w:t>
      </w:r>
    </w:p>
    <w:p w14:paraId="7F85D46A" w14:textId="77777777" w:rsidR="00905894" w:rsidRPr="00905894" w:rsidRDefault="00905894" w:rsidP="00905894">
      <w:pPr>
        <w:numPr>
          <w:ilvl w:val="0"/>
          <w:numId w:val="21"/>
        </w:num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lang w:val="es-MX" w:eastAsia="es-MX"/>
        </w:rPr>
        <w:t>Atención Squeeze-and-Excitation (SE)</w:t>
      </w:r>
      <w:r w:rsidRPr="00905894">
        <w:rPr>
          <w:rFonts w:ascii="Calibri" w:eastAsia="Times New Roman" w:hAnsi="Calibri" w:cs="Calibri"/>
          <w:lang w:val="es-MX" w:eastAsia="es-MX"/>
        </w:rPr>
        <w:t>: recalibra cada canal según su importancia, realzando las características más relevantes.</w:t>
      </w:r>
    </w:p>
    <w:p w14:paraId="4C32E97B" w14:textId="77777777" w:rsidR="00905894" w:rsidRPr="00905894" w:rsidRDefault="00905894" w:rsidP="00905894">
      <w:pPr>
        <w:numPr>
          <w:ilvl w:val="0"/>
          <w:numId w:val="21"/>
        </w:num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lang w:val="es-MX" w:eastAsia="es-MX"/>
        </w:rPr>
        <w:t>Activación h-swish</w:t>
      </w:r>
      <w:r w:rsidRPr="00905894">
        <w:rPr>
          <w:rFonts w:ascii="Calibri" w:eastAsia="Times New Roman" w:hAnsi="Calibri" w:cs="Calibri"/>
          <w:lang w:val="es-MX" w:eastAsia="es-MX"/>
        </w:rPr>
        <w:t>: una variante eficiente de la función swish que mejora la no linealidad sin aumentar el costo computacional.</w:t>
      </w:r>
    </w:p>
    <w:p w14:paraId="58340101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Esta combinación permite a MobileNetV3-Small lograr una gran relación entre precisión y consumo de recursos. En este proyecto logró un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F1-macro</w:t>
      </w:r>
      <w:r w:rsidRPr="00905894">
        <w:rPr>
          <w:rFonts w:ascii="Calibri" w:eastAsia="Times New Roman" w:hAnsi="Calibri" w:cs="Calibri"/>
          <w:lang w:val="es-MX" w:eastAsia="es-MX"/>
        </w:rPr>
        <w:t xml:space="preserve"> mayor que ResNet-18 y una </w:t>
      </w:r>
      <w:r w:rsidRPr="00905894">
        <w:rPr>
          <w:rFonts w:ascii="Calibri" w:eastAsia="Times New Roman" w:hAnsi="Calibri" w:cs="Calibri"/>
          <w:lang w:val="es-MX" w:eastAsia="es-MX"/>
        </w:rPr>
        <w:lastRenderedPageBreak/>
        <w:t>exactitud muy cercana a EfficientNet-B0, mostrando que la eficiencia no implica sacrificar demasiado la calidad.</w:t>
      </w:r>
    </w:p>
    <w:p w14:paraId="5E175DBA" w14:textId="77777777" w:rsidR="00905894" w:rsidRPr="00905894" w:rsidRDefault="00905894" w:rsidP="00905894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lang w:val="es-MX" w:eastAsia="es-MX"/>
        </w:rPr>
        <w:t>EfficientNet-B0</w:t>
      </w:r>
    </w:p>
    <w:p w14:paraId="417384A8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EfficientNet-B0 es una arquitectura de nueva generación que parte de una idea fundamental: el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escalamiento compuesto</w:t>
      </w:r>
      <w:r w:rsidRPr="00905894">
        <w:rPr>
          <w:rFonts w:ascii="Calibri" w:eastAsia="Times New Roman" w:hAnsi="Calibri" w:cs="Calibri"/>
          <w:lang w:val="es-MX" w:eastAsia="es-MX"/>
        </w:rPr>
        <w:t xml:space="preserve"> (</w:t>
      </w:r>
      <w:r w:rsidRPr="00905894">
        <w:rPr>
          <w:rFonts w:ascii="Calibri" w:eastAsia="Times New Roman" w:hAnsi="Calibri" w:cs="Calibri"/>
          <w:i/>
          <w:iCs/>
          <w:lang w:val="es-MX" w:eastAsia="es-MX"/>
        </w:rPr>
        <w:t>compound scaling</w:t>
      </w:r>
      <w:r w:rsidRPr="00905894">
        <w:rPr>
          <w:rFonts w:ascii="Calibri" w:eastAsia="Times New Roman" w:hAnsi="Calibri" w:cs="Calibri"/>
          <w:lang w:val="es-MX" w:eastAsia="es-MX"/>
        </w:rPr>
        <w:t>). En lugar de aumentar de forma independiente la profundidad, el ancho o la resolución, EfficientNet los escala de forma coordinada usando un solo coeficiente, buscando el mejor equilibrio entre capacidad de representación y costo de cómputo.</w:t>
      </w:r>
    </w:p>
    <w:p w14:paraId="4664DF09" w14:textId="64CEF820" w:rsidR="00905894" w:rsidRPr="00905894" w:rsidRDefault="00905894" w:rsidP="000E1AF2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Su bloque básico,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MBConv</w:t>
      </w:r>
      <w:r w:rsidRPr="00905894">
        <w:rPr>
          <w:rFonts w:ascii="Calibri" w:eastAsia="Times New Roman" w:hAnsi="Calibri" w:cs="Calibri"/>
          <w:lang w:val="es-MX" w:eastAsia="es-MX"/>
        </w:rPr>
        <w:t xml:space="preserve">, es una evolución del Inverted Residual, con atención SE y relaciones de expansión bien calibradas. Este diseño permite capturar patrones de textura y color con gran detalle y de manera eficiente. En mi experiencia, EfficientNet-B0 consiguió el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mejor balance global</w:t>
      </w:r>
      <w:r w:rsidRPr="00905894">
        <w:rPr>
          <w:rFonts w:ascii="Calibri" w:eastAsia="Times New Roman" w:hAnsi="Calibri" w:cs="Calibri"/>
          <w:lang w:val="es-MX" w:eastAsia="es-MX"/>
        </w:rPr>
        <w:t>, con una alta capacidad de generalización incluso frente al desbalance de clases.</w:t>
      </w:r>
    </w:p>
    <w:p w14:paraId="26CD35BC" w14:textId="77777777" w:rsidR="00905894" w:rsidRPr="00905894" w:rsidRDefault="00905894" w:rsidP="0090589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  <w:t>Entrenamiento y optimización</w:t>
      </w:r>
    </w:p>
    <w:p w14:paraId="2993427E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Los tres modelos se inicializaron con pesos preentrenados en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ImageNet</w:t>
      </w:r>
      <w:r w:rsidRPr="00905894">
        <w:rPr>
          <w:rFonts w:ascii="Calibri" w:eastAsia="Times New Roman" w:hAnsi="Calibri" w:cs="Calibri"/>
          <w:lang w:val="es-MX" w:eastAsia="es-MX"/>
        </w:rPr>
        <w:t xml:space="preserve">, reemplazando su capa final por una capa totalmente conectada con once salidas. Para la optimización utilicé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Adam</w:t>
      </w:r>
      <w:r w:rsidRPr="00905894">
        <w:rPr>
          <w:rFonts w:ascii="Calibri" w:eastAsia="Times New Roman" w:hAnsi="Calibri" w:cs="Calibri"/>
          <w:lang w:val="es-MX" w:eastAsia="es-MX"/>
        </w:rPr>
        <w:t xml:space="preserve"> con una tasa de aprendizaje de 0.001 y la función de pérdida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CrossEntropyLoss</w:t>
      </w:r>
      <w:r w:rsidRPr="00905894">
        <w:rPr>
          <w:rFonts w:ascii="Calibri" w:eastAsia="Times New Roman" w:hAnsi="Calibri" w:cs="Calibri"/>
          <w:lang w:val="es-MX" w:eastAsia="es-MX"/>
        </w:rPr>
        <w:t>, que compara las salidas del modelo con las clases reales:</w:t>
      </w:r>
    </w:p>
    <w:p w14:paraId="116AA368" w14:textId="77777777" w:rsidR="00905894" w:rsidRPr="00905894" w:rsidRDefault="00905894" w:rsidP="00905894">
      <w:pPr>
        <w:rPr>
          <w:rFonts w:ascii="Calibri" w:eastAsia="Times New Roman" w:hAnsi="Calibri" w:cs="Calibri"/>
          <w:lang w:val="es-MX" w:eastAsia="es-MX"/>
        </w:rPr>
      </w:pPr>
      <m:oMathPara>
        <m:oMath>
          <m:r>
            <m:rPr>
              <m:scr m:val="script"/>
            </m:rPr>
            <w:rPr>
              <w:rFonts w:ascii="Cambria Math" w:eastAsia="Times New Roman" w:hAnsi="Cambria Math" w:cs="Calibri"/>
              <w:lang w:val="es-MX" w:eastAsia="es-MX"/>
            </w:rPr>
            <m:t>L=-</m:t>
          </m:r>
          <m:r>
            <m:rPr>
              <m:sty m:val="p"/>
            </m:rPr>
            <w:rPr>
              <w:rFonts w:ascii="Cambria Math" w:eastAsia="Times New Roman" w:hAnsi="Cambria Math" w:cs="Calibri"/>
              <w:lang w:val="es-MX" w:eastAsia="es-MX"/>
            </w:rPr>
            <m:t>log</m:t>
          </m:r>
          <m:r>
            <w:rPr>
              <w:rFonts w:ascii="Cambria Math" w:eastAsia="Times New Roman" w:hAnsi="Cambria Math" w:cs="Calibri"/>
              <w:lang w:val="es-MX" w:eastAsia="es-MX"/>
            </w:rPr>
            <m:t>⁡</m:t>
          </m:r>
          <m:f>
            <m:fPr>
              <m:ctrlPr>
                <w:rPr>
                  <w:rFonts w:ascii="Cambria Math" w:eastAsia="Times New Roman" w:hAnsi="Cambria Math" w:cs="Calibri"/>
                  <w:lang w:val="es-MX" w:eastAsia="es-MX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Calibri"/>
                      <w:lang w:val="es-MX" w:eastAsia="es-MX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es-MX" w:eastAsia="es-MX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lang w:val="es-MX" w:eastAsia="es-MX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val="es-MX" w:eastAsia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val="es-MX" w:eastAsia="es-MX"/>
                        </w:rPr>
                        <m:t>y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eastAsia="Times New Roman" w:hAnsi="Cambria Math" w:cs="Calibri"/>
                      <w:lang w:val="es-MX" w:eastAsia="es-MX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Calibri"/>
                      <w:lang w:val="es-MX" w:eastAsia="es-MX"/>
                    </w:rPr>
                    <m:t>c</m:t>
                  </m:r>
                </m:sub>
                <m:sup/>
                <m:e/>
              </m:nary>
              <m:sSup>
                <m:sSupPr>
                  <m:ctrlPr>
                    <w:rPr>
                      <w:rFonts w:ascii="Cambria Math" w:eastAsia="Times New Roman" w:hAnsi="Cambria Math" w:cs="Calibri"/>
                      <w:lang w:val="es-MX" w:eastAsia="es-MX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es-MX" w:eastAsia="es-MX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lang w:val="es-MX" w:eastAsia="es-MX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val="es-MX" w:eastAsia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val="es-MX" w:eastAsia="es-MX"/>
                        </w:rPr>
                        <m:t>c</m:t>
                      </m:r>
                    </m:sub>
                  </m:sSub>
                </m:sup>
              </m:sSup>
            </m:den>
          </m:f>
          <m:r>
            <w:rPr>
              <w:rFonts w:ascii="Calibri" w:eastAsia="Times New Roman" w:hAnsi="Calibri" w:cs="Calibri"/>
              <w:lang w:val="es-MX" w:eastAsia="es-MX"/>
            </w:rPr>
            <w:br/>
          </m:r>
        </m:oMath>
      </m:oMathPara>
    </w:p>
    <w:p w14:paraId="430B9922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donde </w:t>
      </w:r>
      <m:oMath>
        <m:sSub>
          <m:sSubPr>
            <m:ctrlPr>
              <w:rPr>
                <w:rFonts w:ascii="Cambria Math" w:eastAsia="Times New Roman" w:hAnsi="Cambria Math" w:cs="Calibri"/>
                <w:lang w:val="es-MX" w:eastAsia="es-MX"/>
              </w:rPr>
            </m:ctrlPr>
          </m:sSubPr>
          <m:e>
            <m:r>
              <w:rPr>
                <w:rFonts w:ascii="Cambria Math" w:eastAsia="Times New Roman" w:hAnsi="Cambria Math" w:cs="Calibri"/>
                <w:lang w:val="es-MX" w:eastAsia="es-MX"/>
              </w:rPr>
              <m:t>z</m:t>
            </m:r>
          </m:e>
          <m:sub>
            <m:r>
              <w:rPr>
                <w:rFonts w:ascii="Cambria Math" w:eastAsia="Times New Roman" w:hAnsi="Cambria Math" w:cs="Calibri"/>
                <w:lang w:val="es-MX" w:eastAsia="es-MX"/>
              </w:rPr>
              <m:t>y</m:t>
            </m:r>
          </m:sub>
        </m:sSub>
      </m:oMath>
      <w:r w:rsidRPr="00905894">
        <w:rPr>
          <w:rFonts w:ascii="Calibri" w:eastAsia="Times New Roman" w:hAnsi="Calibri" w:cs="Calibri"/>
          <w:lang w:val="es-MX" w:eastAsia="es-MX"/>
        </w:rPr>
        <w:t xml:space="preserve">es el logit de la clase verdadera. Para acelerar el cálculo y reducir el consumo de memoria implementé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precisión mixta</w:t>
      </w:r>
      <w:r w:rsidRPr="00905894">
        <w:rPr>
          <w:rFonts w:ascii="Calibri" w:eastAsia="Times New Roman" w:hAnsi="Calibri" w:cs="Calibri"/>
          <w:lang w:val="es-MX" w:eastAsia="es-MX"/>
        </w:rPr>
        <w:t xml:space="preserve"> con </w:t>
      </w:r>
      <w:r w:rsidRPr="00905894">
        <w:rPr>
          <w:rFonts w:ascii="Calibri" w:eastAsia="Times New Roman" w:hAnsi="Calibri" w:cs="Calibri"/>
          <w:sz w:val="20"/>
          <w:szCs w:val="20"/>
          <w:lang w:val="es-MX" w:eastAsia="es-MX"/>
        </w:rPr>
        <w:t>autocast</w:t>
      </w:r>
      <w:r w:rsidRPr="00905894">
        <w:rPr>
          <w:rFonts w:ascii="Calibri" w:eastAsia="Times New Roman" w:hAnsi="Calibri" w:cs="Calibri"/>
          <w:lang w:val="es-MX" w:eastAsia="es-MX"/>
        </w:rPr>
        <w:t xml:space="preserve"> y </w:t>
      </w:r>
      <w:r w:rsidRPr="00905894">
        <w:rPr>
          <w:rFonts w:ascii="Calibri" w:eastAsia="Times New Roman" w:hAnsi="Calibri" w:cs="Calibri"/>
          <w:sz w:val="20"/>
          <w:szCs w:val="20"/>
          <w:lang w:val="es-MX" w:eastAsia="es-MX"/>
        </w:rPr>
        <w:t>GradScaler</w:t>
      </w:r>
      <w:r w:rsidRPr="00905894">
        <w:rPr>
          <w:rFonts w:ascii="Calibri" w:eastAsia="Times New Roman" w:hAnsi="Calibri" w:cs="Calibri"/>
          <w:lang w:val="es-MX" w:eastAsia="es-MX"/>
        </w:rPr>
        <w:t xml:space="preserve">. Además, empleé un planificador </w:t>
      </w:r>
      <w:r w:rsidRPr="00905894">
        <w:rPr>
          <w:rFonts w:ascii="Calibri" w:eastAsia="Times New Roman" w:hAnsi="Calibri" w:cs="Calibri"/>
          <w:sz w:val="20"/>
          <w:szCs w:val="20"/>
          <w:lang w:val="es-MX" w:eastAsia="es-MX"/>
        </w:rPr>
        <w:t>ReduceLROnPlateau</w:t>
      </w:r>
      <w:r w:rsidRPr="00905894">
        <w:rPr>
          <w:rFonts w:ascii="Calibri" w:eastAsia="Times New Roman" w:hAnsi="Calibri" w:cs="Calibri"/>
          <w:lang w:val="es-MX" w:eastAsia="es-MX"/>
        </w:rPr>
        <w:t xml:space="preserve"> que reduce la tasa de aprendizaje cuando la métrica de validación deja de mejorar.</w:t>
      </w:r>
    </w:p>
    <w:p w14:paraId="2EFE8AB7" w14:textId="69B7FA05" w:rsidR="00905894" w:rsidRPr="00905894" w:rsidRDefault="00905894" w:rsidP="00905894">
      <w:pPr>
        <w:rPr>
          <w:rFonts w:ascii="Calibri" w:eastAsia="Times New Roman" w:hAnsi="Calibri" w:cs="Calibri"/>
          <w:lang w:val="es-MX" w:eastAsia="es-MX"/>
        </w:rPr>
      </w:pPr>
    </w:p>
    <w:p w14:paraId="761C4E64" w14:textId="77777777" w:rsidR="00905894" w:rsidRPr="00905894" w:rsidRDefault="00905894" w:rsidP="0090589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  <w:t>Evaluación con late fusion</w:t>
      </w:r>
    </w:p>
    <w:p w14:paraId="36F85035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Un elemento central de este trabajo es la estrategia de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late fusion</w:t>
      </w:r>
      <w:r w:rsidRPr="00905894">
        <w:rPr>
          <w:rFonts w:ascii="Calibri" w:eastAsia="Times New Roman" w:hAnsi="Calibri" w:cs="Calibri"/>
          <w:lang w:val="es-MX" w:eastAsia="es-MX"/>
        </w:rPr>
        <w:t>. Cada lesión tiene al menos dos imágenes, por lo que evaluar cada imagen por separado no representa la realidad clínica. En lugar de combinar las imágenes al inicio (</w:t>
      </w:r>
      <w:r w:rsidRPr="00905894">
        <w:rPr>
          <w:rFonts w:ascii="Calibri" w:eastAsia="Times New Roman" w:hAnsi="Calibri" w:cs="Calibri"/>
          <w:i/>
          <w:iCs/>
          <w:lang w:val="es-MX" w:eastAsia="es-MX"/>
        </w:rPr>
        <w:t>early fusion</w:t>
      </w:r>
      <w:r w:rsidRPr="00905894">
        <w:rPr>
          <w:rFonts w:ascii="Calibri" w:eastAsia="Times New Roman" w:hAnsi="Calibri" w:cs="Calibri"/>
          <w:lang w:val="es-MX" w:eastAsia="es-MX"/>
        </w:rPr>
        <w:t xml:space="preserve">), permito que cada una pase individualmente por la red y genere su propio vector de logits. Después, en la fase de decisión,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promedio los logits de todas las imágenes de la misma lesión</w:t>
      </w:r>
      <w:r w:rsidRPr="00905894">
        <w:rPr>
          <w:rFonts w:ascii="Calibri" w:eastAsia="Times New Roman" w:hAnsi="Calibri" w:cs="Calibri"/>
          <w:lang w:val="es-MX" w:eastAsia="es-MX"/>
        </w:rPr>
        <w:t>:</w:t>
      </w:r>
    </w:p>
    <w:p w14:paraId="6F29E116" w14:textId="77777777" w:rsidR="00905894" w:rsidRPr="00905894" w:rsidRDefault="00905894" w:rsidP="00905894">
      <w:pPr>
        <w:rPr>
          <w:rFonts w:ascii="Calibri" w:eastAsia="Times New Roman" w:hAnsi="Calibri" w:cs="Calibri"/>
          <w:lang w:val="es-MX" w:eastAsia="es-MX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es-MX" w:eastAsia="es-MX"/>
                </w:rPr>
              </m:ctrlPr>
            </m:sSubPr>
            <m:e>
              <m:acc>
                <m:accPr>
                  <m:chr m:val="ˉ"/>
                  <m:ctrlPr>
                    <w:rPr>
                      <w:rFonts w:ascii="Cambria Math" w:eastAsia="Times New Roman" w:hAnsi="Cambria Math" w:cs="Calibri"/>
                      <w:lang w:val="es-MX" w:eastAsia="es-MX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es-MX" w:eastAsia="es-MX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="Times New Roman" w:hAnsi="Cambria Math" w:cs="Calibri"/>
                  <w:lang w:val="es-MX" w:eastAsia="es-MX"/>
                </w:rPr>
                <m:t>L</m:t>
              </m:r>
            </m:sub>
          </m:sSub>
          <m:r>
            <w:rPr>
              <w:rFonts w:ascii="Cambria Math" w:eastAsia="Times New Roman" w:hAnsi="Cambria Math" w:cs="Calibri"/>
              <w:lang w:val="es-MX" w:eastAsia="es-MX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es-MX" w:eastAsia="es-MX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es-MX" w:eastAsia="es-MX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lang w:val="es-MX" w:eastAsia="es-MX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s-MX" w:eastAsia="es-MX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s-MX" w:eastAsia="es-MX"/>
                    </w:rPr>
                    <m:t>L</m:t>
                  </m:r>
                </m:sub>
              </m:sSub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="Times New Roman" w:hAnsi="Cambria Math" w:cs="Calibri"/>
                  <w:lang w:val="es-MX" w:eastAsia="es-MX"/>
                </w:rPr>
              </m:ctrlPr>
            </m:naryPr>
            <m:sub>
              <m:r>
                <w:rPr>
                  <w:rFonts w:ascii="Cambria Math" w:eastAsia="Times New Roman" w:hAnsi="Cambria Math" w:cs="Calibri"/>
                  <w:lang w:val="es-MX" w:eastAsia="es-MX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Calibri"/>
                      <w:lang w:val="es-MX" w:eastAsia="es-MX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s-MX" w:eastAsia="es-MX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s-MX" w:eastAsia="es-MX"/>
                    </w:rPr>
                    <m:t>L</m:t>
                  </m:r>
                </m:sub>
              </m:sSub>
            </m:sup>
            <m:e/>
          </m:nary>
          <m:sSup>
            <m:sSupPr>
              <m:ctrlPr>
                <w:rPr>
                  <w:rFonts w:ascii="Cambria Math" w:eastAsia="Times New Roman" w:hAnsi="Cambria Math" w:cs="Calibri"/>
                  <w:lang w:val="es-MX" w:eastAsia="es-MX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lang w:val="es-MX" w:eastAsia="es-MX"/>
                </w:rPr>
                <m:t>z</m:t>
              </m:r>
            </m:e>
            <m:sup>
              <m:r>
                <w:rPr>
                  <w:rFonts w:ascii="Cambria Math" w:eastAsia="Times New Roman" w:hAnsi="Cambria Math" w:cs="Calibri"/>
                  <w:lang w:val="es-MX" w:eastAsia="es-MX"/>
                </w:rPr>
                <m:t>(i)</m:t>
              </m:r>
            </m:sup>
          </m:sSup>
          <m:r>
            <w:rPr>
              <w:rFonts w:ascii="Calibri" w:eastAsia="Times New Roman" w:hAnsi="Calibri" w:cs="Calibri"/>
              <w:lang w:val="es-MX" w:eastAsia="es-MX"/>
            </w:rPr>
            <w:br/>
          </m:r>
        </m:oMath>
      </m:oMathPara>
    </w:p>
    <w:p w14:paraId="34ACEF0C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y la predicción final de la lesión es la clase con mayor valor en </w:t>
      </w:r>
      <m:oMath>
        <m:sSub>
          <m:sSubPr>
            <m:ctrlPr>
              <w:rPr>
                <w:rFonts w:ascii="Cambria Math" w:eastAsia="Times New Roman" w:hAnsi="Cambria Math" w:cs="Calibri"/>
                <w:lang w:val="es-MX" w:eastAsia="es-MX"/>
              </w:rPr>
            </m:ctrlPr>
          </m:sSubPr>
          <m:e>
            <m:acc>
              <m:accPr>
                <m:chr m:val="ˉ"/>
                <m:ctrlPr>
                  <w:rPr>
                    <w:rFonts w:ascii="Cambria Math" w:eastAsia="Times New Roman" w:hAnsi="Cambria Math" w:cs="Calibri"/>
                    <w:lang w:val="es-MX" w:eastAsia="es-MX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lang w:val="es-MX" w:eastAsia="es-MX"/>
                  </w:rPr>
                  <m:t>z</m:t>
                </m:r>
              </m:e>
            </m:acc>
          </m:e>
          <m:sub>
            <m:r>
              <w:rPr>
                <w:rFonts w:ascii="Cambria Math" w:eastAsia="Times New Roman" w:hAnsi="Cambria Math" w:cs="Calibri"/>
                <w:lang w:val="es-MX" w:eastAsia="es-MX"/>
              </w:rPr>
              <m:t>L</m:t>
            </m:r>
          </m:sub>
        </m:sSub>
      </m:oMath>
      <w:r w:rsidRPr="00905894">
        <w:rPr>
          <w:rFonts w:ascii="Calibri" w:eastAsia="Times New Roman" w:hAnsi="Calibri" w:cs="Calibri"/>
          <w:lang w:val="es-MX" w:eastAsia="es-MX"/>
        </w:rPr>
        <w:t>. Esta estrategia reduce el impacto de imágenes borrosas o mal iluminadas y garantiza una decisión única y robusta por lesión.</w:t>
      </w:r>
    </w:p>
    <w:p w14:paraId="695B61F8" w14:textId="203343AD" w:rsidR="00905894" w:rsidRPr="00905894" w:rsidRDefault="00905894" w:rsidP="00905894">
      <w:pPr>
        <w:rPr>
          <w:rFonts w:ascii="Calibri" w:eastAsia="Times New Roman" w:hAnsi="Calibri" w:cs="Calibri"/>
          <w:lang w:val="es-MX" w:eastAsia="es-MX"/>
        </w:rPr>
      </w:pPr>
    </w:p>
    <w:p w14:paraId="71CA534A" w14:textId="77777777" w:rsidR="00905894" w:rsidRPr="00905894" w:rsidRDefault="00905894" w:rsidP="0090589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  <w:t>Resultados experimentales</w:t>
      </w:r>
    </w:p>
    <w:p w14:paraId="79EA22CF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>Tras el entrenamiento, evalué los modelos en el conjunto de validación con late fusion. Los resultados globales fueron los siguientes:</w:t>
      </w:r>
    </w:p>
    <w:p w14:paraId="264652D1" w14:textId="77777777" w:rsidR="00905894" w:rsidRPr="00905894" w:rsidRDefault="00905894" w:rsidP="00905894">
      <w:pPr>
        <w:numPr>
          <w:ilvl w:val="0"/>
          <w:numId w:val="22"/>
        </w:numPr>
        <w:spacing w:before="100" w:beforeAutospacing="1" w:after="100" w:afterAutospacing="1"/>
        <w:rPr>
          <w:rFonts w:ascii="Calibri" w:eastAsia="Times New Roman" w:hAnsi="Calibri" w:cs="Calibri"/>
          <w:lang w:eastAsia="es-MX"/>
        </w:rPr>
      </w:pPr>
      <w:r w:rsidRPr="00905894">
        <w:rPr>
          <w:rFonts w:ascii="Calibri" w:eastAsia="Times New Roman" w:hAnsi="Calibri" w:cs="Calibri"/>
          <w:b/>
          <w:bCs/>
          <w:lang w:eastAsia="es-MX"/>
        </w:rPr>
        <w:t>ResNet-18</w:t>
      </w:r>
      <w:r w:rsidRPr="00905894">
        <w:rPr>
          <w:rFonts w:ascii="Calibri" w:eastAsia="Times New Roman" w:hAnsi="Calibri" w:cs="Calibri"/>
          <w:lang w:eastAsia="es-MX"/>
        </w:rPr>
        <w:t>: F1-</w:t>
      </w:r>
      <w:proofErr w:type="gramStart"/>
      <w:r w:rsidRPr="00905894">
        <w:rPr>
          <w:rFonts w:ascii="Calibri" w:eastAsia="Times New Roman" w:hAnsi="Calibri" w:cs="Calibri"/>
          <w:lang w:eastAsia="es-MX"/>
        </w:rPr>
        <w:t xml:space="preserve">macro </w:t>
      </w:r>
      <w:r w:rsidRPr="00905894">
        <w:rPr>
          <w:rFonts w:ascii="Calibri" w:eastAsia="Times New Roman" w:hAnsi="Calibri" w:cs="Calibri"/>
          <w:b/>
          <w:bCs/>
          <w:lang w:eastAsia="es-MX"/>
        </w:rPr>
        <w:t>0.301</w:t>
      </w:r>
      <w:proofErr w:type="gramEnd"/>
      <w:r w:rsidRPr="00905894">
        <w:rPr>
          <w:rFonts w:ascii="Calibri" w:eastAsia="Times New Roman" w:hAnsi="Calibri" w:cs="Calibri"/>
          <w:lang w:eastAsia="es-MX"/>
        </w:rPr>
        <w:t xml:space="preserve">, F1-weighted </w:t>
      </w:r>
      <w:r w:rsidRPr="00905894">
        <w:rPr>
          <w:rFonts w:ascii="Calibri" w:eastAsia="Times New Roman" w:hAnsi="Calibri" w:cs="Calibri"/>
          <w:b/>
          <w:bCs/>
          <w:lang w:eastAsia="es-MX"/>
        </w:rPr>
        <w:t>0.635</w:t>
      </w:r>
      <w:r w:rsidRPr="00905894">
        <w:rPr>
          <w:rFonts w:ascii="Calibri" w:eastAsia="Times New Roman" w:hAnsi="Calibri" w:cs="Calibri"/>
          <w:lang w:eastAsia="es-MX"/>
        </w:rPr>
        <w:t xml:space="preserve">, accuracy </w:t>
      </w:r>
      <w:r w:rsidRPr="00905894">
        <w:rPr>
          <w:rFonts w:ascii="Calibri" w:eastAsia="Times New Roman" w:hAnsi="Calibri" w:cs="Calibri"/>
          <w:b/>
          <w:bCs/>
          <w:lang w:eastAsia="es-MX"/>
        </w:rPr>
        <w:t>0.675</w:t>
      </w:r>
      <w:r w:rsidRPr="00905894">
        <w:rPr>
          <w:rFonts w:ascii="Calibri" w:eastAsia="Times New Roman" w:hAnsi="Calibri" w:cs="Calibri"/>
          <w:lang w:eastAsia="es-MX"/>
        </w:rPr>
        <w:t>.</w:t>
      </w:r>
    </w:p>
    <w:p w14:paraId="72E3D9E4" w14:textId="77777777" w:rsidR="00905894" w:rsidRPr="00905894" w:rsidRDefault="00905894" w:rsidP="00905894">
      <w:pPr>
        <w:numPr>
          <w:ilvl w:val="0"/>
          <w:numId w:val="22"/>
        </w:numPr>
        <w:spacing w:before="100" w:beforeAutospacing="1" w:after="100" w:afterAutospacing="1"/>
        <w:rPr>
          <w:rFonts w:ascii="Calibri" w:eastAsia="Times New Roman" w:hAnsi="Calibri" w:cs="Calibri"/>
          <w:lang w:eastAsia="es-MX"/>
        </w:rPr>
      </w:pPr>
      <w:r w:rsidRPr="00905894">
        <w:rPr>
          <w:rFonts w:ascii="Calibri" w:eastAsia="Times New Roman" w:hAnsi="Calibri" w:cs="Calibri"/>
          <w:b/>
          <w:bCs/>
          <w:lang w:eastAsia="es-MX"/>
        </w:rPr>
        <w:t>MobileNetV3-Small</w:t>
      </w:r>
      <w:r w:rsidRPr="00905894">
        <w:rPr>
          <w:rFonts w:ascii="Calibri" w:eastAsia="Times New Roman" w:hAnsi="Calibri" w:cs="Calibri"/>
          <w:lang w:eastAsia="es-MX"/>
        </w:rPr>
        <w:t>: F1-</w:t>
      </w:r>
      <w:proofErr w:type="gramStart"/>
      <w:r w:rsidRPr="00905894">
        <w:rPr>
          <w:rFonts w:ascii="Calibri" w:eastAsia="Times New Roman" w:hAnsi="Calibri" w:cs="Calibri"/>
          <w:lang w:eastAsia="es-MX"/>
        </w:rPr>
        <w:t xml:space="preserve">macro </w:t>
      </w:r>
      <w:r w:rsidRPr="00905894">
        <w:rPr>
          <w:rFonts w:ascii="Calibri" w:eastAsia="Times New Roman" w:hAnsi="Calibri" w:cs="Calibri"/>
          <w:b/>
          <w:bCs/>
          <w:lang w:eastAsia="es-MX"/>
        </w:rPr>
        <w:t>0.441</w:t>
      </w:r>
      <w:proofErr w:type="gramEnd"/>
      <w:r w:rsidRPr="00905894">
        <w:rPr>
          <w:rFonts w:ascii="Calibri" w:eastAsia="Times New Roman" w:hAnsi="Calibri" w:cs="Calibri"/>
          <w:lang w:eastAsia="es-MX"/>
        </w:rPr>
        <w:t xml:space="preserve">, F1-weighted </w:t>
      </w:r>
      <w:r w:rsidRPr="00905894">
        <w:rPr>
          <w:rFonts w:ascii="Calibri" w:eastAsia="Times New Roman" w:hAnsi="Calibri" w:cs="Calibri"/>
          <w:b/>
          <w:bCs/>
          <w:lang w:eastAsia="es-MX"/>
        </w:rPr>
        <w:t>0.702</w:t>
      </w:r>
      <w:r w:rsidRPr="00905894">
        <w:rPr>
          <w:rFonts w:ascii="Calibri" w:eastAsia="Times New Roman" w:hAnsi="Calibri" w:cs="Calibri"/>
          <w:lang w:eastAsia="es-MX"/>
        </w:rPr>
        <w:t xml:space="preserve">, accuracy </w:t>
      </w:r>
      <w:r w:rsidRPr="00905894">
        <w:rPr>
          <w:rFonts w:ascii="Calibri" w:eastAsia="Times New Roman" w:hAnsi="Calibri" w:cs="Calibri"/>
          <w:b/>
          <w:bCs/>
          <w:lang w:eastAsia="es-MX"/>
        </w:rPr>
        <w:t>0.721</w:t>
      </w:r>
      <w:r w:rsidRPr="00905894">
        <w:rPr>
          <w:rFonts w:ascii="Calibri" w:eastAsia="Times New Roman" w:hAnsi="Calibri" w:cs="Calibri"/>
          <w:lang w:eastAsia="es-MX"/>
        </w:rPr>
        <w:t>.</w:t>
      </w:r>
    </w:p>
    <w:p w14:paraId="2A2AE1FC" w14:textId="77777777" w:rsidR="00905894" w:rsidRPr="00905894" w:rsidRDefault="00905894" w:rsidP="00905894">
      <w:pPr>
        <w:numPr>
          <w:ilvl w:val="0"/>
          <w:numId w:val="22"/>
        </w:numPr>
        <w:spacing w:before="100" w:beforeAutospacing="1" w:after="100" w:afterAutospacing="1"/>
        <w:rPr>
          <w:rFonts w:ascii="Calibri" w:eastAsia="Times New Roman" w:hAnsi="Calibri" w:cs="Calibri"/>
          <w:lang w:eastAsia="es-MX"/>
        </w:rPr>
      </w:pPr>
      <w:r w:rsidRPr="00905894">
        <w:rPr>
          <w:rFonts w:ascii="Calibri" w:eastAsia="Times New Roman" w:hAnsi="Calibri" w:cs="Calibri"/>
          <w:b/>
          <w:bCs/>
          <w:lang w:eastAsia="es-MX"/>
        </w:rPr>
        <w:t>EfficientNet-B0</w:t>
      </w:r>
      <w:r w:rsidRPr="00905894">
        <w:rPr>
          <w:rFonts w:ascii="Calibri" w:eastAsia="Times New Roman" w:hAnsi="Calibri" w:cs="Calibri"/>
          <w:lang w:eastAsia="es-MX"/>
        </w:rPr>
        <w:t xml:space="preserve">: F1-macro </w:t>
      </w:r>
      <w:r w:rsidRPr="00905894">
        <w:rPr>
          <w:rFonts w:ascii="Calibri" w:eastAsia="Times New Roman" w:hAnsi="Calibri" w:cs="Calibri"/>
          <w:b/>
          <w:bCs/>
          <w:lang w:eastAsia="es-MX"/>
        </w:rPr>
        <w:t>≈0.47</w:t>
      </w:r>
      <w:r w:rsidRPr="00905894">
        <w:rPr>
          <w:rFonts w:ascii="Calibri" w:eastAsia="Times New Roman" w:hAnsi="Calibri" w:cs="Calibri"/>
          <w:lang w:eastAsia="es-MX"/>
        </w:rPr>
        <w:t xml:space="preserve">, F1-weighted </w:t>
      </w:r>
      <w:r w:rsidRPr="00905894">
        <w:rPr>
          <w:rFonts w:ascii="Calibri" w:eastAsia="Times New Roman" w:hAnsi="Calibri" w:cs="Calibri"/>
          <w:b/>
          <w:bCs/>
          <w:lang w:eastAsia="es-MX"/>
        </w:rPr>
        <w:t>≈0.72</w:t>
      </w:r>
      <w:r w:rsidRPr="00905894">
        <w:rPr>
          <w:rFonts w:ascii="Calibri" w:eastAsia="Times New Roman" w:hAnsi="Calibri" w:cs="Calibri"/>
          <w:lang w:eastAsia="es-MX"/>
        </w:rPr>
        <w:t xml:space="preserve">, accuracy </w:t>
      </w:r>
      <w:r w:rsidRPr="00905894">
        <w:rPr>
          <w:rFonts w:ascii="Calibri" w:eastAsia="Times New Roman" w:hAnsi="Calibri" w:cs="Calibri"/>
          <w:b/>
          <w:bCs/>
          <w:lang w:eastAsia="es-MX"/>
        </w:rPr>
        <w:t>≈0.73</w:t>
      </w:r>
      <w:r w:rsidRPr="00905894">
        <w:rPr>
          <w:rFonts w:ascii="Calibri" w:eastAsia="Times New Roman" w:hAnsi="Calibri" w:cs="Calibri"/>
          <w:lang w:eastAsia="es-MX"/>
        </w:rPr>
        <w:t>.</w:t>
      </w:r>
    </w:p>
    <w:p w14:paraId="4A2C5870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>Las matrices de confusión mostraron que todas las redes reconocen bien las clases abundantes, como BCC, con recall superior al 90 %. Sin embargo, las clases poco representadas (BEN_OTH, DF, INF, MAL_OTH, VASC) siguen siendo difíciles. En ResNet-18 algunas de ellas ni siquiera obtuvieron predicciones positivas, mientras que MobileNetV3-Small y EfficientNet-B0 ofrecieron una ligera mejora.</w:t>
      </w:r>
    </w:p>
    <w:p w14:paraId="22499D00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>EfficientNet-B0 también logró mejores resultados en clases visualmente complejas, como BKL y MEL, donde la textura y los bordes finos son determinantes. Su arquitectura MBConv con atención SE parece capturar mejor estas sutilezas.</w:t>
      </w:r>
    </w:p>
    <w:p w14:paraId="7D18DA72" w14:textId="71ECB045" w:rsidR="00905894" w:rsidRPr="00905894" w:rsidRDefault="00905894" w:rsidP="00905894">
      <w:pPr>
        <w:rPr>
          <w:rFonts w:ascii="Calibri" w:eastAsia="Times New Roman" w:hAnsi="Calibri" w:cs="Calibri"/>
          <w:lang w:val="es-MX" w:eastAsia="es-MX"/>
        </w:rPr>
      </w:pPr>
    </w:p>
    <w:p w14:paraId="3D813243" w14:textId="77777777" w:rsidR="00905894" w:rsidRPr="00905894" w:rsidRDefault="00905894" w:rsidP="0090589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  <w:t>Discusión</w:t>
      </w:r>
    </w:p>
    <w:p w14:paraId="20720EEE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Los resultados reflejan la teoría detrás de cada modelo.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ResNet-18</w:t>
      </w:r>
      <w:r w:rsidRPr="00905894">
        <w:rPr>
          <w:rFonts w:ascii="Calibri" w:eastAsia="Times New Roman" w:hAnsi="Calibri" w:cs="Calibri"/>
          <w:lang w:val="es-MX" w:eastAsia="es-MX"/>
        </w:rPr>
        <w:t xml:space="preserve">, con su enfoque residual, es excelente para entrenar redes profundas sin perder gradiente, pero su profundidad y ancho limitados lo hacen menos potente para problemas muy desbalanceados.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MobileNetV3-Small</w:t>
      </w:r>
      <w:r w:rsidRPr="00905894">
        <w:rPr>
          <w:rFonts w:ascii="Calibri" w:eastAsia="Times New Roman" w:hAnsi="Calibri" w:cs="Calibri"/>
          <w:lang w:val="es-MX" w:eastAsia="es-MX"/>
        </w:rPr>
        <w:t xml:space="preserve">, gracias a sus convoluciones separables y a la atención SE, demuestra que la eficiencia puede ir de la mano de una buena precisión, siendo ideal para entornos con recursos limitados.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EfficientNet-B0</w:t>
      </w:r>
      <w:r w:rsidRPr="00905894">
        <w:rPr>
          <w:rFonts w:ascii="Calibri" w:eastAsia="Times New Roman" w:hAnsi="Calibri" w:cs="Calibri"/>
          <w:lang w:val="es-MX" w:eastAsia="es-MX"/>
        </w:rPr>
        <w:t>, al equilibrar de manera óptima profundidad, ancho y resolución, obtiene la mejor capacidad de generalización, lo que se traduce en el mayor F1-macro.</w:t>
      </w:r>
    </w:p>
    <w:p w14:paraId="52B38B17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lastRenderedPageBreak/>
        <w:t xml:space="preserve">Además, la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late fusion</w:t>
      </w:r>
      <w:r w:rsidRPr="00905894">
        <w:rPr>
          <w:rFonts w:ascii="Calibri" w:eastAsia="Times New Roman" w:hAnsi="Calibri" w:cs="Calibri"/>
          <w:lang w:val="es-MX" w:eastAsia="es-MX"/>
        </w:rPr>
        <w:t xml:space="preserve"> demostró ser un componente crucial: al combinar las salidas de todas las imágenes de cada lesión, el modelo se vuelve más robusto frente a variaciones en iluminación, ángulo o calidad de las fotos, reflejando mejor cómo un dermatólogo integra varias vistas antes de dar un diagnóstico.</w:t>
      </w:r>
    </w:p>
    <w:p w14:paraId="4CEBC7E6" w14:textId="35E3742D" w:rsidR="00905894" w:rsidRPr="00905894" w:rsidRDefault="00905894" w:rsidP="00905894">
      <w:pPr>
        <w:rPr>
          <w:rFonts w:ascii="Calibri" w:eastAsia="Times New Roman" w:hAnsi="Calibri" w:cs="Calibri"/>
          <w:lang w:val="es-MX" w:eastAsia="es-MX"/>
        </w:rPr>
      </w:pPr>
    </w:p>
    <w:p w14:paraId="0C609488" w14:textId="77777777" w:rsidR="00905894" w:rsidRPr="00905894" w:rsidRDefault="00905894" w:rsidP="0090589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  <w:t>Conclusiones y decisión final</w:t>
      </w:r>
    </w:p>
    <w:p w14:paraId="702ECDF1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El análisis conjunto de las métricas muestra que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EfficientNet-B0</w:t>
      </w:r>
      <w:r w:rsidRPr="00905894">
        <w:rPr>
          <w:rFonts w:ascii="Calibri" w:eastAsia="Times New Roman" w:hAnsi="Calibri" w:cs="Calibri"/>
          <w:lang w:val="es-MX" w:eastAsia="es-MX"/>
        </w:rPr>
        <w:t xml:space="preserve"> es el modelo más equilibrado y confiable para este problema. Su desempeño superior en F1-macro y en </w:t>
      </w:r>
      <w:r w:rsidRPr="00905894">
        <w:rPr>
          <w:rFonts w:ascii="Calibri" w:eastAsia="Times New Roman" w:hAnsi="Calibri" w:cs="Calibri"/>
          <w:i/>
          <w:iCs/>
          <w:lang w:val="es-MX" w:eastAsia="es-MX"/>
        </w:rPr>
        <w:t>accuracy</w:t>
      </w:r>
      <w:r w:rsidRPr="00905894">
        <w:rPr>
          <w:rFonts w:ascii="Calibri" w:eastAsia="Times New Roman" w:hAnsi="Calibri" w:cs="Calibri"/>
          <w:lang w:val="es-MX" w:eastAsia="es-MX"/>
        </w:rPr>
        <w:t xml:space="preserve"> a nivel de lesión indica que no solo acierta más, sino que lo hace de manera más homogénea entre las distintas clases, algo fundamental en medicina.</w:t>
      </w:r>
    </w:p>
    <w:p w14:paraId="4E9F7AA8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Por estas razones, las predicciones que enviaré al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MILK10k Challenge</w:t>
      </w:r>
      <w:r w:rsidRPr="00905894">
        <w:rPr>
          <w:rFonts w:ascii="Calibri" w:eastAsia="Times New Roman" w:hAnsi="Calibri" w:cs="Calibri"/>
          <w:lang w:val="es-MX" w:eastAsia="es-MX"/>
        </w:rPr>
        <w:t xml:space="preserve"> se basarán en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EfficientNet-B0</w:t>
      </w:r>
      <w:r w:rsidRPr="00905894">
        <w:rPr>
          <w:rFonts w:ascii="Calibri" w:eastAsia="Times New Roman" w:hAnsi="Calibri" w:cs="Calibri"/>
          <w:lang w:val="es-MX" w:eastAsia="es-MX"/>
        </w:rPr>
        <w:t xml:space="preserve">. Su arquitectura moderna, su capacidad de extraer patrones finos y la solidez de la estrategia de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late fusion</w:t>
      </w:r>
      <w:r w:rsidRPr="00905894">
        <w:rPr>
          <w:rFonts w:ascii="Calibri" w:eastAsia="Times New Roman" w:hAnsi="Calibri" w:cs="Calibri"/>
          <w:lang w:val="es-MX" w:eastAsia="es-MX"/>
        </w:rPr>
        <w:t xml:space="preserve"> ofrecen la mejor oportunidad para obtener un resultado competitivo en el conjunto de prueba oficial.</w:t>
      </w:r>
    </w:p>
    <w:p w14:paraId="0B955FC3" w14:textId="77777777" w:rsidR="00A424A0" w:rsidRPr="00905894" w:rsidRDefault="00A424A0" w:rsidP="00905894">
      <w:pPr>
        <w:rPr>
          <w:lang w:val="es-MX"/>
        </w:rPr>
      </w:pPr>
    </w:p>
    <w:sectPr w:rsidR="00A424A0" w:rsidRPr="009058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63D68"/>
    <w:multiLevelType w:val="multilevel"/>
    <w:tmpl w:val="E2AA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87D2F"/>
    <w:multiLevelType w:val="multilevel"/>
    <w:tmpl w:val="9C0A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C7A2E"/>
    <w:multiLevelType w:val="multilevel"/>
    <w:tmpl w:val="37E6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B57A9"/>
    <w:multiLevelType w:val="multilevel"/>
    <w:tmpl w:val="6600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D7212"/>
    <w:multiLevelType w:val="multilevel"/>
    <w:tmpl w:val="FE3A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E38D3"/>
    <w:multiLevelType w:val="multilevel"/>
    <w:tmpl w:val="8EC6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92AA8"/>
    <w:multiLevelType w:val="multilevel"/>
    <w:tmpl w:val="454E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B2438"/>
    <w:multiLevelType w:val="multilevel"/>
    <w:tmpl w:val="7002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33035"/>
    <w:multiLevelType w:val="multilevel"/>
    <w:tmpl w:val="4D78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E94A1C"/>
    <w:multiLevelType w:val="multilevel"/>
    <w:tmpl w:val="AB1E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9F7D53"/>
    <w:multiLevelType w:val="multilevel"/>
    <w:tmpl w:val="7D3C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11A60"/>
    <w:multiLevelType w:val="multilevel"/>
    <w:tmpl w:val="FA42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C4174"/>
    <w:multiLevelType w:val="multilevel"/>
    <w:tmpl w:val="9944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274863"/>
    <w:multiLevelType w:val="multilevel"/>
    <w:tmpl w:val="765A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855A9D"/>
    <w:multiLevelType w:val="multilevel"/>
    <w:tmpl w:val="E0A6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D62D0"/>
    <w:multiLevelType w:val="multilevel"/>
    <w:tmpl w:val="1E12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C609F2"/>
    <w:multiLevelType w:val="multilevel"/>
    <w:tmpl w:val="535C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1F07CB"/>
    <w:multiLevelType w:val="multilevel"/>
    <w:tmpl w:val="0924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261A80"/>
    <w:multiLevelType w:val="multilevel"/>
    <w:tmpl w:val="AD8A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21843"/>
    <w:multiLevelType w:val="multilevel"/>
    <w:tmpl w:val="0FC0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7280F"/>
    <w:multiLevelType w:val="multilevel"/>
    <w:tmpl w:val="F7BE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EB378B"/>
    <w:multiLevelType w:val="multilevel"/>
    <w:tmpl w:val="3A50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3932">
    <w:abstractNumId w:val="17"/>
  </w:num>
  <w:num w:numId="2" w16cid:durableId="221447421">
    <w:abstractNumId w:val="4"/>
  </w:num>
  <w:num w:numId="3" w16cid:durableId="217283903">
    <w:abstractNumId w:val="3"/>
  </w:num>
  <w:num w:numId="4" w16cid:durableId="1998025630">
    <w:abstractNumId w:val="5"/>
  </w:num>
  <w:num w:numId="5" w16cid:durableId="1318192942">
    <w:abstractNumId w:val="8"/>
  </w:num>
  <w:num w:numId="6" w16cid:durableId="924807275">
    <w:abstractNumId w:val="6"/>
  </w:num>
  <w:num w:numId="7" w16cid:durableId="736439367">
    <w:abstractNumId w:val="2"/>
  </w:num>
  <w:num w:numId="8" w16cid:durableId="545609558">
    <w:abstractNumId w:val="10"/>
  </w:num>
  <w:num w:numId="9" w16cid:durableId="1427727301">
    <w:abstractNumId w:val="11"/>
  </w:num>
  <w:num w:numId="10" w16cid:durableId="532157915">
    <w:abstractNumId w:val="9"/>
  </w:num>
  <w:num w:numId="11" w16cid:durableId="1695645464">
    <w:abstractNumId w:val="16"/>
  </w:num>
  <w:num w:numId="12" w16cid:durableId="1363045766">
    <w:abstractNumId w:val="14"/>
  </w:num>
  <w:num w:numId="13" w16cid:durableId="939587">
    <w:abstractNumId w:val="0"/>
  </w:num>
  <w:num w:numId="14" w16cid:durableId="43020528">
    <w:abstractNumId w:val="21"/>
  </w:num>
  <w:num w:numId="15" w16cid:durableId="1442384110">
    <w:abstractNumId w:val="20"/>
  </w:num>
  <w:num w:numId="16" w16cid:durableId="1373191353">
    <w:abstractNumId w:val="7"/>
  </w:num>
  <w:num w:numId="17" w16cid:durableId="1723754262">
    <w:abstractNumId w:val="12"/>
  </w:num>
  <w:num w:numId="18" w16cid:durableId="485054719">
    <w:abstractNumId w:val="1"/>
  </w:num>
  <w:num w:numId="19" w16cid:durableId="812866710">
    <w:abstractNumId w:val="15"/>
  </w:num>
  <w:num w:numId="20" w16cid:durableId="1612083878">
    <w:abstractNumId w:val="19"/>
  </w:num>
  <w:num w:numId="21" w16cid:durableId="1276136261">
    <w:abstractNumId w:val="13"/>
  </w:num>
  <w:num w:numId="22" w16cid:durableId="14497344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E8"/>
    <w:rsid w:val="000E1AF2"/>
    <w:rsid w:val="002963E8"/>
    <w:rsid w:val="005E19B1"/>
    <w:rsid w:val="00732505"/>
    <w:rsid w:val="00905894"/>
    <w:rsid w:val="00A424A0"/>
    <w:rsid w:val="00AB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7AD6"/>
  <w15:chartTrackingRefBased/>
  <w15:docId w15:val="{770653E5-DB3E-364A-90CC-C9B28482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96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6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6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6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6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63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63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63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63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63E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2963E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2963E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2963E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63E8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63E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63E8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63E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63E8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2963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63E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2963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63E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2963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63E8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2963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63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6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63E8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2963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63E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2963E8"/>
    <w:rPr>
      <w:b/>
      <w:bCs/>
    </w:rPr>
  </w:style>
  <w:style w:type="character" w:styleId="nfasis">
    <w:name w:val="Emphasis"/>
    <w:basedOn w:val="Fuentedeprrafopredeter"/>
    <w:uiPriority w:val="20"/>
    <w:qFormat/>
    <w:rsid w:val="002963E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963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1409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Eduardo Jiménez Romo</dc:creator>
  <cp:keywords/>
  <dc:description/>
  <cp:lastModifiedBy>Kevin Eduardo Jiménez Romo</cp:lastModifiedBy>
  <cp:revision>2</cp:revision>
  <dcterms:created xsi:type="dcterms:W3CDTF">2025-09-20T07:29:00Z</dcterms:created>
  <dcterms:modified xsi:type="dcterms:W3CDTF">2025-09-21T21:08:00Z</dcterms:modified>
</cp:coreProperties>
</file>