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160"/>
        <w:jc w:val="center"/>
      </w:pPr>
      <w:r>
        <w:rPr>
          <w:rFonts w:ascii="Arial" w:cs="Arial" w:eastAsia="Arial" w:hAnsi="Arial"/>
          <w:b/>
          <w:bCs/>
          <w:color w:val="1F3864"/>
          <w:sz w:val="22"/>
          <w:szCs w:val="22"/>
        </w:rPr>
        <w:t xml:space="preserve">VIỆN KIỂM SÁT NHÂN DÂN THÀNH PHỐ HẠ LONG</w:t>
      </w:r>
    </w:p>
    <w:p>
      <w:pPr>
        <w:spacing w:after="480"/>
        <w:jc w:val="center"/>
      </w:pPr>
      <w:r>
        <w:rPr>
          <w:rFonts w:ascii="Arial" w:cs="Arial" w:eastAsia="Arial" w:hAnsi="Arial"/>
          <w:b/>
          <w:bCs/>
          <w:color w:val="1F3864"/>
          <w:sz w:val="22"/>
          <w:szCs w:val="22"/>
        </w:rPr>
        <w:t xml:space="preserve">TỈNH QUẢNG NINH</w:t>
      </w:r>
    </w:p>
    <w:p>
      <w:pPr>
        <w:spacing w:after="160"/>
        <w:jc w:val="center"/>
      </w:pPr>
      <w:r>
        <w:rPr>
          <w:rFonts w:ascii="Arial" w:cs="Arial" w:eastAsia="Arial" w:hAnsi="Arial"/>
          <w:b/>
          <w:bCs/>
          <w:color w:val="1F3864"/>
          <w:sz w:val="40"/>
          <w:szCs w:val="40"/>
        </w:rPr>
        <w:t xml:space="preserve">BÁO CÁO TỔNG HỢP VỤ ÁN HÌNH SỰ</w:t>
      </w:r>
    </w:p>
    <w:p>
      <w:pPr>
        <w:spacing w:after="80"/>
        <w:jc w:val="center"/>
      </w:pPr>
      <w:r>
        <w:rPr>
          <w:rFonts w:ascii="Arial" w:cs="Arial" w:eastAsia="Arial" w:hAnsi="Arial"/>
          <w:b/>
          <w:bCs/>
          <w:color w:val="C00000"/>
          <w:sz w:val="32"/>
          <w:szCs w:val="32"/>
        </w:rPr>
        <w:t xml:space="preserve">TỘI: CỐ Ý GÂY THƯƠNG TÍCH</w:t>
      </w:r>
    </w:p>
    <w:p>
      <w:pPr>
        <w:spacing w:after="80"/>
        <w:jc w:val="center"/>
      </w:pPr>
      <w:r>
        <w:rPr>
          <w:rFonts w:ascii="Arial" w:cs="Arial" w:eastAsia="Arial" w:hAnsi="Arial"/>
          <w:color w:val="555555"/>
          <w:sz w:val="26"/>
          <w:szCs w:val="26"/>
        </w:rPr>
        <w:t xml:space="preserve">Quy định tại khoản 2 Điều 134 Bộ luật Hình sự</w:t>
      </w:r>
    </w:p>
    <w:p>
      <w:pPr>
        <w:spacing w:after="160"/>
      </w:pPr>
      <w:r>
        <w:t xml:space="preserve"/>
      </w:r>
    </w:p>
    <w:p>
      <w:pPr>
        <w:spacing w:after="160"/>
      </w:pPr>
      <w:r>
        <w:t xml:space="preserve"/>
      </w:r>
    </w:p>
    <w:p>
      <w:pPr>
        <w:spacing w:after="160"/>
        <w:jc w:val="center"/>
      </w:pPr>
      <w:r>
        <w:t xml:space="preserve"/>
      </w:r>
    </w:p>
    <w:p>
      <w:pPr>
        <w:spacing w:after="0"/>
        <w:jc w:val="center"/>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Bị can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LÊ THÀNH CÔNG (sinh 02/4/2003, Bắc Ninh)</w:t>
            </w:r>
          </w:p>
        </w:tc>
      </w:tr>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Tội danh</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Cố ý gây thương tích – Điều 134 khoản 2 BLHS</w:t>
            </w:r>
          </w:p>
        </w:tc>
      </w:tr>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Số vụ án</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327/QĐ-CQCSĐT(ĐTTH) ngày 30/9/2023</w:t>
            </w:r>
          </w:p>
        </w:tc>
      </w:tr>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Thời gian xảy ra</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22/8/2023 – khoảng 0 giờ 35 phút</w:t>
            </w:r>
          </w:p>
        </w:tc>
      </w:tr>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Địa điểm</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Đường Võ Nguyên Giáp, khu 1, phường Bãi Cháy, TP Hạ Long, Quảng Ninh</w:t>
            </w:r>
          </w:p>
        </w:tc>
      </w:tr>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Cơ quan điều tra</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Cơ quan Cảnh sát điều tra – Công an TP Hạ Long</w:t>
            </w:r>
          </w:p>
        </w:tc>
      </w:tr>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Viện kiểm sát</w:t>
            </w:r>
          </w:p>
        </w:tc>
        <w:tc>
          <w:tcPr>
            <w:tcW w:type="dxa" w:w="4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VKSND TP Hạ Long, tỉnh Quảng Ninh</w:t>
            </w:r>
          </w:p>
        </w:tc>
      </w:tr>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Tổng số tài liệu</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68 file PDF gốc / 56 tài liệu được phân loại thành 7 nhóm</w:t>
            </w:r>
          </w:p>
        </w:tc>
      </w:tr>
    </w:tbl>
    <w:p>
      <w:pPr>
        <w:spacing w:after="160"/>
      </w:pPr>
      <w:r>
        <w:t xml:space="preserve"/>
      </w:r>
    </w:p>
    <w:p>
      <w:pPr>
        <w:spacing w:after="160"/>
      </w:pPr>
      <w:r>
        <w:t xml:space="preserve"/>
      </w:r>
    </w:p>
    <w:p>
      <w:pPr>
        <w:jc w:val="right"/>
      </w:pPr>
      <w:r>
        <w:rPr>
          <w:rFonts w:ascii="Arial" w:cs="Arial" w:eastAsia="Arial" w:hAnsi="Arial"/>
          <w:color w:val="555555"/>
          <w:sz w:val="22"/>
          <w:szCs w:val="22"/>
        </w:rPr>
        <w:t xml:space="preserve">Hạ Long, ngày 14 tháng 04 năm 2026</w:t>
      </w:r>
    </w:p>
    <w:p>
      <w:r>
        <w:br w:type="page"/>
      </w:r>
    </w:p>
    <w:p>
      <w:pPr>
        <w:pBdr>
          <w:bottom w:val="single" w:color="2E75B6" w:sz="6" w:space="4"/>
        </w:pBdr>
        <w:spacing w:after="160" w:before="320"/>
      </w:pPr>
      <w:r>
        <w:rPr>
          <w:rFonts w:ascii="Arial" w:cs="Arial" w:eastAsia="Arial" w:hAnsi="Arial"/>
          <w:b/>
          <w:bCs/>
          <w:color w:val="1F3864"/>
          <w:sz w:val="28"/>
          <w:szCs w:val="28"/>
        </w:rPr>
        <w:t xml:space="preserve">PHẦN I: THÔNG TIN CÁC BÊN LIÊN QUAN VỤ ÁN</w:t>
      </w:r>
    </w:p>
    <w:p>
      <w:pPr>
        <w:spacing w:after="160"/>
      </w:pPr>
      <w:r>
        <w:t xml:space="preserve"/>
      </w:r>
    </w:p>
    <w:p>
      <w:pPr>
        <w:pStyle w:val="Heading2"/>
      </w:pPr>
      <w:r>
        <w:rPr>
          <w:rFonts w:ascii="Arial" w:cs="Arial" w:eastAsia="Arial" w:hAnsi="Arial"/>
          <w:b/>
          <w:bCs/>
          <w:color w:val="2E75B6"/>
          <w:sz w:val="24"/>
          <w:szCs w:val="24"/>
        </w:rPr>
        <w:t xml:space="preserve">1. Bị can – Lê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Họ và tên</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LÊ THÀNH CÔNG</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Ngày sinh</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02/4/2003</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Quê quán / ĐKHK</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Đường Khánh 26, khu Đa Chang, phường Kinh Bắc, TP Bắc Ninh, tỉnh Bắc Ninh</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CCCD</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036510032... (Bắc Ninh)</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Nghề nghiệp</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Không (thời điểm xảy ra vụ án: 20 tuổi, đang là đối tượng tự do)</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Tiền án / tiền sự</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bCs/>
                <w:i w:val="false"/>
                <w:iCs w:val="false"/>
                <w:color w:val="C00000"/>
                <w:sz w:val="20"/>
                <w:szCs w:val="20"/>
              </w:rPr>
              <w:t xml:space="preserve">CÓ TIỀN ÁN: Bản án số 84/2020/HS-ST ngày 19/6/2020 – TAND tỉnh Bắc Ninh</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Phương tiện sử dụng</w:t>
            </w:r>
          </w:p>
        </w:tc>
        <w:tc>
          <w:tcPr>
            <w:tcW w:type="dxa" w:w="686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Xe máy Yamaha Exciter BS 99-E1 646.42 (của bạn cùng nhóm)</w:t>
            </w:r>
          </w:p>
        </w:tc>
      </w:tr>
    </w:tbl>
    <w:p>
      <w:pPr>
        <w:spacing w:after="160"/>
      </w:pPr>
      <w:r>
        <w:t xml:space="preserve"/>
      </w:r>
    </w:p>
    <w:p>
      <w:pPr>
        <w:pStyle w:val="Heading2"/>
      </w:pPr>
      <w:r>
        <w:rPr>
          <w:rFonts w:ascii="Arial" w:cs="Arial" w:eastAsia="Arial" w:hAnsi="Arial"/>
          <w:b/>
          <w:bCs/>
          <w:color w:val="2E75B6"/>
          <w:sz w:val="24"/>
          <w:szCs w:val="24"/>
        </w:rPr>
        <w:t xml:space="preserve">2. Người bị hại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3360"/>
      </w:tblGrid>
      <w:t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STT</w:t>
            </w:r>
          </w:p>
        </w:tc>
        <w:tc>
          <w:tcPr>
            <w:tcW w:type="dxa" w:w="2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Họ và tên</w:t>
            </w:r>
          </w:p>
        </w:tc>
        <w:tc>
          <w:tcPr>
            <w:tcW w:type="dxa" w:w="16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Năm sinh</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Thương tích / Tỷ lệ tổn thương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Nông Thị Thu Hiền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01/3/2001</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Gãy hộ D II 1/3 giữa xương chày, gãy kín 1/3 trên xương mác trái / da chấn thương. Tỷ lệ: ~51%</w:t>
            </w:r>
          </w:p>
        </w:tc>
      </w:tr>
      <w:tr>
        <w:tc>
          <w:tcPr>
            <w:tcW w:type="dxa" w:w="1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c>
          <w:tcPr>
            <w:tcW w:type="dxa" w:w="2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Nguyễn Sỹ Hoàng Anh</w:t>
            </w:r>
          </w:p>
        </w:tc>
        <w:tc>
          <w:tcPr>
            <w:tcW w:type="dxa" w:w="16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20/8/2005</w:t>
            </w:r>
          </w:p>
        </w:tc>
        <w:tc>
          <w:tcPr>
            <w:tcW w:type="dxa" w:w="3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Thương tích do bị tấn công, điều trị tại BV Lương Tài – Bắc Ninh. Tỷ lệ theo giám định.</w:t>
            </w:r>
          </w:p>
        </w:tc>
      </w:tr>
    </w:tbl>
    <w:p>
      <w:pPr>
        <w:spacing w:after="160"/>
      </w:pPr>
      <w:r>
        <w:t xml:space="preserve"/>
      </w:r>
    </w:p>
    <w:p>
      <w:pPr>
        <w:pStyle w:val="Heading2"/>
      </w:pPr>
      <w:r>
        <w:rPr>
          <w:rFonts w:ascii="Arial" w:cs="Arial" w:eastAsia="Arial" w:hAnsi="Arial"/>
          <w:b/>
          <w:bCs/>
          <w:color w:val="2E75B6"/>
          <w:sz w:val="24"/>
          <w:szCs w:val="24"/>
        </w:rPr>
        <w:t xml:space="preserve">3. Những người có liên quan khác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Họ và tên</w:t>
            </w:r>
          </w:p>
        </w:tc>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Vai trò</w:t>
            </w:r>
          </w:p>
        </w:tc>
        <w:tc>
          <w:tcPr>
            <w:tcW w:type="dxa" w:w="4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Ghi chú</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Đặng Quang Vinh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Nhân chứng</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Có mặt tại hiện trường, đi cùng xe với Lê Thành Công</w:t>
            </w:r>
          </w:p>
        </w:tc>
      </w:tr>
      <w:tr>
        <w:tc>
          <w:tcPr>
            <w:tcW w:type="dxa" w:w="2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Lý Thị Nguyệt</w:t>
            </w:r>
          </w:p>
        </w:tc>
        <w:tc>
          <w:tcPr>
            <w:tcW w:type="dxa" w:w="20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Nhân chứng</w:t>
            </w:r>
          </w:p>
        </w:tc>
        <w:tc>
          <w:tcPr>
            <w:tcW w:type="dxa" w:w="4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Người làm chứng về sự việc</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Nguyễn Tý Hoàng Anh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Người liên quan</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Có mặt tại hiện trường vụ việc</w:t>
            </w:r>
          </w:p>
        </w:tc>
      </w:tr>
      <w:tr>
        <w:tc>
          <w:tcPr>
            <w:tcW w:type="dxa" w:w="2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Nguyễn Thị Hoàng Anh</w:t>
            </w:r>
          </w:p>
        </w:tc>
        <w:tc>
          <w:tcPr>
            <w:tcW w:type="dxa" w:w="20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Nhân chứng</w:t>
            </w:r>
          </w:p>
        </w:tc>
        <w:tc>
          <w:tcPr>
            <w:tcW w:type="dxa" w:w="4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Khai báo về sự việc ngày 26/8/2023</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Nguyễn Văn Vũ</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Nhân chứng</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Nhân chứng tại TP Bắc Ninh</w:t>
            </w:r>
          </w:p>
        </w:tc>
      </w:tr>
      <w:tr>
        <w:tc>
          <w:tcPr>
            <w:tcW w:type="dxa" w:w="2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Lưu Quốc Nhân</w:t>
            </w:r>
          </w:p>
        </w:tc>
        <w:tc>
          <w:tcPr>
            <w:tcW w:type="dxa" w:w="20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Người liên quan</w:t>
            </w:r>
          </w:p>
        </w:tc>
        <w:tc>
          <w:tcPr>
            <w:tcW w:type="dxa" w:w="4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Khai báo tại TP Hạ Long</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Nông Quốc Hằng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Đại diện gia đình</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Đại diện gia đình nạn nhân nhận 25 triệu đồng bồi thường ngày 24/1/2023</w:t>
            </w:r>
          </w:p>
        </w:tc>
      </w:tr>
      <w:tr>
        <w:tc>
          <w:tcPr>
            <w:tcW w:type="dxa" w:w="2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Hoàng Hải Linh</w:t>
            </w:r>
          </w:p>
        </w:tc>
        <w:tc>
          <w:tcPr>
            <w:tcW w:type="dxa" w:w="20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Người liên quan</w:t>
            </w:r>
          </w:p>
        </w:tc>
        <w:tc>
          <w:tcPr>
            <w:tcW w:type="dxa" w:w="4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Chủ xe BS 29N1-591.01 (Hà Nội) – xe của nhóm đối tượng sử dụng</w:t>
            </w:r>
          </w:p>
        </w:tc>
      </w:tr>
    </w:tbl>
    <w:p>
      <w:r>
        <w:br w:type="page"/>
      </w:r>
    </w:p>
    <w:p>
      <w:pPr>
        <w:pBdr>
          <w:bottom w:val="single" w:color="2E75B6" w:sz="6" w:space="4"/>
        </w:pBdr>
        <w:spacing w:after="160" w:before="320"/>
      </w:pPr>
      <w:r>
        <w:rPr>
          <w:rFonts w:ascii="Arial" w:cs="Arial" w:eastAsia="Arial" w:hAnsi="Arial"/>
          <w:b/>
          <w:bCs/>
          <w:color w:val="1F3864"/>
          <w:sz w:val="28"/>
          <w:szCs w:val="28"/>
        </w:rPr>
        <w:t xml:space="preserve">PHẦN II: NỘI DUNG VỤ ÁN</w:t>
      </w:r>
    </w:p>
    <w:p>
      <w:pPr>
        <w:spacing w:after="160"/>
      </w:pPr>
      <w:r>
        <w:t xml:space="preserve"/>
      </w:r>
    </w:p>
    <w:p>
      <w:pPr>
        <w:pStyle w:val="Heading2"/>
      </w:pPr>
      <w:r>
        <w:rPr>
          <w:rFonts w:ascii="Arial" w:cs="Arial" w:eastAsia="Arial" w:hAnsi="Arial"/>
          <w:b/>
          <w:bCs/>
          <w:color w:val="2E75B6"/>
          <w:sz w:val="24"/>
          <w:szCs w:val="24"/>
        </w:rPr>
        <w:t xml:space="preserve">1. Tóm tắt sự việc</w:t>
      </w:r>
    </w:p>
    <w:p>
      <w:pPr>
        <w:spacing w:after="200"/>
      </w:pPr>
      <w:r>
        <w:rPr>
          <w:rFonts w:ascii="Arial" w:cs="Arial" w:eastAsia="Arial" w:hAnsi="Arial"/>
          <w:b w:val="false"/>
          <w:bCs w:val="false"/>
          <w:i w:val="false"/>
          <w:iCs w:val="false"/>
          <w:color w:val="222222"/>
          <w:sz w:val="22"/>
          <w:szCs w:val="22"/>
        </w:rPr>
        <w:t xml:space="preserve">Vào khoảng 0 giờ 35 phút ngày 22/8/2023, tại đường Võ Nguyên Giáp, khu 1, phường Bãi Cháy, thành phố Hạ Long, tỉnh Quảng Ninh, Lê Thành Công (sinh 02/4/2003, Bắc Ninh) cùng nhóm đối tượng đã dùng hung khí tấn công gây thương tích cho người bị hại Nông Thị Thu Hiền và Nguyễn Sỹ Hoàng Anh.</w:t>
      </w:r>
    </w:p>
    <w:p>
      <w:pPr>
        <w:spacing w:after="200"/>
      </w:pPr>
      <w:r>
        <w:rPr>
          <w:rFonts w:ascii="Arial" w:cs="Arial" w:eastAsia="Arial" w:hAnsi="Arial"/>
          <w:b w:val="false"/>
          <w:bCs w:val="false"/>
          <w:i w:val="false"/>
          <w:iCs w:val="false"/>
          <w:color w:val="222222"/>
          <w:sz w:val="22"/>
          <w:szCs w:val="22"/>
        </w:rPr>
        <w:t xml:space="preserve">Hành vi tấn công diễn ra trực tiếp tại đường phố, ban đêm. Lê Thành Công sử dụng xe máy Yamaha Exciter (BS 99-E1 646.42) và một vật cứng (được phát hiện qua khám nghiệm phương tiện) để tấn công. Nông Thị Thu Hiền bị gãy xương chày và xương mác trái, phải nhập viện điều trị khẩn cấp tại Bệnh viện Bãi Cháy.</w:t>
      </w:r>
    </w:p>
    <w:p>
      <w:pPr>
        <w:spacing w:after="160"/>
      </w:pPr>
      <w:r>
        <w:t xml:space="preserve"/>
      </w:r>
    </w:p>
    <w:p>
      <w:pPr>
        <w:pStyle w:val="Heading2"/>
      </w:pPr>
      <w:r>
        <w:rPr>
          <w:rFonts w:ascii="Arial" w:cs="Arial" w:eastAsia="Arial" w:hAnsi="Arial"/>
          <w:b/>
          <w:bCs/>
          <w:color w:val="2E75B6"/>
          <w:sz w:val="24"/>
          <w:szCs w:val="24"/>
        </w:rPr>
        <w:t xml:space="preserve">2. Diễn biến hành vi phạm tội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Giai đoạn</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Thời gian</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Diễn biến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Trước</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Trước 0h35 22/8</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Lê Thành Công cùng nhóm đối tượng di chuyển bằng xe máy đến khu vực đường Võ Nguyên Giáp, phường Bãi Cháy</w:t>
            </w:r>
          </w:p>
        </w:tc>
      </w:tr>
      <w:tr>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Trong</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0h35 ngày 22/8/2023</w:t>
            </w:r>
          </w:p>
        </w:tc>
        <w:tc>
          <w:tcPr>
            <w:tcW w:type="dxa" w:w="6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Lê Thành Công và đồng bọn cố ý tấn công Nông Thị Thu Hiền và Nguyễn Sỹ Hoàng Anh bằng vật cứng, gây thương tích nghiêm trọng</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Sau</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23/8/2023</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Nông Thị Thu Hiền được đưa vào BV Bãi Cháy cấp cứu; Nguyễn Sỹ Hoàng Anh điều trị tại BV Lương Tài – Bắc Ninh. Cơ quan CA TP Hạ Long tiếp nhận tin báo, bắt đầu điều tra</w:t>
            </w:r>
          </w:p>
        </w:tc>
      </w:tr>
      <w:tr>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Bắt giữ</w:t>
            </w:r>
          </w:p>
        </w:tc>
        <w:tc>
          <w:tcPr>
            <w:tcW w:type="dxa" w:w="1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Sau 22/8/2023</w:t>
            </w:r>
          </w:p>
        </w:tc>
        <w:tc>
          <w:tcPr>
            <w:tcW w:type="dxa" w:w="65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Lê Thành Công bị xác định, điện thoại và phương tiện bị kiểm tra, thu giữ. Bị can thừa nhận hành vi qua các biên bản lời khai ngày 22/8 và 24/8/2023</w:t>
            </w:r>
          </w:p>
        </w:tc>
      </w:tr>
    </w:tbl>
    <w:p>
      <w:pPr>
        <w:spacing w:after="160"/>
      </w:pPr>
      <w:r>
        <w:t xml:space="preserve"/>
      </w:r>
    </w:p>
    <w:p>
      <w:pPr>
        <w:pStyle w:val="Heading2"/>
      </w:pPr>
      <w:r>
        <w:rPr>
          <w:rFonts w:ascii="Arial" w:cs="Arial" w:eastAsia="Arial" w:hAnsi="Arial"/>
          <w:b/>
          <w:bCs/>
          <w:color w:val="2E75B6"/>
          <w:sz w:val="24"/>
          <w:szCs w:val="24"/>
        </w:rPr>
        <w:t xml:space="preserve">3. Kết quả giám định thương tích</w:t>
      </w:r>
    </w:p>
    <w:p>
      <w:pPr>
        <w:spacing w:after="200"/>
      </w:pPr>
      <w:r>
        <w:rPr>
          <w:rFonts w:ascii="Arial" w:cs="Arial" w:eastAsia="Arial" w:hAnsi="Arial"/>
          <w:b w:val="false"/>
          <w:bCs w:val="false"/>
          <w:i w:val="false"/>
          <w:iCs w:val="false"/>
          <w:color w:val="222222"/>
          <w:sz w:val="22"/>
          <w:szCs w:val="22"/>
        </w:rPr>
        <w:t xml:space="preserve">Theo Thông báo kết luận giám định số 203/TB-CQCSĐT ngày 26/12/2023 của Trung tâm Pháp y Sở Y tế tỉnh Quảng Ninh: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Người bị hại</w:t>
            </w:r>
          </w:p>
        </w:tc>
        <w:tc>
          <w:tcPr>
            <w:tcW w:type="dxa" w:w="4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Thương tích ghi nhận</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Tỷ lệ tổn thương cơ thể</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Nông Thị Thu Hiền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Gãy hộ D II 1/3 giữa xương chày; Gãy kín 1/3 trên xương mác trái; Da chấn thương vùng mặt tay chân</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Khoảng 51% (từ 0.5% – 0.5%)</w:t>
            </w:r>
          </w:p>
        </w:tc>
      </w:tr>
      <w:tr>
        <w:tc>
          <w:tcPr>
            <w:tcW w:type="dxa" w:w="22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Nguyễn Sỹ Hoàng Anh</w:t>
            </w:r>
          </w:p>
        </w:tc>
        <w:tc>
          <w:tcPr>
            <w:tcW w:type="dxa" w:w="43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Thương tích do bị tấn công, điều trị tại BV Lương Tài – Bắc Ninh</w:t>
            </w:r>
          </w:p>
        </w:tc>
        <w:tc>
          <w:tcPr>
            <w:tcW w:type="dxa" w:w="2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Theo kết luận giám định riêng</w:t>
            </w:r>
          </w:p>
        </w:tc>
      </w:tr>
    </w:tbl>
    <w:p>
      <w:pPr>
        <w:spacing w:after="160"/>
      </w:pPr>
      <w:r>
        <w:t xml:space="preserve"/>
      </w:r>
    </w:p>
    <w:p>
      <w:r>
        <w:br w:type="page"/>
      </w:r>
    </w:p>
    <w:p>
      <w:pPr>
        <w:pBdr>
          <w:bottom w:val="single" w:color="2E75B6" w:sz="6" w:space="4"/>
        </w:pBdr>
        <w:spacing w:after="160" w:before="320"/>
      </w:pPr>
      <w:r>
        <w:rPr>
          <w:rFonts w:ascii="Arial" w:cs="Arial" w:eastAsia="Arial" w:hAnsi="Arial"/>
          <w:b/>
          <w:bCs/>
          <w:color w:val="1F3864"/>
          <w:sz w:val="28"/>
          <w:szCs w:val="28"/>
        </w:rPr>
        <w:t xml:space="preserve">PHẦN III: QUÁ TRÌNH TỐ TỤNG</w:t>
      </w:r>
    </w:p>
    <w:p>
      <w:pPr>
        <w:spacing w:after="160"/>
      </w:pPr>
      <w:r>
        <w:t xml:space="preserve"/>
      </w:r>
    </w:p>
    <w:p>
      <w:pPr>
        <w:pStyle w:val="Heading2"/>
      </w:pPr>
      <w:r>
        <w:rPr>
          <w:rFonts w:ascii="Arial" w:cs="Arial" w:eastAsia="Arial" w:hAnsi="Arial"/>
          <w:b/>
          <w:bCs/>
          <w:color w:val="2E75B6"/>
          <w:sz w:val="24"/>
          <w:szCs w:val="24"/>
        </w:rPr>
        <w:t xml:space="preserve">1. Dòng thời gian tố tụng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440"/>
        <w:gridCol w:w="4800"/>
        <w:gridCol w:w="2640"/>
      </w:tblGrid>
      <w:tr>
        <w:tc>
          <w:tcPr>
            <w:tcW w:type="dxa" w:w="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STT</w:t>
            </w:r>
          </w:p>
        </w:tc>
        <w:tc>
          <w:tcPr>
            <w:tcW w:type="dxa" w:w="14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Ngày</w:t>
            </w:r>
          </w:p>
        </w:tc>
        <w:tc>
          <w:tcPr>
            <w:tcW w:type="dxa" w:w="4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Hoạt động tố tụng</w:t>
            </w:r>
          </w:p>
        </w:tc>
        <w:tc>
          <w:tcPr>
            <w:tcW w:type="dxa" w:w="264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Văn bản / Căn cứ</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22/8/2023</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Xảy ra vụ việc Cố ý gây thương tích – Nạn nhân nhập viện</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Tin báo tội phạm – Đơn YCKT của NTTH</w:t>
            </w:r>
          </w:p>
        </w:tc>
      </w:tr>
      <w:tr>
        <w:tc>
          <w:tcPr>
            <w:tcW w:type="dxa" w:w="4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w:t>
            </w:r>
          </w:p>
        </w:tc>
        <w:tc>
          <w:tcPr>
            <w:tcW w:type="dxa" w:w="14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22–26/8/2023</w:t>
            </w:r>
          </w:p>
        </w:tc>
        <w:tc>
          <w:tcPr>
            <w:tcW w:type="dxa" w:w="4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Khám nghiệm hiện trường, khám phương tiện, lấy lời khai bước đầu (Lê Thành Công, các nhân chứng)</w:t>
            </w:r>
          </w:p>
        </w:tc>
        <w:tc>
          <w:tcPr>
            <w:tcW w:type="dxa" w:w="26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BB xác định hiện trường lần 1-4; BB khám phương tiện</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29/9/2023</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Xác minh phương tiện giao thông (xe BS 29N1-591.01)</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Phiếu xác minh xe – Trưởng ca TP Hạ Long</w:t>
            </w:r>
          </w:p>
        </w:tc>
      </w:tr>
      <w:tr>
        <w:tc>
          <w:tcPr>
            <w:tcW w:type="dxa" w:w="4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4</w:t>
            </w:r>
          </w:p>
        </w:tc>
        <w:tc>
          <w:tcPr>
            <w:tcW w:type="dxa" w:w="14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30/9/2023</w:t>
            </w:r>
          </w:p>
        </w:tc>
        <w:tc>
          <w:tcPr>
            <w:tcW w:type="dxa" w:w="4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Khởi tố vụ án hình sự – Tội Cố ý gây thương tích khoản 2 Điều 134 BLHS</w:t>
            </w:r>
          </w:p>
        </w:tc>
        <w:tc>
          <w:tcPr>
            <w:tcW w:type="dxa" w:w="26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QĐ số 327/QĐ-CQCSĐT(ĐTTH)</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5</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13/11/2023</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Trưng cầu giám định camera ADS (lần 1 &amp; lần 2); Thông báo xem xét bắt giam</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QĐ trưng cầu GĐ ADS lần 1 &amp; 2; TB xem xét bắt giam</w:t>
            </w:r>
          </w:p>
        </w:tc>
      </w:tr>
      <w:tr>
        <w:tc>
          <w:tcPr>
            <w:tcW w:type="dxa" w:w="4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6</w:t>
            </w:r>
          </w:p>
        </w:tc>
        <w:tc>
          <w:tcPr>
            <w:tcW w:type="dxa" w:w="14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09/12/2023</w:t>
            </w:r>
          </w:p>
        </w:tc>
        <w:tc>
          <w:tcPr>
            <w:tcW w:type="dxa" w:w="4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Thực nghiệm điều tra tại hiện trường đường Võ Nguyên Giáp</w:t>
            </w:r>
          </w:p>
        </w:tc>
        <w:tc>
          <w:tcPr>
            <w:tcW w:type="dxa" w:w="26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BB thực nghiệm điều tra; Bản ảnh 01 ảnh – NTD</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7</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26/12/2023</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Nhận kết luận giám định tỷ lệ tổn thương cơ thể hai nạn nhân</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TB KL giám định số 203/TB-CQCSĐT</w:t>
            </w:r>
          </w:p>
        </w:tc>
      </w:tr>
      <w:tr>
        <w:tc>
          <w:tcPr>
            <w:tcW w:type="dxa" w:w="4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8</w:t>
            </w:r>
          </w:p>
        </w:tc>
        <w:tc>
          <w:tcPr>
            <w:tcW w:type="dxa" w:w="14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30/12/2023</w:t>
            </w:r>
          </w:p>
        </w:tc>
        <w:tc>
          <w:tcPr>
            <w:tcW w:type="dxa" w:w="4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Giải thích quyền được trợ giúp pháp lý cho bị can Lê Thành Công</w:t>
            </w:r>
          </w:p>
        </w:tc>
        <w:tc>
          <w:tcPr>
            <w:tcW w:type="dxa" w:w="26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BB giải thích quyền TGPL</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9</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07/01/2024</w:t>
            </w:r>
          </w:p>
        </w:tc>
        <w:tc>
          <w:tcPr>
            <w:tcW w:type="dxa" w:w="4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Lấy lời khai bổ sung bị can Lê Thành Công</w:t>
            </w:r>
          </w:p>
        </w:tc>
        <w:tc>
          <w:tcPr>
            <w:tcW w:type="dxa" w:w="2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BB ghi lời khai 07/01/2024</w:t>
            </w:r>
          </w:p>
        </w:tc>
      </w:tr>
      <w:tr>
        <w:tc>
          <w:tcPr>
            <w:tcW w:type="dxa" w:w="4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10</w:t>
            </w:r>
          </w:p>
        </w:tc>
        <w:tc>
          <w:tcPr>
            <w:tcW w:type="dxa" w:w="14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25/01/2024</w:t>
            </w:r>
          </w:p>
        </w:tc>
        <w:tc>
          <w:tcPr>
            <w:tcW w:type="dxa" w:w="4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Kết thúc điều tra – Ban hành Kết luận điều tra đề nghị truy tố Lê Thành Công</w:t>
            </w:r>
          </w:p>
        </w:tc>
        <w:tc>
          <w:tcPr>
            <w:tcW w:type="dxa" w:w="264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Kết luận điều tra số 11/KL-ĐT-CQCSĐT</w:t>
            </w:r>
          </w:p>
        </w:tc>
      </w:tr>
    </w:tbl>
    <w:p>
      <w:pPr>
        <w:spacing w:after="160"/>
      </w:pPr>
      <w:r>
        <w:t xml:space="preserve"/>
      </w:r>
    </w:p>
    <w:p>
      <w:pPr>
        <w:pStyle w:val="Heading2"/>
      </w:pPr>
      <w:r>
        <w:rPr>
          <w:rFonts w:ascii="Arial" w:cs="Arial" w:eastAsia="Arial" w:hAnsi="Arial"/>
          <w:b/>
          <w:bCs/>
          <w:color w:val="2E75B6"/>
          <w:sz w:val="24"/>
          <w:szCs w:val="24"/>
        </w:rPr>
        <w:t xml:space="preserve">2. Căn cứ pháp lý áp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Điều luật</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Nội dung áp dụng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Điều 134 khoản 2 BLHS 2015</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Tội Cố ý gây thương tích – khung hình phạt tù có thời hạn từ 2 đến 6 năm (tỷ lệ thương tích ≥ 31%)</w:t>
            </w:r>
          </w:p>
        </w:tc>
      </w:tr>
      <w:tr>
        <w:tc>
          <w:tcPr>
            <w:tcW w:type="dxa" w:w="2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Điều 36, 68, 205, 208 BLHS</w:t>
            </w:r>
          </w:p>
        </w:tc>
        <w:tc>
          <w:tcPr>
            <w:tcW w:type="dxa" w:w="6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Căn cứ khởi tố, điều tra, truy tố trong vụ án hình sự</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Điều 143, khoản 1 Điều 153, Điều 154 BLTTHS 2015</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Quyết định khởi tố vụ án; thẩm quyền của Cơ quan CSĐT</w:t>
            </w:r>
          </w:p>
        </w:tc>
      </w:tr>
      <w:tr>
        <w:tc>
          <w:tcPr>
            <w:tcW w:type="dxa" w:w="24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Điều 146, 170, 178 BLTTHS 2015</w:t>
            </w:r>
          </w:p>
        </w:tc>
        <w:tc>
          <w:tcPr>
            <w:tcW w:type="dxa" w:w="696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Lấy lời khai người bị hại, nhân chứng, bị can</w:t>
            </w:r>
          </w:p>
        </w:tc>
      </w:tr>
    </w:tbl>
    <w:p>
      <w:pPr>
        <w:spacing w:after="160"/>
      </w:pPr>
      <w:r>
        <w:t xml:space="preserve"/>
      </w:r>
    </w:p>
    <w:p>
      <w:r>
        <w:br w:type="page"/>
      </w:r>
    </w:p>
    <w:p>
      <w:pPr>
        <w:pBdr>
          <w:bottom w:val="single" w:color="2E75B6" w:sz="6" w:space="4"/>
        </w:pBdr>
        <w:spacing w:after="160" w:before="320"/>
      </w:pPr>
      <w:r>
        <w:rPr>
          <w:rFonts w:ascii="Arial" w:cs="Arial" w:eastAsia="Arial" w:hAnsi="Arial"/>
          <w:b/>
          <w:bCs/>
          <w:color w:val="1F3864"/>
          <w:sz w:val="28"/>
          <w:szCs w:val="28"/>
        </w:rPr>
        <w:t xml:space="preserve">PHẦN IV: CẤU TRÚC HỒ SƠ VỤ ÁN ĐÃ PHÂN LOẠI</w:t>
      </w:r>
    </w:p>
    <w:p>
      <w:pPr>
        <w:spacing w:after="160"/>
      </w:pPr>
      <w:r>
        <w:t xml:space="preserve"/>
      </w:r>
    </w:p>
    <w:p>
      <w:pPr>
        <w:spacing w:after="200"/>
      </w:pPr>
      <w:r>
        <w:rPr>
          <w:rFonts w:ascii="Arial" w:cs="Arial" w:eastAsia="Arial" w:hAnsi="Arial"/>
          <w:b w:val="false"/>
          <w:bCs w:val="false"/>
          <w:i w:val="false"/>
          <w:iCs w:val="false"/>
          <w:color w:val="222222"/>
          <w:sz w:val="22"/>
          <w:szCs w:val="22"/>
        </w:rPr>
        <w:t xml:space="preserve">Toàn bộ 68 file PDF gốc đã được phân loại, đặt tên và sắp xếp vào 7 nhóm thư mục như sau:</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800"/>
        <w:gridCol w:w="5280"/>
      </w:tblGrid>
      <w:tr>
        <w:tc>
          <w:tcPr>
            <w:tcW w:type="dxa" w:w="4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STT</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Thư mục</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Số file</w:t>
            </w:r>
          </w:p>
        </w:tc>
        <w:tc>
          <w:tcPr>
            <w:tcW w:type="dxa" w:w="528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Mô tả nội dung</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75B6"/>
                <w:sz w:val="20"/>
                <w:szCs w:val="20"/>
              </w:rPr>
              <w:t xml:space="preserve">01_Van_ban_to_tung/</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6 files</w:t>
            </w:r>
          </w:p>
        </w:tc>
        <w:tc>
          <w:tcPr>
            <w:tcW w:type="dxa" w:w="5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Quyết định khởi tố, quyết định trưng cầu giám định, kết luận điều tra đề nghị truy tố</w:t>
            </w:r>
          </w:p>
        </w:tc>
      </w:tr>
      <w:tr>
        <w:tc>
          <w:tcPr>
            <w:tcW w:type="dxa" w:w="4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02</w:t>
            </w:r>
          </w:p>
        </w:tc>
        <w:tc>
          <w:tcPr>
            <w:tcW w:type="dxa" w:w="2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bCs/>
                <w:i w:val="false"/>
                <w:iCs w:val="false"/>
                <w:color w:val="2E75B6"/>
                <w:sz w:val="20"/>
                <w:szCs w:val="20"/>
              </w:rPr>
              <w:t xml:space="preserve">02_Bien_ban_dieu_tra/</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10 files</w:t>
            </w:r>
          </w:p>
        </w:tc>
        <w:tc>
          <w:tcPr>
            <w:tcW w:type="dxa" w:w="52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Biên bản xác định hiện trường (4 lần), biên bản thực nghiệm, biên bản khám phương tiện, phiếu xác minh xe, các trang bổ sung</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75B6"/>
                <w:sz w:val="20"/>
                <w:szCs w:val="20"/>
              </w:rPr>
              <w:t xml:space="preserve">03_Giam_dinh_y_te/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5 files</w:t>
            </w:r>
          </w:p>
        </w:tc>
        <w:tc>
          <w:tcPr>
            <w:tcW w:type="dxa" w:w="5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Kết luận giám định tỷ lệ thương tích, kết luận giám định tài sản, bệnh án BV Bãi Cháy và BV Lương Tài</w:t>
            </w:r>
          </w:p>
        </w:tc>
      </w:tr>
      <w:tr>
        <w:tc>
          <w:tcPr>
            <w:tcW w:type="dxa" w:w="4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04</w:t>
            </w:r>
          </w:p>
        </w:tc>
        <w:tc>
          <w:tcPr>
            <w:tcW w:type="dxa" w:w="2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bCs/>
                <w:i w:val="false"/>
                <w:iCs w:val="false"/>
                <w:color w:val="2E75B6"/>
                <w:sz w:val="20"/>
                <w:szCs w:val="20"/>
              </w:rPr>
              <w:t xml:space="preserve">04_Ban_anh/</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18 files</w:t>
            </w:r>
          </w:p>
        </w:tc>
        <w:tc>
          <w:tcPr>
            <w:tcW w:type="dxa" w:w="52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Bản ảnh hiện trường (04a), bản ảnh phương tiện/vật chứng (04b), bản ảnh thương tích giám định (04c), bản ảnh nhận dạng</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75B6"/>
                <w:sz w:val="20"/>
                <w:szCs w:val="20"/>
              </w:rPr>
              <w:t xml:space="preserve">05_Loi_khai/</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14 files</w:t>
            </w:r>
          </w:p>
        </w:tc>
        <w:tc>
          <w:tcPr>
            <w:tcW w:type="dxa" w:w="5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Biên bản ghi lời khai bị can (3 lần), người bị hại, nhân chứng và người liên quan</w:t>
            </w:r>
          </w:p>
        </w:tc>
      </w:tr>
      <w:tr>
        <w:tc>
          <w:tcPr>
            <w:tcW w:type="dxa" w:w="4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06</w:t>
            </w:r>
          </w:p>
        </w:tc>
        <w:tc>
          <w:tcPr>
            <w:tcW w:type="dxa" w:w="2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bCs/>
                <w:i w:val="false"/>
                <w:iCs w:val="false"/>
                <w:color w:val="2E75B6"/>
                <w:sz w:val="20"/>
                <w:szCs w:val="20"/>
              </w:rPr>
              <w:t xml:space="preserve">06_Ho_so_bi_can/</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4 files</w:t>
            </w:r>
          </w:p>
        </w:tc>
        <w:tc>
          <w:tcPr>
            <w:tcW w:type="dxa" w:w="52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Lý lịch bị can, bản án tiền sự, biên bản giải thích quyền trợ giúp pháp lý, bản ảnh kiểm tra điện thoại</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07</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E75B6"/>
                <w:sz w:val="20"/>
                <w:szCs w:val="20"/>
              </w:rPr>
              <w:t xml:space="preserve">07_Tai_lieu_bo_sung/</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6 files</w:t>
            </w:r>
          </w:p>
        </w:tc>
        <w:tc>
          <w:tcPr>
            <w:tcW w:type="dxa" w:w="5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Đơn yêu cầu khởi tố, giấy biên nhận bồi thường, công văn phối hợp với VKS Bắc Ninh, biên bản giao nhận, thông báo bắt giam, 01 file hỏng</w:t>
            </w:r>
          </w:p>
        </w:tc>
      </w:tr>
      <w:tr>
        <w:tc>
          <w:tcPr>
            <w:tcW w:type="dxa" w:w="4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00</w:t>
            </w:r>
          </w:p>
        </w:tc>
        <w:tc>
          <w:tcPr>
            <w:tcW w:type="dxa" w:w="2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bCs/>
                <w:i w:val="false"/>
                <w:iCs w:val="false"/>
                <w:color w:val="2E75B6"/>
                <w:sz w:val="20"/>
                <w:szCs w:val="20"/>
              </w:rPr>
              <w:t xml:space="preserve">00_Index_Trich_dan/</w:t>
            </w:r>
          </w:p>
        </w:tc>
        <w:tc>
          <w:tcPr>
            <w:tcW w:type="dxa" w:w="80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center"/>
            </w:pPr>
            <w:r>
              <w:rPr>
                <w:rFonts w:ascii="Arial" w:cs="Arial" w:eastAsia="Arial" w:hAnsi="Arial"/>
                <w:b w:val="false"/>
                <w:bCs w:val="false"/>
                <w:i w:val="false"/>
                <w:iCs w:val="false"/>
                <w:color w:val="000000"/>
                <w:sz w:val="20"/>
                <w:szCs w:val="20"/>
              </w:rPr>
              <w:t xml:space="preserve">—</w:t>
            </w:r>
          </w:p>
        </w:tc>
        <w:tc>
          <w:tcPr>
            <w:tcW w:type="dxa" w:w="5280"/>
            <w:tcBorders>
              <w:top w:val="single" w:color="AAAAAA" w:sz="1"/>
              <w:left w:val="single" w:color="AAAAAA" w:sz="1"/>
              <w:bottom w:val="single" w:color="AAAAAA" w:sz="1"/>
              <w:right w:val="single" w:color="AAAAAA" w:sz="1"/>
            </w:tcBorders>
            <w:shd w:fill="EBF3FA"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Bảng chỉ mục trích dẫn tài liệu (file Word), báo cáo tổng hợp và sơ đồ vụ án</w:t>
            </w:r>
          </w:p>
        </w:tc>
      </w:tr>
    </w:tbl>
    <w:p>
      <w:pPr>
        <w:spacing w:after="160"/>
      </w:pPr>
      <w:r>
        <w:t xml:space="preserve"/>
      </w:r>
    </w:p>
    <w:p>
      <w:r>
        <w:br w:type="page"/>
      </w:r>
    </w:p>
    <w:p>
      <w:pPr>
        <w:pBdr>
          <w:bottom w:val="single" w:color="2E75B6" w:sz="6" w:space="4"/>
        </w:pBdr>
        <w:spacing w:after="160" w:before="320"/>
      </w:pPr>
      <w:r>
        <w:rPr>
          <w:rFonts w:ascii="Arial" w:cs="Arial" w:eastAsia="Arial" w:hAnsi="Arial"/>
          <w:b/>
          <w:bCs/>
          <w:color w:val="1F3864"/>
          <w:sz w:val="28"/>
          <w:szCs w:val="28"/>
        </w:rPr>
        <w:t xml:space="preserve">PHẦN V: NHẬN XÉT TỔNG HỢP</w:t>
      </w:r>
    </w:p>
    <w:p>
      <w:pPr>
        <w:spacing w:after="160"/>
      </w:pPr>
      <w:r>
        <w:t xml:space="preserve"/>
      </w:r>
    </w:p>
    <w:p>
      <w:pPr>
        <w:pStyle w:val="Heading2"/>
      </w:pPr>
      <w:r>
        <w:rPr>
          <w:rFonts w:ascii="Arial" w:cs="Arial" w:eastAsia="Arial" w:hAnsi="Arial"/>
          <w:b/>
          <w:bCs/>
          <w:color w:val="2E75B6"/>
          <w:sz w:val="24"/>
          <w:szCs w:val="24"/>
        </w:rPr>
        <w:t xml:space="preserve">1. Về nội dung vụ án</w:t>
      </w:r>
    </w:p>
    <w:p>
      <w:pPr>
        <w:spacing w:after="200"/>
      </w:pPr>
      <w:r>
        <w:rPr>
          <w:rFonts w:ascii="Arial" w:cs="Arial" w:eastAsia="Arial" w:hAnsi="Arial"/>
          <w:b w:val="false"/>
          <w:bCs w:val="false"/>
          <w:i w:val="false"/>
          <w:iCs w:val="false"/>
          <w:color w:val="222222"/>
          <w:sz w:val="22"/>
          <w:szCs w:val="22"/>
        </w:rPr>
        <w:t xml:space="preserve">Vụ án có đủ chứng cứ rõ ràng về hành vi phạm tội: bị can Lê Thành Công thừa nhận hành vi qua lời khai, nhân chứng xác nhận, camera ghi hình, hiện trường được khám nghiệm và xác định nhiều lần, thương tích được giám định pháp y với tỷ lệ tổn thương cơ thể đủ cấu thành tội theo khoản 2 Điều 134 BLHS.</w:t>
      </w:r>
    </w:p>
    <w:p>
      <w:pPr>
        <w:spacing w:after="200"/>
      </w:pPr>
      <w:r>
        <w:rPr>
          <w:rFonts w:ascii="Arial" w:cs="Arial" w:eastAsia="Arial" w:hAnsi="Arial"/>
          <w:b w:val="false"/>
          <w:bCs w:val="false"/>
          <w:i w:val="false"/>
          <w:iCs w:val="false"/>
          <w:color w:val="222222"/>
          <w:sz w:val="22"/>
          <w:szCs w:val="22"/>
        </w:rPr>
        <w:t xml:space="preserve">Đáng chú ý: Lê Thành Công có tiền án theo bản án số 84/2020/HS-ST (TAND tỉnh Bắc Ninh), đây là tình tiết tăng nặng trách nhiệm hình sự trong vụ án này.</w:t>
      </w:r>
    </w:p>
    <w:p>
      <w:pPr>
        <w:spacing w:after="160"/>
      </w:pPr>
      <w:r>
        <w:t xml:space="preserve"/>
      </w:r>
    </w:p>
    <w:p>
      <w:pPr>
        <w:pStyle w:val="Heading2"/>
      </w:pPr>
      <w:r>
        <w:rPr>
          <w:rFonts w:ascii="Arial" w:cs="Arial" w:eastAsia="Arial" w:hAnsi="Arial"/>
          <w:b/>
          <w:bCs/>
          <w:color w:val="2E75B6"/>
          <w:sz w:val="24"/>
          <w:szCs w:val="24"/>
        </w:rPr>
        <w:t xml:space="preserve">2. Về quá trình điều tra</w:t>
      </w:r>
    </w:p>
    <w:p>
      <w:pPr>
        <w:spacing w:after="200"/>
      </w:pPr>
      <w:r>
        <w:rPr>
          <w:rFonts w:ascii="Arial" w:cs="Arial" w:eastAsia="Arial" w:hAnsi="Arial"/>
          <w:b w:val="false"/>
          <w:bCs w:val="false"/>
          <w:i w:val="false"/>
          <w:iCs w:val="false"/>
          <w:color w:val="222222"/>
          <w:sz w:val="22"/>
          <w:szCs w:val="22"/>
        </w:rPr>
        <w:t xml:space="preserve">Quá trình điều tra được tiến hành bài bản: xác định hiện trường 4 lần, khám phương tiện kỹ lưỡng, trưng cầu giám định thương tích và giám định tài sản, lấy lời khai đầy đủ các bên, thực nghiệm điều tra, phối hợp xác minh tại tỉnh Bắc Ninh. Thời gian điều tra từ 22/8/2023 đến 25/01/2024 (khoảng 5 tháng).</w:t>
      </w:r>
    </w:p>
    <w:p>
      <w:pPr>
        <w:spacing w:after="160"/>
      </w:pPr>
      <w:r>
        <w:t xml:space="preserve"/>
      </w:r>
    </w:p>
    <w:p>
      <w:pPr>
        <w:pStyle w:val="Heading2"/>
      </w:pPr>
      <w:r>
        <w:rPr>
          <w:rFonts w:ascii="Arial" w:cs="Arial" w:eastAsia="Arial" w:hAnsi="Arial"/>
          <w:b/>
          <w:bCs/>
          <w:color w:val="2E75B6"/>
          <w:sz w:val="24"/>
          <w:szCs w:val="24"/>
        </w:rPr>
        <w:t xml:space="preserve">3. Tình tiết bồi thường dân sự</w:t>
      </w:r>
    </w:p>
    <w:p>
      <w:pPr>
        <w:spacing w:after="200"/>
      </w:pPr>
      <w:r>
        <w:rPr>
          <w:rFonts w:ascii="Arial" w:cs="Arial" w:eastAsia="Arial" w:hAnsi="Arial"/>
          <w:b w:val="false"/>
          <w:bCs w:val="false"/>
          <w:i w:val="false"/>
          <w:iCs w:val="false"/>
          <w:color w:val="222222"/>
          <w:sz w:val="22"/>
          <w:szCs w:val="22"/>
        </w:rPr>
        <w:t xml:space="preserve">Gia đình bị can đã bồi thường cho gia đình người bị hại 25.000.000 đồng (hai mươi lăm triệu đồng), được ghi nhận qua giấy biên nhận ngày 24/01/2023. Đây là tình tiết giảm nhẹ trách nhiệm hình sự cần xem xét khi truy tố và xét xử.</w:t>
      </w:r>
    </w:p>
    <w:p>
      <w:pPr>
        <w:spacing w:after="160"/>
      </w:pPr>
      <w:r>
        <w:t xml:space="preserve"/>
      </w:r>
    </w:p>
    <w:p>
      <w:pPr>
        <w:spacing w:before="400"/>
        <w:jc w:val="right"/>
      </w:pPr>
      <w:r>
        <w:rPr>
          <w:rFonts w:ascii="Arial" w:cs="Arial" w:eastAsia="Arial" w:hAnsi="Arial"/>
          <w:sz w:val="22"/>
          <w:szCs w:val="22"/>
        </w:rPr>
        <w:t xml:space="preserve">Hạ Long, ngày 14 tháng 04 năm 2026</w:t>
      </w:r>
    </w:p>
    <w:p>
      <w:pPr>
        <w:spacing w:after="80"/>
        <w:jc w:val="right"/>
      </w:pPr>
      <w:r>
        <w:rPr>
          <w:rFonts w:ascii="Arial" w:cs="Arial" w:eastAsia="Arial" w:hAnsi="Arial"/>
          <w:b/>
          <w:bCs/>
          <w:sz w:val="22"/>
          <w:szCs w:val="22"/>
        </w:rPr>
        <w:t xml:space="preserve">Người tổng hợp</w:t>
      </w:r>
    </w:p>
    <w:sectPr>
      <w:headerReference w:type="default" r:id="rId7"/>
      <w:footerReference w:type="default" r:id="rId8"/>
      <w:pgSz w:w="11906" w:h="16838" w:orient="portrait"/>
      <w:pgMar w:top="1080" w:right="108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666666"/>
        <w:sz w:val="18"/>
        <w:szCs w:val="18"/>
      </w:rPr>
      <w:t xml:space="preserve">BÁO CÁO TỔNG HỢP VỤ ÁN – CỐ Ý GÂY THƯƠNG TÍCH Đ.134 | Bị can: LÊ THÀNH CÔNG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2026-04-14T06:25:04.889Z</dcterms:created>
  <dcterms:modified xsi:type="dcterms:W3CDTF">2026-04-14T06:25:04.889Z</dcterms:modified>
</cp:coreProperties>
</file>

<file path=docProps/custom.xml><?xml version="1.0" encoding="utf-8"?>
<Properties xmlns="http://schemas.openxmlformats.org/officeDocument/2006/custom-properties" xmlns:vt="http://schemas.openxmlformats.org/officeDocument/2006/docPropsVTypes"/>
</file>