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DEV-00001</w:t>
      </w:r>
    </w:p>
    <w:p>
      <w:pPr>
        <w:jc w:val="center"/>
      </w:pPr>
      <w:r>
        <w:t>Asignacion original: ASG-2026-00003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