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BA909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772400" cy="10046970"/>
            <wp:effectExtent l="0" t="0" r="0" b="0"/>
            <wp:wrapNone/>
            <wp:docPr id="111063291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32914" name="Imagen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7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B5387A">
      <w:pPr>
        <w:jc w:val="right"/>
      </w:pPr>
    </w:p>
    <w:p w14:paraId="72B8FDCC"/>
    <w:p w14:paraId="5B1378A3"/>
    <w:p w14:paraId="694A1629"/>
    <w:p w14:paraId="0FC129B2"/>
    <w:p w14:paraId="6500C00C"/>
    <w:p w14:paraId="376FF1F1"/>
    <w:p w14:paraId="37810E9E"/>
    <w:p w14:paraId="3156DB9A"/>
    <w:p w14:paraId="0A47AABC"/>
    <w:p w14:paraId="5C3CEB15"/>
    <w:p w14:paraId="0AB16C8B"/>
    <w:p w14:paraId="68C41E7C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862330</wp:posOffset>
                </wp:positionH>
                <wp:positionV relativeFrom="paragraph">
                  <wp:posOffset>88265</wp:posOffset>
                </wp:positionV>
                <wp:extent cx="3871595" cy="558165"/>
                <wp:effectExtent l="0" t="0" r="0" b="0"/>
                <wp:wrapNone/>
                <wp:docPr id="1301325137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1355" cy="5581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8F8EB0">
                            <w:pPr>
                              <w:jc w:val="center"/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Examen del 3er parcial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9" o:spid="_x0000_s1026" o:spt="202" type="#_x0000_t202" style="position:absolute;left:0pt;margin-left:67.9pt;margin-top:6.95pt;height:43.95pt;width:304.85pt;z-index:251660288;mso-width-relative:page;mso-height-relative:page;" filled="f" stroked="f" coordsize="21600,21600" o:gfxdata="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HtRuMzaAAAACgEAAA8AAAAAAAAAAQAgAAAAIgAAAGRycy9k&#10;b3ducmV2LnhtbFBLAQIUABQAAAAIAIdO4kDucFWcOQIAAHUEAAAOAAAAAAAAAAEAIAAAACk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88F8EB0">
                      <w:pPr>
                        <w:jc w:val="center"/>
                        <w:rPr>
                          <w:rFonts w:ascii="Arial" w:hAnsi="Arial" w:cs="Arial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sz w:val="48"/>
                          <w:szCs w:val="48"/>
                        </w:rPr>
                        <w:t>Examen del 3er parcial</w:t>
                      </w:r>
                    </w:p>
                  </w:txbxContent>
                </v:textbox>
              </v:shape>
            </w:pict>
          </mc:Fallback>
        </mc:AlternateContent>
      </w:r>
    </w:p>
    <w:p w14:paraId="1300213D"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248920</wp:posOffset>
                </wp:positionH>
                <wp:positionV relativeFrom="paragraph">
                  <wp:posOffset>363855</wp:posOffset>
                </wp:positionV>
                <wp:extent cx="4940300" cy="2280285"/>
                <wp:effectExtent l="0" t="0" r="0" b="6350"/>
                <wp:wrapNone/>
                <wp:docPr id="1711695204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135" cy="22800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239530">
                            <w:r>
                              <w:rPr>
                                <w:b/>
                              </w:rPr>
                              <w:t>Universitario (a):</w:t>
                            </w:r>
                            <w:r>
                              <w:t xml:space="preserve">  </w:t>
                            </w:r>
                            <w:sdt>
                              <w:sdtPr>
                                <w:id w:val="421538031"/>
                              </w:sdtPr>
                              <w:sdtContent>
                                <w:r>
                                  <w:t>BRAYAN COAQUIRA CRUZ</w:t>
                                </w:r>
                              </w:sdtContent>
                            </w:sdt>
                          </w:p>
                          <w:p w14:paraId="211F345F">
                            <w:r>
                              <w:rPr>
                                <w:b/>
                              </w:rPr>
                              <w:t>Carrera:</w:t>
                            </w:r>
                            <w:r>
                              <w:t xml:space="preserve"> </w:t>
                            </w:r>
                            <w:sdt>
                              <w:sdtPr>
                                <w:id w:val="247773638"/>
                              </w:sdtPr>
                              <w:sdtContent>
                                <w:r>
                                  <w:t>ING. DE SISTEMAS</w:t>
                                </w:r>
                              </w:sdtContent>
                            </w:sdt>
                          </w:p>
                          <w:p w14:paraId="4528E37F">
                            <w:r>
                              <w:rPr>
                                <w:b/>
                              </w:rPr>
                              <w:t>Docente:</w:t>
                            </w:r>
                            <w:r>
                              <w:t xml:space="preserve"> </w:t>
                            </w:r>
                            <w:sdt>
                              <w:sdtPr>
                                <w:id w:val="1282380047"/>
                              </w:sdtPr>
                              <w:sdtContent>
                                <w:r>
                                  <w:t>ING. JESUS LOPEZ</w:t>
                                </w:r>
                              </w:sdtContent>
                            </w:sdt>
                          </w:p>
                          <w:p w14:paraId="0D1766E4">
                            <w:r>
                              <w:rPr>
                                <w:b/>
                              </w:rPr>
                              <w:t>Materia:</w:t>
                            </w:r>
                            <w:r>
                              <w:t xml:space="preserve"> </w:t>
                            </w:r>
                            <w:sdt>
                              <w:sdtPr>
                                <w:id w:val="667832759"/>
                              </w:sdtPr>
                              <w:sdtContent>
                                <w:r>
                                  <w:t>TALLER DE BASE DE DATOS</w:t>
                                </w:r>
                              </w:sdtContent>
                            </w:sdt>
                          </w:p>
                          <w:p w14:paraId="55D2E183">
                            <w:r>
                              <w:rPr>
                                <w:b/>
                              </w:rPr>
                              <w:t>Fecha:</w:t>
                            </w:r>
                            <w:r>
                              <w:t xml:space="preserve"> </w:t>
                            </w:r>
                            <w:sdt>
                              <w:sdtPr>
                                <w:id w:val="1260029222"/>
                                <w:date w:fullDate="2025-07-01T00:00:00Z">
                                  <w:dateFormat w:val="dd/MM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>
                                  <w:rPr>
                                    <w:lang w:val="en-US"/>
                                  </w:rPr>
                                  <w:t>01/07/2025</w:t>
                                </w:r>
                              </w:sdtContent>
                            </w:sdt>
                          </w:p>
                          <w:p w14:paraId="3FA0B5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2" o:spid="_x0000_s1026" o:spt="202" type="#_x0000_t202" style="position:absolute;left:0pt;margin-left:19.6pt;margin-top:28.65pt;height:179.55pt;width:389pt;z-index:251661312;mso-width-relative:page;mso-height-relative:page;" filled="f" stroked="f" coordsize="21600,21600" o:gfxdata="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tPUBwtsAAAAJAQAADwAAAAAAAAABACAAAAAiAAAAZHJz&#10;L2Rvd25yZXYueG1sUEsBAhQAFAAAAAgAh07iQHRfX9s6AgAAdw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5239530">
                      <w:r>
                        <w:rPr>
                          <w:b/>
                        </w:rPr>
                        <w:t>Universitario (a):</w:t>
                      </w:r>
                      <w:r>
                        <w:t xml:space="preserve">  </w:t>
                      </w:r>
                      <w:sdt>
                        <w:sdtPr>
                          <w:id w:val="421538031"/>
                        </w:sdtPr>
                        <w:sdtContent>
                          <w:r>
                            <w:t>BRAYAN COAQUIRA CRUZ</w:t>
                          </w:r>
                        </w:sdtContent>
                      </w:sdt>
                    </w:p>
                    <w:p w14:paraId="211F345F">
                      <w:r>
                        <w:rPr>
                          <w:b/>
                        </w:rPr>
                        <w:t>Carrera:</w:t>
                      </w:r>
                      <w:r>
                        <w:t xml:space="preserve"> </w:t>
                      </w:r>
                      <w:sdt>
                        <w:sdtPr>
                          <w:id w:val="247773638"/>
                        </w:sdtPr>
                        <w:sdtContent>
                          <w:r>
                            <w:t>ING. DE SISTEMAS</w:t>
                          </w:r>
                        </w:sdtContent>
                      </w:sdt>
                    </w:p>
                    <w:p w14:paraId="4528E37F">
                      <w:r>
                        <w:rPr>
                          <w:b/>
                        </w:rPr>
                        <w:t>Docente:</w:t>
                      </w:r>
                      <w:r>
                        <w:t xml:space="preserve"> </w:t>
                      </w:r>
                      <w:sdt>
                        <w:sdtPr>
                          <w:id w:val="1282380047"/>
                        </w:sdtPr>
                        <w:sdtContent>
                          <w:r>
                            <w:t>ING. JESUS LOPEZ</w:t>
                          </w:r>
                        </w:sdtContent>
                      </w:sdt>
                    </w:p>
                    <w:p w14:paraId="0D1766E4">
                      <w:r>
                        <w:rPr>
                          <w:b/>
                        </w:rPr>
                        <w:t>Materia:</w:t>
                      </w:r>
                      <w:r>
                        <w:t xml:space="preserve"> </w:t>
                      </w:r>
                      <w:sdt>
                        <w:sdtPr>
                          <w:id w:val="667832759"/>
                        </w:sdtPr>
                        <w:sdtContent>
                          <w:r>
                            <w:t>TALLER DE BASE DE DATOS</w:t>
                          </w:r>
                        </w:sdtContent>
                      </w:sdt>
                    </w:p>
                    <w:p w14:paraId="55D2E183">
                      <w:r>
                        <w:rPr>
                          <w:b/>
                        </w:rPr>
                        <w:t>Fecha:</w:t>
                      </w:r>
                      <w:r>
                        <w:t xml:space="preserve"> </w:t>
                      </w:r>
                      <w:sdt>
                        <w:sdtPr>
                          <w:id w:val="1260029222"/>
                          <w:date w:fullDate="2025-07-01T00:00:00Z">
                            <w:dateFormat w:val="dd/MM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r>
                            <w:rPr>
                              <w:lang w:val="en-US"/>
                            </w:rPr>
                            <w:t>01/07/2025</w:t>
                          </w:r>
                        </w:sdtContent>
                      </w:sdt>
                    </w:p>
                    <w:p w14:paraId="3FA0B566"/>
                  </w:txbxContent>
                </v:textbox>
              </v:shape>
            </w:pict>
          </mc:Fallback>
        </mc:AlternateContent>
      </w:r>
    </w:p>
    <w:p w14:paraId="50DD1540"/>
    <w:p w14:paraId="29783DFE"/>
    <w:p w14:paraId="60D46731"/>
    <w:p w14:paraId="220100B3"/>
    <w:p w14:paraId="478784C2"/>
    <w:p w14:paraId="6389DCDB"/>
    <w:p w14:paraId="64A5DCFF">
      <w:pPr>
        <w:spacing w:line="360" w:lineRule="auto"/>
      </w:pPr>
    </w:p>
    <w:p w14:paraId="6137474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bookmarkStart w:id="0" w:name="_GoBack"/>
      <w:r>
        <w:rPr>
          <w:rFonts w:ascii="Arial" w:hAnsi="Arial" w:cs="Arial"/>
          <w:b/>
          <w:bCs/>
          <w:sz w:val="24"/>
          <w:szCs w:val="24"/>
        </w:rPr>
        <w:t>1. Tecnología de Conexión a la Base de Datos</w:t>
      </w:r>
    </w:p>
    <w:bookmarkEnd w:id="0"/>
    <w:p w14:paraId="20B6DD9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1.1 Tecnologías utilizadas</w:t>
      </w:r>
    </w:p>
    <w:tbl>
      <w:tblPr>
        <w:tblStyle w:val="34"/>
        <w:tblW w:w="0" w:type="auto"/>
        <w:tblInd w:w="0" w:type="dxa"/>
        <w:tblBorders>
          <w:top w:val="single" w:color="45B0E1" w:themeColor="accent1" w:themeTint="99" w:sz="2" w:space="0"/>
          <w:left w:val="none" w:color="auto" w:sz="0" w:space="0"/>
          <w:bottom w:val="single" w:color="45B0E1" w:themeColor="accent1" w:themeTint="99" w:sz="2" w:space="0"/>
          <w:right w:val="none" w:color="auto" w:sz="0" w:space="0"/>
          <w:insideH w:val="single" w:color="45B0E1" w:themeColor="accent1" w:themeTint="99" w:sz="2" w:space="0"/>
          <w:insideV w:val="single" w:color="45B0E1" w:themeColor="accent1" w:themeTint="99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7"/>
        <w:gridCol w:w="1990"/>
        <w:gridCol w:w="4027"/>
      </w:tblGrid>
      <w:tr w14:paraId="3AA74285">
        <w:tblPrEx>
          <w:tblBorders>
            <w:top w:val="single" w:color="45B0E1" w:themeColor="accent1" w:themeTint="99" w:sz="2" w:space="0"/>
            <w:left w:val="none" w:color="auto" w:sz="0" w:space="0"/>
            <w:bottom w:val="single" w:color="45B0E1" w:themeColor="accent1" w:themeTint="99" w:sz="2" w:space="0"/>
            <w:right w:val="none" w:color="auto" w:sz="0" w:space="0"/>
            <w:insideH w:val="single" w:color="45B0E1" w:themeColor="accent1" w:themeTint="99" w:sz="2" w:space="0"/>
            <w:insideV w:val="single" w:color="45B0E1" w:themeColor="accen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bottom w:val="single" w:color="45B0E1" w:themeColor="accent1" w:themeTint="99" w:sz="12" w:space="0"/>
              <w:right w:val="nil"/>
              <w:insideH w:val="single" w:sz="12" w:space="0"/>
              <w:insideV w:val="nil"/>
            </w:tcBorders>
            <w:shd w:val="clear" w:color="auto" w:fill="FFFFFF" w:themeFill="background1"/>
          </w:tcPr>
          <w:p w14:paraId="225FBF6D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0" w:type="auto"/>
            <w:tcBorders>
              <w:top w:val="nil"/>
              <w:bottom w:val="single" w:color="45B0E1" w:themeColor="accent1" w:themeTint="99" w:sz="12" w:space="0"/>
              <w:right w:val="nil"/>
              <w:insideH w:val="single" w:sz="12" w:space="0"/>
              <w:insideV w:val="nil"/>
            </w:tcBorders>
            <w:shd w:val="clear" w:color="auto" w:fill="FFFFFF" w:themeFill="background1"/>
          </w:tcPr>
          <w:p w14:paraId="4E3F7CB5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Tecnología usada</w:t>
            </w:r>
          </w:p>
        </w:tc>
        <w:tc>
          <w:tcPr>
            <w:tcW w:w="0" w:type="auto"/>
            <w:tcBorders>
              <w:top w:val="nil"/>
              <w:bottom w:val="single" w:color="45B0E1" w:themeColor="accent1" w:themeTint="99" w:sz="12" w:space="0"/>
              <w:insideH w:val="single" w:sz="12" w:space="0"/>
              <w:insideV w:val="nil"/>
            </w:tcBorders>
            <w:shd w:val="clear" w:color="auto" w:fill="FFFFFF" w:themeFill="background1"/>
          </w:tcPr>
          <w:p w14:paraId="74A009DC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Función dentro del sistema</w:t>
            </w:r>
          </w:p>
        </w:tc>
      </w:tr>
      <w:tr w14:paraId="60FDF897">
        <w:tblPrEx>
          <w:tblBorders>
            <w:top w:val="single" w:color="45B0E1" w:themeColor="accent1" w:themeTint="99" w:sz="2" w:space="0"/>
            <w:left w:val="none" w:color="auto" w:sz="0" w:space="0"/>
            <w:bottom w:val="single" w:color="45B0E1" w:themeColor="accent1" w:themeTint="99" w:sz="2" w:space="0"/>
            <w:right w:val="none" w:color="auto" w:sz="0" w:space="0"/>
            <w:insideH w:val="single" w:color="45B0E1" w:themeColor="accent1" w:themeTint="99" w:sz="2" w:space="0"/>
            <w:insideV w:val="single" w:color="45B0E1" w:themeColor="accen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1E4F5" w:themeFill="accent1" w:themeFillTint="33"/>
          </w:tcPr>
          <w:p w14:paraId="3DAFBD10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Lenguaje de programación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14:paraId="19F4D300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JavaScript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14:paraId="604F65B7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backend usando Node.js</w:t>
            </w:r>
          </w:p>
        </w:tc>
      </w:tr>
      <w:tr w14:paraId="321B83FE">
        <w:tblPrEx>
          <w:tblBorders>
            <w:top w:val="single" w:color="45B0E1" w:themeColor="accent1" w:themeTint="99" w:sz="2" w:space="0"/>
            <w:left w:val="none" w:color="auto" w:sz="0" w:space="0"/>
            <w:bottom w:val="single" w:color="45B0E1" w:themeColor="accent1" w:themeTint="99" w:sz="2" w:space="0"/>
            <w:right w:val="none" w:color="auto" w:sz="0" w:space="0"/>
            <w:insideH w:val="single" w:color="45B0E1" w:themeColor="accent1" w:themeTint="99" w:sz="2" w:space="0"/>
            <w:insideV w:val="single" w:color="45B0E1" w:themeColor="accen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36B444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Entorno de ejecución</w:t>
            </w:r>
          </w:p>
        </w:tc>
        <w:tc>
          <w:tcPr>
            <w:tcW w:w="0" w:type="auto"/>
          </w:tcPr>
          <w:p w14:paraId="6FAE4E65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Node.js</w:t>
            </w:r>
          </w:p>
        </w:tc>
        <w:tc>
          <w:tcPr>
            <w:tcW w:w="0" w:type="auto"/>
          </w:tcPr>
          <w:p w14:paraId="0D0273A7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Ejecuta el servidor web y controla rutas</w:t>
            </w:r>
          </w:p>
        </w:tc>
      </w:tr>
      <w:tr w14:paraId="44BE9914">
        <w:tblPrEx>
          <w:tblBorders>
            <w:top w:val="single" w:color="45B0E1" w:themeColor="accent1" w:themeTint="99" w:sz="2" w:space="0"/>
            <w:left w:val="none" w:color="auto" w:sz="0" w:space="0"/>
            <w:bottom w:val="single" w:color="45B0E1" w:themeColor="accent1" w:themeTint="99" w:sz="2" w:space="0"/>
            <w:right w:val="none" w:color="auto" w:sz="0" w:space="0"/>
            <w:insideH w:val="single" w:color="45B0E1" w:themeColor="accent1" w:themeTint="99" w:sz="2" w:space="0"/>
            <w:insideV w:val="single" w:color="45B0E1" w:themeColor="accen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1E4F5" w:themeFill="accent1" w:themeFillTint="33"/>
          </w:tcPr>
          <w:p w14:paraId="64A37532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Framework backend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14:paraId="6DD3FBC4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Express.js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14:paraId="786E9106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Simplifica la creación de rutas y servidores</w:t>
            </w:r>
          </w:p>
        </w:tc>
      </w:tr>
      <w:tr w14:paraId="35834FF4">
        <w:tblPrEx>
          <w:tblBorders>
            <w:top w:val="single" w:color="45B0E1" w:themeColor="accent1" w:themeTint="99" w:sz="2" w:space="0"/>
            <w:left w:val="none" w:color="auto" w:sz="0" w:space="0"/>
            <w:bottom w:val="single" w:color="45B0E1" w:themeColor="accent1" w:themeTint="99" w:sz="2" w:space="0"/>
            <w:right w:val="none" w:color="auto" w:sz="0" w:space="0"/>
            <w:insideH w:val="single" w:color="45B0E1" w:themeColor="accent1" w:themeTint="99" w:sz="2" w:space="0"/>
            <w:insideV w:val="single" w:color="45B0E1" w:themeColor="accen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035E85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Cliente de base de datos</w:t>
            </w:r>
          </w:p>
        </w:tc>
        <w:tc>
          <w:tcPr>
            <w:tcW w:w="0" w:type="auto"/>
          </w:tcPr>
          <w:p w14:paraId="1F4DEE62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pg</w:t>
            </w:r>
            <w:r>
              <w:rPr>
                <w:rFonts w:ascii="Arial" w:hAnsi="Arial" w:cs="Arial"/>
                <w:sz w:val="24"/>
                <w:szCs w:val="24"/>
              </w:rPr>
              <w:t xml:space="preserve"> (node-postgres)</w:t>
            </w:r>
          </w:p>
        </w:tc>
        <w:tc>
          <w:tcPr>
            <w:tcW w:w="0" w:type="auto"/>
          </w:tcPr>
          <w:p w14:paraId="0BBEE5D2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Permite conectarse y enviar consultas a PostgreSQL</w:t>
            </w:r>
          </w:p>
        </w:tc>
      </w:tr>
      <w:tr w14:paraId="17F60A9E">
        <w:tblPrEx>
          <w:tblBorders>
            <w:top w:val="single" w:color="45B0E1" w:themeColor="accent1" w:themeTint="99" w:sz="2" w:space="0"/>
            <w:left w:val="none" w:color="auto" w:sz="0" w:space="0"/>
            <w:bottom w:val="single" w:color="45B0E1" w:themeColor="accent1" w:themeTint="99" w:sz="2" w:space="0"/>
            <w:right w:val="none" w:color="auto" w:sz="0" w:space="0"/>
            <w:insideH w:val="single" w:color="45B0E1" w:themeColor="accent1" w:themeTint="99" w:sz="2" w:space="0"/>
            <w:insideV w:val="single" w:color="45B0E1" w:themeColor="accen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1E4F5" w:themeFill="accent1" w:themeFillTint="33"/>
          </w:tcPr>
          <w:p w14:paraId="099F12FE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Gestor de base de datos (SGBD)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14:paraId="36A85B76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14:paraId="73C998C1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Base de datos relacional usada por el sistema</w:t>
            </w:r>
          </w:p>
        </w:tc>
      </w:tr>
    </w:tbl>
    <w:p w14:paraId="0DF16B16">
      <w:pPr>
        <w:spacing w:line="360" w:lineRule="auto"/>
        <w:rPr>
          <w:rFonts w:ascii="Arial" w:hAnsi="Arial" w:cs="Arial"/>
          <w:sz w:val="24"/>
          <w:szCs w:val="24"/>
        </w:rPr>
      </w:pPr>
    </w:p>
    <w:p w14:paraId="01A5EF2E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1.2 Conexión paso a paso (desde Node.js a PostgreSQL)</w:t>
      </w:r>
    </w:p>
    <w:p w14:paraId="55D5766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Paso 1: Instalar las dependencias</w:t>
      </w:r>
    </w:p>
    <w:p w14:paraId="06D006F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npm install express pg body-parser cookie-parser</w:t>
      </w:r>
    </w:p>
    <w:p w14:paraId="5A049B81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Paso 2: Crear la conexión en db.js</w:t>
      </w:r>
    </w:p>
    <w:p w14:paraId="2CD9BF62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4257675" cy="2438400"/>
            <wp:effectExtent l="0" t="0" r="9525" b="0"/>
            <wp:docPr id="1318486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86531" name="Imagen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CCE6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Pool permite manejar múltiples conexiones simultáneamente.</w:t>
      </w:r>
    </w:p>
    <w:p w14:paraId="7FB4532A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configuración define el usuario, puerto, contraseña, base de datos y servidor donde corre PostgreSQL.</w:t>
      </w:r>
    </w:p>
    <w:p w14:paraId="22583C72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exporta para usarla en cualquier archivo de la aplicación.</w:t>
      </w:r>
    </w:p>
    <w:p w14:paraId="2E139F9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1.3 Inserción de datos desde el sistema</w:t>
      </w:r>
    </w:p>
    <w:p w14:paraId="41DECE0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Ejemplo: Agregar un producto desde un formulario web</w:t>
      </w:r>
    </w:p>
    <w:p w14:paraId="1B91EE42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Formulario HTML</w:t>
      </w:r>
      <w:r>
        <w:rPr>
          <w:rFonts w:ascii="Arial" w:hAnsi="Arial" w:cs="Arial"/>
          <w:sz w:val="24"/>
          <w:szCs w:val="24"/>
        </w:rPr>
        <w:t xml:space="preserve"> (en agregar.html):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400040" cy="1402715"/>
            <wp:effectExtent l="0" t="0" r="0" b="6985"/>
            <wp:docPr id="938907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07196" name="Imagen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E38E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Ruta backend en server.js:</w:t>
      </w:r>
    </w:p>
    <w:p w14:paraId="6EBCE8C2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400040" cy="1892300"/>
            <wp:effectExtent l="0" t="0" r="0" b="0"/>
            <wp:docPr id="1575964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64417" name="Imagen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5715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Lo que ocurre</w:t>
      </w:r>
      <w:r>
        <w:rPr>
          <w:rFonts w:ascii="Arial" w:hAnsi="Arial" w:cs="Arial"/>
          <w:sz w:val="24"/>
          <w:szCs w:val="24"/>
        </w:rPr>
        <w:t>:</w:t>
      </w:r>
    </w:p>
    <w:p w14:paraId="392B9D2B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formulario envía los datos por POST.</w:t>
      </w:r>
    </w:p>
    <w:p w14:paraId="6C58473E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PostgreSQL registra el nuevo producto y el trigger se activa si corresponde.</w:t>
      </w:r>
    </w:p>
    <w:p w14:paraId="11B1FBF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1.4 Eliminación de datos</w:t>
      </w:r>
    </w:p>
    <w:p w14:paraId="741B7ECD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Ruta backend:</w:t>
      </w:r>
    </w:p>
    <w:p w14:paraId="5DDC8365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400040" cy="2150110"/>
            <wp:effectExtent l="0" t="0" r="0" b="2540"/>
            <wp:docPr id="2028183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83467" name="Imagen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850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Explicación</w:t>
      </w:r>
      <w:r>
        <w:rPr>
          <w:rFonts w:ascii="Arial" w:hAnsi="Arial" w:cs="Arial"/>
          <w:sz w:val="24"/>
          <w:szCs w:val="24"/>
        </w:rPr>
        <w:t>:</w:t>
      </w:r>
    </w:p>
    <w:p w14:paraId="0D8350FB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usuario presiona “Eliminar” en la página.</w:t>
      </w:r>
    </w:p>
    <w:p w14:paraId="01C669F4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envía una solicitud DELETE.</w:t>
      </w:r>
    </w:p>
    <w:p w14:paraId="33DB7508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backend llama al procedimiento eliminar_producto(p_id).</w:t>
      </w:r>
    </w:p>
    <w:p w14:paraId="2FEFFF2C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PostgreSQL ejecuta la eliminación, y si hay triggers, se activan.</w:t>
      </w:r>
    </w:p>
    <w:p w14:paraId="251D0311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Seguridad y control</w:t>
      </w:r>
    </w:p>
    <w:p w14:paraId="650B72F9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usa cookie-parser para manejar sesiones y determinar el </w:t>
      </w:r>
      <w:r>
        <w:rPr>
          <w:rFonts w:ascii="Arial" w:hAnsi="Arial" w:cs="Arial"/>
          <w:b/>
          <w:bCs/>
          <w:sz w:val="24"/>
          <w:szCs w:val="24"/>
        </w:rPr>
        <w:t>rol del usuario</w:t>
      </w:r>
      <w:r>
        <w:rPr>
          <w:rFonts w:ascii="Arial" w:hAnsi="Arial" w:cs="Arial"/>
          <w:sz w:val="24"/>
          <w:szCs w:val="24"/>
        </w:rPr>
        <w:t>.</w:t>
      </w:r>
    </w:p>
    <w:p w14:paraId="0346A575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Según su rol (admin, operador, invitado), se </w:t>
      </w:r>
      <w:r>
        <w:rPr>
          <w:rFonts w:ascii="Arial" w:hAnsi="Arial" w:cs="Arial"/>
          <w:b/>
          <w:bCs/>
          <w:sz w:val="24"/>
          <w:szCs w:val="24"/>
        </w:rPr>
        <w:t>permite o deniega</w:t>
      </w:r>
      <w:r>
        <w:rPr>
          <w:rFonts w:ascii="Arial" w:hAnsi="Arial" w:cs="Arial"/>
          <w:sz w:val="24"/>
          <w:szCs w:val="24"/>
        </w:rPr>
        <w:t xml:space="preserve"> ejecutar las operaciones anteriores.</w:t>
      </w:r>
    </w:p>
    <w:p w14:paraId="48463BAA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Las consultas están parametrizadas ($1, $2, etc.) para </w:t>
      </w:r>
      <w:r>
        <w:rPr>
          <w:rFonts w:ascii="Arial" w:hAnsi="Arial" w:cs="Arial"/>
          <w:b/>
          <w:bCs/>
          <w:sz w:val="24"/>
          <w:szCs w:val="24"/>
        </w:rPr>
        <w:t>prevenir SQL Injection</w:t>
      </w:r>
      <w:r>
        <w:rPr>
          <w:rFonts w:ascii="Arial" w:hAnsi="Arial" w:cs="Arial"/>
          <w:sz w:val="24"/>
          <w:szCs w:val="24"/>
        </w:rPr>
        <w:t>.</w:t>
      </w:r>
    </w:p>
    <w:p w14:paraId="384250E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 Implementación de Roles en el Proyecto</w:t>
      </w:r>
    </w:p>
    <w:p w14:paraId="6326DFB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2.1 ¿Qué son los roles en el sistema?</w:t>
      </w:r>
    </w:p>
    <w:p w14:paraId="6561975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este proyecto, un </w:t>
      </w:r>
      <w:r>
        <w:rPr>
          <w:rFonts w:ascii="Arial" w:hAnsi="Arial" w:cs="Arial"/>
          <w:b/>
          <w:bCs/>
          <w:sz w:val="24"/>
          <w:szCs w:val="24"/>
        </w:rPr>
        <w:t>rol</w:t>
      </w:r>
      <w:r>
        <w:rPr>
          <w:rFonts w:ascii="Arial" w:hAnsi="Arial" w:cs="Arial"/>
          <w:sz w:val="24"/>
          <w:szCs w:val="24"/>
        </w:rPr>
        <w:t xml:space="preserve"> define el </w:t>
      </w:r>
      <w:r>
        <w:rPr>
          <w:rFonts w:ascii="Arial" w:hAnsi="Arial" w:cs="Arial"/>
          <w:b/>
          <w:bCs/>
          <w:sz w:val="24"/>
          <w:szCs w:val="24"/>
        </w:rPr>
        <w:t>nivel de acceso</w:t>
      </w:r>
      <w:r>
        <w:rPr>
          <w:rFonts w:ascii="Arial" w:hAnsi="Arial" w:cs="Arial"/>
          <w:sz w:val="24"/>
          <w:szCs w:val="24"/>
        </w:rPr>
        <w:t xml:space="preserve"> que tiene un usuario. Dependiendo del rol, un usuario puede:</w:t>
      </w:r>
    </w:p>
    <w:p w14:paraId="6BF6F9D5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Solo ver productos</w:t>
      </w:r>
    </w:p>
    <w:p w14:paraId="0243DD6F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Insertar nuevos productos</w:t>
      </w:r>
    </w:p>
    <w:p w14:paraId="1666D32E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Eliminar productos</w:t>
      </w:r>
    </w:p>
    <w:p w14:paraId="01C0535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2.2 Roles definidos</w:t>
      </w:r>
    </w:p>
    <w:p w14:paraId="4A49E9D5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define los siguientes </w:t>
      </w:r>
      <w:r>
        <w:rPr>
          <w:rFonts w:ascii="Arial" w:hAnsi="Arial" w:cs="Arial"/>
          <w:b/>
          <w:bCs/>
          <w:sz w:val="24"/>
          <w:szCs w:val="24"/>
        </w:rPr>
        <w:t>niveles de acceso</w:t>
      </w:r>
      <w:r>
        <w:rPr>
          <w:rFonts w:ascii="Arial" w:hAnsi="Arial" w:cs="Arial"/>
          <w:sz w:val="24"/>
          <w:szCs w:val="24"/>
        </w:rPr>
        <w:t>:</w:t>
      </w:r>
    </w:p>
    <w:tbl>
      <w:tblPr>
        <w:tblStyle w:val="34"/>
        <w:tblW w:w="0" w:type="auto"/>
        <w:tblInd w:w="0" w:type="dxa"/>
        <w:tblBorders>
          <w:top w:val="single" w:color="45B0E1" w:themeColor="accent1" w:themeTint="99" w:sz="2" w:space="0"/>
          <w:left w:val="none" w:color="auto" w:sz="0" w:space="0"/>
          <w:bottom w:val="single" w:color="45B0E1" w:themeColor="accent1" w:themeTint="99" w:sz="2" w:space="0"/>
          <w:right w:val="none" w:color="auto" w:sz="0" w:space="0"/>
          <w:insideH w:val="single" w:color="45B0E1" w:themeColor="accent1" w:themeTint="99" w:sz="2" w:space="0"/>
          <w:insideV w:val="single" w:color="45B0E1" w:themeColor="accent1" w:themeTint="99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  <w:gridCol w:w="7500"/>
      </w:tblGrid>
      <w:tr w14:paraId="5DB253D6">
        <w:tblPrEx>
          <w:tblBorders>
            <w:top w:val="single" w:color="45B0E1" w:themeColor="accent1" w:themeTint="99" w:sz="2" w:space="0"/>
            <w:left w:val="none" w:color="auto" w:sz="0" w:space="0"/>
            <w:bottom w:val="single" w:color="45B0E1" w:themeColor="accent1" w:themeTint="99" w:sz="2" w:space="0"/>
            <w:right w:val="none" w:color="auto" w:sz="0" w:space="0"/>
            <w:insideH w:val="single" w:color="45B0E1" w:themeColor="accent1" w:themeTint="99" w:sz="2" w:space="0"/>
            <w:insideV w:val="single" w:color="45B0E1" w:themeColor="accen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bottom w:val="single" w:color="45B0E1" w:themeColor="accent1" w:themeTint="99" w:sz="12" w:space="0"/>
              <w:right w:val="nil"/>
              <w:insideH w:val="single" w:sz="12" w:space="0"/>
              <w:insideV w:val="nil"/>
            </w:tcBorders>
            <w:shd w:val="clear" w:color="auto" w:fill="FFFFFF" w:themeFill="background1"/>
          </w:tcPr>
          <w:p w14:paraId="109C6961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0" w:type="auto"/>
            <w:tcBorders>
              <w:top w:val="nil"/>
              <w:bottom w:val="single" w:color="45B0E1" w:themeColor="accent1" w:themeTint="99" w:sz="12" w:space="0"/>
              <w:insideH w:val="single" w:sz="12" w:space="0"/>
              <w:insideV w:val="nil"/>
            </w:tcBorders>
            <w:shd w:val="clear" w:color="auto" w:fill="FFFFFF" w:themeFill="background1"/>
          </w:tcPr>
          <w:p w14:paraId="5B83787E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Permisos</w:t>
            </w:r>
          </w:p>
        </w:tc>
      </w:tr>
      <w:tr w14:paraId="4C477646">
        <w:tblPrEx>
          <w:tblBorders>
            <w:top w:val="single" w:color="45B0E1" w:themeColor="accent1" w:themeTint="99" w:sz="2" w:space="0"/>
            <w:left w:val="none" w:color="auto" w:sz="0" w:space="0"/>
            <w:bottom w:val="single" w:color="45B0E1" w:themeColor="accent1" w:themeTint="99" w:sz="2" w:space="0"/>
            <w:right w:val="none" w:color="auto" w:sz="0" w:space="0"/>
            <w:insideH w:val="single" w:color="45B0E1" w:themeColor="accent1" w:themeTint="99" w:sz="2" w:space="0"/>
            <w:insideV w:val="single" w:color="45B0E1" w:themeColor="accen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1E4F5" w:themeFill="accent1" w:themeFillTint="33"/>
          </w:tcPr>
          <w:p w14:paraId="1D471F52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14:paraId="4C8959D1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Acceso total. Puede ver, insertar, modificar y eliminar cualquier dato.</w:t>
            </w:r>
          </w:p>
        </w:tc>
      </w:tr>
      <w:tr w14:paraId="33FC031E">
        <w:tblPrEx>
          <w:tblBorders>
            <w:top w:val="single" w:color="45B0E1" w:themeColor="accent1" w:themeTint="99" w:sz="2" w:space="0"/>
            <w:left w:val="none" w:color="auto" w:sz="0" w:space="0"/>
            <w:bottom w:val="single" w:color="45B0E1" w:themeColor="accent1" w:themeTint="99" w:sz="2" w:space="0"/>
            <w:right w:val="none" w:color="auto" w:sz="0" w:space="0"/>
            <w:insideH w:val="single" w:color="45B0E1" w:themeColor="accent1" w:themeTint="99" w:sz="2" w:space="0"/>
            <w:insideV w:val="single" w:color="45B0E1" w:themeColor="accen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9142FA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operador</w:t>
            </w:r>
          </w:p>
        </w:tc>
        <w:tc>
          <w:tcPr>
            <w:tcW w:w="0" w:type="auto"/>
          </w:tcPr>
          <w:p w14:paraId="1BC37213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Puede insertar productos y movimientos, pero no eliminarlos.</w:t>
            </w:r>
          </w:p>
        </w:tc>
      </w:tr>
      <w:tr w14:paraId="7FC98D83">
        <w:tblPrEx>
          <w:tblBorders>
            <w:top w:val="single" w:color="45B0E1" w:themeColor="accent1" w:themeTint="99" w:sz="2" w:space="0"/>
            <w:left w:val="none" w:color="auto" w:sz="0" w:space="0"/>
            <w:bottom w:val="single" w:color="45B0E1" w:themeColor="accent1" w:themeTint="99" w:sz="2" w:space="0"/>
            <w:right w:val="none" w:color="auto" w:sz="0" w:space="0"/>
            <w:insideH w:val="single" w:color="45B0E1" w:themeColor="accent1" w:themeTint="99" w:sz="2" w:space="0"/>
            <w:insideV w:val="single" w:color="45B0E1" w:themeColor="accen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1E4F5" w:themeFill="accent1" w:themeFillTint="33"/>
          </w:tcPr>
          <w:p w14:paraId="6C987F9E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invitado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14:paraId="3164B6E7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Solo puede visualizar productos (lectura).</w:t>
            </w:r>
          </w:p>
        </w:tc>
      </w:tr>
    </w:tbl>
    <w:p w14:paraId="7246D35F">
      <w:pPr>
        <w:spacing w:line="360" w:lineRule="auto"/>
        <w:rPr>
          <w:rFonts w:ascii="Arial" w:hAnsi="Arial" w:cs="Arial"/>
          <w:sz w:val="24"/>
          <w:szCs w:val="24"/>
        </w:rPr>
      </w:pPr>
    </w:p>
    <w:p w14:paraId="2227DC3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2.3 Asignación del rol al iniciar sesión</w:t>
      </w:r>
    </w:p>
    <w:p w14:paraId="6E384228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Cuando el usuario inicia sesión correctamente, el backend guarda su rol en una </w:t>
      </w:r>
      <w:r>
        <w:rPr>
          <w:rFonts w:ascii="Arial" w:hAnsi="Arial" w:cs="Arial"/>
          <w:b/>
          <w:bCs/>
          <w:sz w:val="24"/>
          <w:szCs w:val="24"/>
        </w:rPr>
        <w:t>cookie</w:t>
      </w:r>
      <w:r>
        <w:rPr>
          <w:rFonts w:ascii="Arial" w:hAnsi="Arial" w:cs="Arial"/>
          <w:sz w:val="24"/>
          <w:szCs w:val="24"/>
        </w:rPr>
        <w:t>.</w:t>
      </w:r>
    </w:p>
    <w:p w14:paraId="7F4EF55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 en server.js:</w:t>
      </w:r>
    </w:p>
    <w:p w14:paraId="44F99F28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400040" cy="2116455"/>
            <wp:effectExtent l="0" t="0" r="0" b="0"/>
            <wp:docPr id="95850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0604" name="Imagen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4"/>
          <w:szCs w:val="24"/>
        </w:rPr>
        <w:t>¿Qué hace este código?</w:t>
      </w:r>
    </w:p>
    <w:p w14:paraId="375BA2B7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Busca al usuario en la tabla usuario.</w:t>
      </w:r>
    </w:p>
    <w:p w14:paraId="517E1082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 la contraseña es correcta, guarda el rol como una cookie (rol=admin, por ejemplo).</w:t>
      </w:r>
    </w:p>
    <w:p w14:paraId="42DD3054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 cookie será usada para validar permisos en las operaciones siguientes.</w:t>
      </w:r>
    </w:p>
    <w:p w14:paraId="3A93D29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2.4 Control de Acceso en operaciones</w:t>
      </w:r>
    </w:p>
    <w:p w14:paraId="5401EC8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backend revisa el valor de la cookie rol antes de permitir ejecutar ciertas acciones.</w:t>
      </w:r>
    </w:p>
    <w:p w14:paraId="68DBC77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Ejemplo: control para insertar productos</w:t>
      </w:r>
    </w:p>
    <w:p w14:paraId="3B2406F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400040" cy="1921510"/>
            <wp:effectExtent l="0" t="0" r="0" b="2540"/>
            <wp:docPr id="1524930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30192" name="Imagen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9A5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2.5 Protección de operaciones críticas</w:t>
      </w:r>
    </w:p>
    <w:p w14:paraId="53CD551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evitar que usuarios no autorizados modifiquen la base de datos:</w:t>
      </w:r>
    </w:p>
    <w:tbl>
      <w:tblPr>
        <w:tblStyle w:val="34"/>
        <w:tblW w:w="0" w:type="auto"/>
        <w:tblInd w:w="0" w:type="dxa"/>
        <w:tblBorders>
          <w:top w:val="single" w:color="45B0E1" w:themeColor="accent1" w:themeTint="99" w:sz="2" w:space="0"/>
          <w:left w:val="none" w:color="auto" w:sz="0" w:space="0"/>
          <w:bottom w:val="single" w:color="45B0E1" w:themeColor="accent1" w:themeTint="99" w:sz="2" w:space="0"/>
          <w:right w:val="none" w:color="auto" w:sz="0" w:space="0"/>
          <w:insideH w:val="single" w:color="45B0E1" w:themeColor="accent1" w:themeTint="99" w:sz="2" w:space="0"/>
          <w:insideV w:val="single" w:color="45B0E1" w:themeColor="accent1" w:themeTint="99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3592"/>
      </w:tblGrid>
      <w:tr w14:paraId="2720BA3C">
        <w:tblPrEx>
          <w:tblBorders>
            <w:top w:val="single" w:color="45B0E1" w:themeColor="accent1" w:themeTint="99" w:sz="2" w:space="0"/>
            <w:left w:val="none" w:color="auto" w:sz="0" w:space="0"/>
            <w:bottom w:val="single" w:color="45B0E1" w:themeColor="accent1" w:themeTint="99" w:sz="2" w:space="0"/>
            <w:right w:val="none" w:color="auto" w:sz="0" w:space="0"/>
            <w:insideH w:val="single" w:color="45B0E1" w:themeColor="accent1" w:themeTint="99" w:sz="2" w:space="0"/>
            <w:insideV w:val="single" w:color="45B0E1" w:themeColor="accen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bottom w:val="single" w:color="45B0E1" w:themeColor="accent1" w:themeTint="99" w:sz="12" w:space="0"/>
              <w:right w:val="nil"/>
              <w:insideH w:val="single" w:sz="12" w:space="0"/>
              <w:insideV w:val="nil"/>
            </w:tcBorders>
            <w:shd w:val="clear" w:color="auto" w:fill="FFFFFF" w:themeFill="background1"/>
          </w:tcPr>
          <w:p w14:paraId="07476BCB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0" w:type="auto"/>
            <w:tcBorders>
              <w:top w:val="nil"/>
              <w:bottom w:val="single" w:color="45B0E1" w:themeColor="accent1" w:themeTint="99" w:sz="12" w:space="0"/>
              <w:insideH w:val="single" w:sz="12" w:space="0"/>
              <w:insideV w:val="nil"/>
            </w:tcBorders>
            <w:shd w:val="clear" w:color="auto" w:fill="FFFFFF" w:themeFill="background1"/>
          </w:tcPr>
          <w:p w14:paraId="59FF02F1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Verificación de rol</w:t>
            </w:r>
          </w:p>
        </w:tc>
      </w:tr>
      <w:tr w14:paraId="0EFFCA7C">
        <w:tblPrEx>
          <w:tblBorders>
            <w:top w:val="single" w:color="45B0E1" w:themeColor="accent1" w:themeTint="99" w:sz="2" w:space="0"/>
            <w:left w:val="none" w:color="auto" w:sz="0" w:space="0"/>
            <w:bottom w:val="single" w:color="45B0E1" w:themeColor="accent1" w:themeTint="99" w:sz="2" w:space="0"/>
            <w:right w:val="none" w:color="auto" w:sz="0" w:space="0"/>
            <w:insideH w:val="single" w:color="45B0E1" w:themeColor="accent1" w:themeTint="99" w:sz="2" w:space="0"/>
            <w:insideV w:val="single" w:color="45B0E1" w:themeColor="accen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1E4F5" w:themeFill="accent1" w:themeFillTint="33"/>
          </w:tcPr>
          <w:p w14:paraId="2D954BBE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Agregar producto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14:paraId="5387777D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Solo admin y operador</w:t>
            </w:r>
          </w:p>
        </w:tc>
      </w:tr>
      <w:tr w14:paraId="22AA2D3D">
        <w:tblPrEx>
          <w:tblBorders>
            <w:top w:val="single" w:color="45B0E1" w:themeColor="accent1" w:themeTint="99" w:sz="2" w:space="0"/>
            <w:left w:val="none" w:color="auto" w:sz="0" w:space="0"/>
            <w:bottom w:val="single" w:color="45B0E1" w:themeColor="accent1" w:themeTint="99" w:sz="2" w:space="0"/>
            <w:right w:val="none" w:color="auto" w:sz="0" w:space="0"/>
            <w:insideH w:val="single" w:color="45B0E1" w:themeColor="accent1" w:themeTint="99" w:sz="2" w:space="0"/>
            <w:insideV w:val="single" w:color="45B0E1" w:themeColor="accen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07A2E2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Eliminar producto</w:t>
            </w:r>
          </w:p>
        </w:tc>
        <w:tc>
          <w:tcPr>
            <w:tcW w:w="0" w:type="auto"/>
          </w:tcPr>
          <w:p w14:paraId="6E00758A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Solo admin</w:t>
            </w:r>
          </w:p>
        </w:tc>
      </w:tr>
      <w:tr w14:paraId="164AFCA5">
        <w:tblPrEx>
          <w:tblBorders>
            <w:top w:val="single" w:color="45B0E1" w:themeColor="accent1" w:themeTint="99" w:sz="2" w:space="0"/>
            <w:left w:val="none" w:color="auto" w:sz="0" w:space="0"/>
            <w:bottom w:val="single" w:color="45B0E1" w:themeColor="accent1" w:themeTint="99" w:sz="2" w:space="0"/>
            <w:right w:val="none" w:color="auto" w:sz="0" w:space="0"/>
            <w:insideH w:val="single" w:color="45B0E1" w:themeColor="accent1" w:themeTint="99" w:sz="2" w:space="0"/>
            <w:insideV w:val="single" w:color="45B0E1" w:themeColor="accen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1E4F5" w:themeFill="accent1" w:themeFillTint="33"/>
          </w:tcPr>
          <w:p w14:paraId="75964B9B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Registrar movimiento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14:paraId="21DF8055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admin </w:t>
            </w:r>
          </w:p>
        </w:tc>
      </w:tr>
      <w:tr w14:paraId="4D4F66A1">
        <w:tblPrEx>
          <w:tblBorders>
            <w:top w:val="single" w:color="45B0E1" w:themeColor="accent1" w:themeTint="99" w:sz="2" w:space="0"/>
            <w:left w:val="none" w:color="auto" w:sz="0" w:space="0"/>
            <w:bottom w:val="single" w:color="45B0E1" w:themeColor="accent1" w:themeTint="99" w:sz="2" w:space="0"/>
            <w:right w:val="none" w:color="auto" w:sz="0" w:space="0"/>
            <w:insideH w:val="single" w:color="45B0E1" w:themeColor="accent1" w:themeTint="99" w:sz="2" w:space="0"/>
            <w:insideV w:val="single" w:color="45B0E1" w:themeColor="accen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CB0F85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Ver productos</w:t>
            </w:r>
          </w:p>
        </w:tc>
        <w:tc>
          <w:tcPr>
            <w:tcW w:w="0" w:type="auto"/>
          </w:tcPr>
          <w:p w14:paraId="6A1F4964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Todos los roles, incluso invitado</w:t>
            </w:r>
          </w:p>
        </w:tc>
      </w:tr>
    </w:tbl>
    <w:p w14:paraId="639C29E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2.6 Beneficios de implementar roles</w:t>
      </w:r>
    </w:p>
    <w:p w14:paraId="79008A9C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Seguridad</w:t>
      </w:r>
      <w:r>
        <w:rPr>
          <w:rFonts w:ascii="Arial" w:hAnsi="Arial" w:cs="Arial"/>
          <w:sz w:val="24"/>
          <w:szCs w:val="24"/>
        </w:rPr>
        <w:t>: los usuarios no autorizados no pueden modificar información importante.</w:t>
      </w:r>
    </w:p>
    <w:p w14:paraId="24D28101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Organización</w:t>
      </w:r>
      <w:r>
        <w:rPr>
          <w:rFonts w:ascii="Arial" w:hAnsi="Arial" w:cs="Arial"/>
          <w:sz w:val="24"/>
          <w:szCs w:val="24"/>
        </w:rPr>
        <w:t>: cada usuario tiene acceso solo a lo que necesita.</w:t>
      </w:r>
    </w:p>
    <w:p w14:paraId="444C0AD8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Escalabilidad</w:t>
      </w:r>
      <w:r>
        <w:rPr>
          <w:rFonts w:ascii="Arial" w:hAnsi="Arial" w:cs="Arial"/>
          <w:sz w:val="24"/>
          <w:szCs w:val="24"/>
        </w:rPr>
        <w:t>: se pueden agregar más roles fácilmente si el sistema crece.</w:t>
      </w:r>
    </w:p>
    <w:p w14:paraId="2C89B2A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 Triggers implementados</w:t>
      </w:r>
    </w:p>
    <w:p w14:paraId="707F02AD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</w:t>
      </w:r>
      <w:r>
        <w:rPr>
          <w:rFonts w:ascii="Arial" w:hAnsi="Arial" w:cs="Arial"/>
          <w:b/>
          <w:bCs/>
          <w:sz w:val="24"/>
          <w:szCs w:val="24"/>
        </w:rPr>
        <w:t>triggers</w:t>
      </w:r>
      <w:r>
        <w:rPr>
          <w:rFonts w:ascii="Arial" w:hAnsi="Arial" w:cs="Arial"/>
          <w:sz w:val="24"/>
          <w:szCs w:val="24"/>
        </w:rPr>
        <w:t xml:space="preserve"> son mecanismos en PostgreSQL que se ejecutan automáticamente </w:t>
      </w:r>
      <w:r>
        <w:rPr>
          <w:rFonts w:ascii="Arial" w:hAnsi="Arial" w:cs="Arial"/>
          <w:b/>
          <w:bCs/>
          <w:sz w:val="24"/>
          <w:szCs w:val="24"/>
        </w:rPr>
        <w:t>cuando ocurre un evento</w:t>
      </w:r>
      <w:r>
        <w:rPr>
          <w:rFonts w:ascii="Arial" w:hAnsi="Arial" w:cs="Arial"/>
          <w:sz w:val="24"/>
          <w:szCs w:val="24"/>
        </w:rPr>
        <w:t xml:space="preserve"> como una inserción, actualización o eliminación en una tabla. En este sistema, se usan para </w:t>
      </w:r>
      <w:r>
        <w:rPr>
          <w:rFonts w:ascii="Arial" w:hAnsi="Arial" w:cs="Arial"/>
          <w:b/>
          <w:bCs/>
          <w:sz w:val="24"/>
          <w:szCs w:val="24"/>
        </w:rPr>
        <w:t>controlar el stock de productos</w:t>
      </w:r>
      <w:r>
        <w:rPr>
          <w:rFonts w:ascii="Arial" w:hAnsi="Arial" w:cs="Arial"/>
          <w:sz w:val="24"/>
          <w:szCs w:val="24"/>
        </w:rPr>
        <w:t xml:space="preserve"> y </w:t>
      </w:r>
      <w:r>
        <w:rPr>
          <w:rFonts w:ascii="Arial" w:hAnsi="Arial" w:cs="Arial"/>
          <w:b/>
          <w:bCs/>
          <w:sz w:val="24"/>
          <w:szCs w:val="24"/>
        </w:rPr>
        <w:t>generar alertas automáticas</w:t>
      </w:r>
      <w:r>
        <w:rPr>
          <w:rFonts w:ascii="Arial" w:hAnsi="Arial" w:cs="Arial"/>
          <w:sz w:val="24"/>
          <w:szCs w:val="24"/>
        </w:rPr>
        <w:t xml:space="preserve"> sin intervención del backend.</w:t>
      </w:r>
    </w:p>
    <w:p w14:paraId="5396930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Trigger 1: Evitar salidas sin stock suficiente</w:t>
      </w:r>
    </w:p>
    <w:p w14:paraId="5293F1E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Objetivo:</w:t>
      </w:r>
    </w:p>
    <w:p w14:paraId="05C000B8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Evitar que se registre un movimiento de </w:t>
      </w:r>
      <w:r>
        <w:rPr>
          <w:rFonts w:ascii="Arial" w:hAnsi="Arial" w:cs="Arial"/>
          <w:b/>
          <w:bCs/>
          <w:sz w:val="24"/>
          <w:szCs w:val="24"/>
        </w:rPr>
        <w:t>salida</w:t>
      </w:r>
      <w:r>
        <w:rPr>
          <w:rFonts w:ascii="Arial" w:hAnsi="Arial" w:cs="Arial"/>
          <w:sz w:val="24"/>
          <w:szCs w:val="24"/>
        </w:rPr>
        <w:t xml:space="preserve"> si no hay suficiente stock del producto.</w:t>
      </w:r>
    </w:p>
    <w:p w14:paraId="31E84BC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 SQL del trigger</w:t>
      </w:r>
    </w:p>
    <w:p w14:paraId="75FFD76E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400040" cy="3259455"/>
            <wp:effectExtent l="0" t="0" r="0" b="0"/>
            <wp:docPr id="83218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8402" name="Imagen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7FE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Explicación paso a paso</w:t>
      </w:r>
    </w:p>
    <w:p w14:paraId="4250E019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trigger </w:t>
      </w:r>
      <w:r>
        <w:rPr>
          <w:rFonts w:ascii="Arial" w:hAnsi="Arial" w:cs="Arial"/>
          <w:b/>
          <w:bCs/>
          <w:sz w:val="24"/>
          <w:szCs w:val="24"/>
        </w:rPr>
        <w:t>se activa automáticamente antes</w:t>
      </w:r>
      <w:r>
        <w:rPr>
          <w:rFonts w:ascii="Arial" w:hAnsi="Arial" w:cs="Arial"/>
          <w:sz w:val="24"/>
          <w:szCs w:val="24"/>
        </w:rPr>
        <w:t xml:space="preserve"> de insertar un nuevo movimiento en la tabla movimiento.</w:t>
      </w:r>
    </w:p>
    <w:p w14:paraId="33B1E4B1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Evalúa si el tipo de movimiento es 'salida'.</w:t>
      </w:r>
    </w:p>
    <w:p w14:paraId="4A9F2A53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Busca el </w:t>
      </w:r>
      <w:r>
        <w:rPr>
          <w:rFonts w:ascii="Arial" w:hAnsi="Arial" w:cs="Arial"/>
          <w:b/>
          <w:bCs/>
          <w:sz w:val="24"/>
          <w:szCs w:val="24"/>
        </w:rPr>
        <w:t>stock actual</w:t>
      </w:r>
      <w:r>
        <w:rPr>
          <w:rFonts w:ascii="Arial" w:hAnsi="Arial" w:cs="Arial"/>
          <w:sz w:val="24"/>
          <w:szCs w:val="24"/>
        </w:rPr>
        <w:t xml:space="preserve"> del producto afectado.</w:t>
      </w:r>
    </w:p>
    <w:p w14:paraId="57278BB1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el stock es </w:t>
      </w:r>
      <w:r>
        <w:rPr>
          <w:rFonts w:ascii="Arial" w:hAnsi="Arial" w:cs="Arial"/>
          <w:b/>
          <w:bCs/>
          <w:sz w:val="24"/>
          <w:szCs w:val="24"/>
        </w:rPr>
        <w:t>menor a la cantidad solicitada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>lanza un error</w:t>
      </w:r>
      <w:r>
        <w:rPr>
          <w:rFonts w:ascii="Arial" w:hAnsi="Arial" w:cs="Arial"/>
          <w:sz w:val="24"/>
          <w:szCs w:val="24"/>
        </w:rPr>
        <w:t xml:space="preserve"> y cancela la inserción.</w:t>
      </w:r>
    </w:p>
    <w:p w14:paraId="25A455BE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 hay suficiente stock, permite registrar el movimiento.</w:t>
      </w:r>
    </w:p>
    <w:p w14:paraId="2C7A26C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Integración con el backend</w:t>
      </w:r>
    </w:p>
    <w:p w14:paraId="652D6D96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Desde el backend, se usa esta ruta para insertar un movimiento:</w:t>
      </w:r>
    </w:p>
    <w:p w14:paraId="25FBC3C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400040" cy="1663700"/>
            <wp:effectExtent l="0" t="0" r="0" b="0"/>
            <wp:docPr id="1523351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51688" name="Imagen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Si se intenta insertar un movimiento de salida con stock insuficiente, el trigger se encarga de </w:t>
      </w:r>
      <w:r>
        <w:rPr>
          <w:rFonts w:ascii="Arial" w:hAnsi="Arial" w:cs="Arial"/>
          <w:b/>
          <w:bCs/>
          <w:sz w:val="24"/>
          <w:szCs w:val="24"/>
        </w:rPr>
        <w:t>detener la operación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>sin necesidad de validar desde el código</w:t>
      </w:r>
      <w:r>
        <w:rPr>
          <w:rFonts w:ascii="Arial" w:hAnsi="Arial" w:cs="Arial"/>
          <w:sz w:val="24"/>
          <w:szCs w:val="24"/>
        </w:rPr>
        <w:t>. Esto aumenta la seguridad del sistema.</w:t>
      </w:r>
    </w:p>
    <w:p w14:paraId="4693186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Trigger 2: Alerta por producto con stock bajo</w:t>
      </w:r>
    </w:p>
    <w:p w14:paraId="141B7F6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Objetivo:</w:t>
      </w:r>
    </w:p>
    <w:p w14:paraId="04526F2E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Detectar automáticamente cuando un producto se registra con </w:t>
      </w:r>
      <w:r>
        <w:rPr>
          <w:rFonts w:ascii="Arial" w:hAnsi="Arial" w:cs="Arial"/>
          <w:b/>
          <w:bCs/>
          <w:sz w:val="24"/>
          <w:szCs w:val="24"/>
        </w:rPr>
        <w:t>stock por debajo del mínimo permitido</w:t>
      </w:r>
      <w:r>
        <w:rPr>
          <w:rFonts w:ascii="Arial" w:hAnsi="Arial" w:cs="Arial"/>
          <w:sz w:val="24"/>
          <w:szCs w:val="24"/>
        </w:rPr>
        <w:t xml:space="preserve"> y emitir una alerta.</w:t>
      </w:r>
    </w:p>
    <w:p w14:paraId="697FE27E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Código SQL del trigger</w:t>
      </w:r>
    </w:p>
    <w:p w14:paraId="314778B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400040" cy="2609850"/>
            <wp:effectExtent l="0" t="0" r="0" b="0"/>
            <wp:docPr id="957180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80630" name="Imagen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E7C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Explicación paso a paso</w:t>
      </w:r>
    </w:p>
    <w:p w14:paraId="4AE2AAF1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trigger se activa </w:t>
      </w:r>
      <w:r>
        <w:rPr>
          <w:rFonts w:ascii="Arial" w:hAnsi="Arial" w:cs="Arial"/>
          <w:b/>
          <w:bCs/>
          <w:sz w:val="24"/>
          <w:szCs w:val="24"/>
        </w:rPr>
        <w:t>antes de insertar</w:t>
      </w:r>
      <w:r>
        <w:rPr>
          <w:rFonts w:ascii="Arial" w:hAnsi="Arial" w:cs="Arial"/>
          <w:sz w:val="24"/>
          <w:szCs w:val="24"/>
        </w:rPr>
        <w:t xml:space="preserve"> un producto nuevo en la tabla producto.</w:t>
      </w:r>
    </w:p>
    <w:p w14:paraId="74C4C8F9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Compara el stock_actual con el stock_minimo.</w:t>
      </w:r>
    </w:p>
    <w:p w14:paraId="3C5EE81A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el stock actual es menor al mínimo, muestra una </w:t>
      </w:r>
      <w:r>
        <w:rPr>
          <w:rFonts w:ascii="Arial" w:hAnsi="Arial" w:cs="Arial"/>
          <w:b/>
          <w:bCs/>
          <w:sz w:val="24"/>
          <w:szCs w:val="24"/>
        </w:rPr>
        <w:t>alerta (NOTICE)</w:t>
      </w:r>
      <w:r>
        <w:rPr>
          <w:rFonts w:ascii="Arial" w:hAnsi="Arial" w:cs="Arial"/>
          <w:sz w:val="24"/>
          <w:szCs w:val="24"/>
        </w:rPr>
        <w:t xml:space="preserve"> en consola de PostgreSQL.</w:t>
      </w:r>
    </w:p>
    <w:p w14:paraId="7A4DE477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impide la inserción; solo </w:t>
      </w:r>
      <w:r>
        <w:rPr>
          <w:rFonts w:ascii="Arial" w:hAnsi="Arial" w:cs="Arial"/>
          <w:b/>
          <w:bCs/>
          <w:sz w:val="24"/>
          <w:szCs w:val="24"/>
        </w:rPr>
        <w:t>informa</w:t>
      </w:r>
      <w:r>
        <w:rPr>
          <w:rFonts w:ascii="Arial" w:hAnsi="Arial" w:cs="Arial"/>
          <w:sz w:val="24"/>
          <w:szCs w:val="24"/>
        </w:rPr>
        <w:t>.</w:t>
      </w:r>
    </w:p>
    <w:p w14:paraId="1942B5E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Integración con el backend</w:t>
      </w:r>
    </w:p>
    <w:p w14:paraId="2F48039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Desde la página web se puede agregar un producto así:</w:t>
      </w:r>
    </w:p>
    <w:p w14:paraId="4DCC0A86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400040" cy="1123315"/>
            <wp:effectExtent l="0" t="0" r="0" b="635"/>
            <wp:docPr id="299999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99419" name="Imagen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861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 insertar un producto con stock bajo, el trigger se activa y lanza el mensaje en consola del servidor PostgreSQL, útil para control de calidad o auditoría.</w:t>
      </w:r>
    </w:p>
    <w:p w14:paraId="067181F8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3B77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¿Por qué estos triggers son importantes?</w:t>
      </w:r>
    </w:p>
    <w:tbl>
      <w:tblPr>
        <w:tblStyle w:val="34"/>
        <w:tblW w:w="0" w:type="auto"/>
        <w:tblInd w:w="0" w:type="dxa"/>
        <w:tblBorders>
          <w:top w:val="single" w:color="45B0E1" w:themeColor="accent1" w:themeTint="99" w:sz="2" w:space="0"/>
          <w:left w:val="none" w:color="auto" w:sz="0" w:space="0"/>
          <w:bottom w:val="single" w:color="45B0E1" w:themeColor="accent1" w:themeTint="99" w:sz="2" w:space="0"/>
          <w:right w:val="none" w:color="auto" w:sz="0" w:space="0"/>
          <w:insideH w:val="single" w:color="45B0E1" w:themeColor="accent1" w:themeTint="99" w:sz="2" w:space="0"/>
          <w:insideV w:val="single" w:color="45B0E1" w:themeColor="accent1" w:themeTint="99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5"/>
        <w:gridCol w:w="5689"/>
      </w:tblGrid>
      <w:tr w14:paraId="50EF1823">
        <w:tblPrEx>
          <w:tblBorders>
            <w:top w:val="single" w:color="45B0E1" w:themeColor="accent1" w:themeTint="99" w:sz="2" w:space="0"/>
            <w:left w:val="none" w:color="auto" w:sz="0" w:space="0"/>
            <w:bottom w:val="single" w:color="45B0E1" w:themeColor="accent1" w:themeTint="99" w:sz="2" w:space="0"/>
            <w:right w:val="none" w:color="auto" w:sz="0" w:space="0"/>
            <w:insideH w:val="single" w:color="45B0E1" w:themeColor="accent1" w:themeTint="99" w:sz="2" w:space="0"/>
            <w:insideV w:val="single" w:color="45B0E1" w:themeColor="accen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bottom w:val="single" w:color="45B0E1" w:themeColor="accent1" w:themeTint="99" w:sz="12" w:space="0"/>
              <w:right w:val="nil"/>
              <w:insideH w:val="single" w:sz="12" w:space="0"/>
              <w:insideV w:val="nil"/>
            </w:tcBorders>
            <w:shd w:val="clear" w:color="auto" w:fill="FFFFFF" w:themeFill="background1"/>
          </w:tcPr>
          <w:p w14:paraId="7CF36A03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0" w:type="auto"/>
            <w:tcBorders>
              <w:top w:val="nil"/>
              <w:bottom w:val="single" w:color="45B0E1" w:themeColor="accent1" w:themeTint="99" w:sz="12" w:space="0"/>
              <w:insideH w:val="single" w:sz="12" w:space="0"/>
              <w:insideV w:val="nil"/>
            </w:tcBorders>
            <w:shd w:val="clear" w:color="auto" w:fill="FFFFFF" w:themeFill="background1"/>
          </w:tcPr>
          <w:p w14:paraId="2136DDFE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Función crítica</w:t>
            </w:r>
          </w:p>
        </w:tc>
      </w:tr>
      <w:tr w14:paraId="245E1A3F">
        <w:tblPrEx>
          <w:tblBorders>
            <w:top w:val="single" w:color="45B0E1" w:themeColor="accent1" w:themeTint="99" w:sz="2" w:space="0"/>
            <w:left w:val="none" w:color="auto" w:sz="0" w:space="0"/>
            <w:bottom w:val="single" w:color="45B0E1" w:themeColor="accent1" w:themeTint="99" w:sz="2" w:space="0"/>
            <w:right w:val="none" w:color="auto" w:sz="0" w:space="0"/>
            <w:insideH w:val="single" w:color="45B0E1" w:themeColor="accent1" w:themeTint="99" w:sz="2" w:space="0"/>
            <w:insideV w:val="single" w:color="45B0E1" w:themeColor="accen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C1E4F5" w:themeFill="accent1" w:themeFillTint="33"/>
          </w:tcPr>
          <w:p w14:paraId="7F7DDFC3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trg_evitar_salida_sin_stock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14:paraId="1AFE2F02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Evita errores graves de inventario</w:t>
            </w:r>
            <w:r>
              <w:rPr>
                <w:rFonts w:ascii="Arial" w:hAnsi="Arial" w:cs="Arial"/>
                <w:sz w:val="24"/>
                <w:szCs w:val="24"/>
              </w:rPr>
              <w:t xml:space="preserve"> y protege la integridad de datos.</w:t>
            </w:r>
          </w:p>
        </w:tc>
      </w:tr>
      <w:tr w14:paraId="04E5AEAE">
        <w:tblPrEx>
          <w:tblBorders>
            <w:top w:val="single" w:color="45B0E1" w:themeColor="accent1" w:themeTint="99" w:sz="2" w:space="0"/>
            <w:left w:val="none" w:color="auto" w:sz="0" w:space="0"/>
            <w:bottom w:val="single" w:color="45B0E1" w:themeColor="accent1" w:themeTint="99" w:sz="2" w:space="0"/>
            <w:right w:val="none" w:color="auto" w:sz="0" w:space="0"/>
            <w:insideH w:val="single" w:color="45B0E1" w:themeColor="accent1" w:themeTint="99" w:sz="2" w:space="0"/>
            <w:insideV w:val="single" w:color="45B0E1" w:themeColor="accen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21B768">
            <w:pPr>
              <w:spacing w:after="16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trg_alerta_stock_bajo</w:t>
            </w:r>
          </w:p>
        </w:tc>
        <w:tc>
          <w:tcPr>
            <w:tcW w:w="0" w:type="auto"/>
          </w:tcPr>
          <w:p w14:paraId="2D85E66D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Advierte al administrador</w:t>
            </w:r>
            <w:r>
              <w:rPr>
                <w:rFonts w:ascii="Arial" w:hAnsi="Arial" w:cs="Arial"/>
                <w:sz w:val="24"/>
                <w:szCs w:val="24"/>
              </w:rPr>
              <w:t xml:space="preserve"> que se necesita reposición de producto.</w:t>
            </w:r>
          </w:p>
        </w:tc>
      </w:tr>
    </w:tbl>
    <w:p w14:paraId="032D08A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 Conclusión y Verificación de Requisitos del Tercer Parcial</w:t>
      </w:r>
    </w:p>
    <w:p w14:paraId="71B1B1BA">
      <w:pPr>
        <w:spacing w:line="360" w:lineRule="auto"/>
        <w:rPr>
          <w:rFonts w:ascii="Arial" w:hAnsi="Arial" w:cs="Arial"/>
          <w:sz w:val="24"/>
          <w:szCs w:val="24"/>
        </w:rPr>
      </w:pPr>
    </w:p>
    <w:p w14:paraId="48FC1C3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Conclusión General</w:t>
      </w:r>
    </w:p>
    <w:p w14:paraId="0AD34D44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web desarrollado para la gestión de inventario de la empresa </w:t>
      </w:r>
      <w:r>
        <w:rPr>
          <w:rFonts w:ascii="Arial" w:hAnsi="Arial" w:cs="Arial"/>
          <w:b/>
          <w:bCs/>
          <w:sz w:val="24"/>
          <w:szCs w:val="24"/>
        </w:rPr>
        <w:t>American Burger</w:t>
      </w:r>
      <w:r>
        <w:rPr>
          <w:rFonts w:ascii="Arial" w:hAnsi="Arial" w:cs="Arial"/>
          <w:sz w:val="24"/>
          <w:szCs w:val="24"/>
        </w:rPr>
        <w:t xml:space="preserve"> ha sido implementado usando una arquitectura moderna basada en:</w:t>
      </w:r>
    </w:p>
    <w:p w14:paraId="6747D0AA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Node.js y Express</w:t>
      </w:r>
      <w:r>
        <w:rPr>
          <w:rFonts w:ascii="Arial" w:hAnsi="Arial" w:cs="Arial"/>
          <w:sz w:val="24"/>
          <w:szCs w:val="24"/>
        </w:rPr>
        <w:t xml:space="preserve"> como servidor backend</w:t>
      </w:r>
    </w:p>
    <w:p w14:paraId="491CF4FB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PostgreSQL</w:t>
      </w:r>
      <w:r>
        <w:rPr>
          <w:rFonts w:ascii="Arial" w:hAnsi="Arial" w:cs="Arial"/>
          <w:sz w:val="24"/>
          <w:szCs w:val="24"/>
        </w:rPr>
        <w:t xml:space="preserve"> como sistema de gestión de base de datos relacional (SGBDR)</w:t>
      </w:r>
    </w:p>
    <w:p w14:paraId="76EF183F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Mecanismos avanzados de seguridad y control</w:t>
      </w:r>
      <w:r>
        <w:rPr>
          <w:rFonts w:ascii="Arial" w:hAnsi="Arial" w:cs="Arial"/>
          <w:sz w:val="24"/>
          <w:szCs w:val="24"/>
        </w:rPr>
        <w:t>, como:</w:t>
      </w:r>
    </w:p>
    <w:p w14:paraId="4D822BA3">
      <w:pPr>
        <w:numPr>
          <w:ilvl w:val="1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Roles personalizados de usuario</w:t>
      </w:r>
    </w:p>
    <w:p w14:paraId="15D0E4B5">
      <w:pPr>
        <w:numPr>
          <w:ilvl w:val="1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Triggers automáticos</w:t>
      </w:r>
    </w:p>
    <w:p w14:paraId="70FEB380">
      <w:pPr>
        <w:numPr>
          <w:ilvl w:val="1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Procedimientos almacenados</w:t>
      </w:r>
    </w:p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614FC0"/>
    <w:multiLevelType w:val="multilevel"/>
    <w:tmpl w:val="03614F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4DA50A1"/>
    <w:multiLevelType w:val="multilevel"/>
    <w:tmpl w:val="04DA50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A2C7201"/>
    <w:multiLevelType w:val="multilevel"/>
    <w:tmpl w:val="0A2C72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B6A6D99"/>
    <w:multiLevelType w:val="multilevel"/>
    <w:tmpl w:val="1B6A6D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ED83703"/>
    <w:multiLevelType w:val="multilevel"/>
    <w:tmpl w:val="3ED837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6737D94"/>
    <w:multiLevelType w:val="multilevel"/>
    <w:tmpl w:val="46737D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82C116B"/>
    <w:multiLevelType w:val="multilevel"/>
    <w:tmpl w:val="482C11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D8D6991"/>
    <w:multiLevelType w:val="multilevel"/>
    <w:tmpl w:val="4D8D69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38C5B10"/>
    <w:multiLevelType w:val="multilevel"/>
    <w:tmpl w:val="538C5B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12E3964"/>
    <w:multiLevelType w:val="multilevel"/>
    <w:tmpl w:val="712E39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9"/>
  </w:num>
  <w:num w:numId="5">
    <w:abstractNumId w:val="1"/>
  </w:num>
  <w:num w:numId="6">
    <w:abstractNumId w:val="5"/>
  </w:num>
  <w:num w:numId="7">
    <w:abstractNumId w:val="2"/>
  </w:num>
  <w:num w:numId="8">
    <w:abstractNumId w:val="4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47A"/>
    <w:rsid w:val="00032863"/>
    <w:rsid w:val="00033339"/>
    <w:rsid w:val="00073961"/>
    <w:rsid w:val="000E63E9"/>
    <w:rsid w:val="00163122"/>
    <w:rsid w:val="001865CA"/>
    <w:rsid w:val="001F0430"/>
    <w:rsid w:val="0020353B"/>
    <w:rsid w:val="00291C48"/>
    <w:rsid w:val="002D0B76"/>
    <w:rsid w:val="00363475"/>
    <w:rsid w:val="003C5AC0"/>
    <w:rsid w:val="00527FC4"/>
    <w:rsid w:val="0062395B"/>
    <w:rsid w:val="00657459"/>
    <w:rsid w:val="006F37C3"/>
    <w:rsid w:val="00791408"/>
    <w:rsid w:val="007D5B2C"/>
    <w:rsid w:val="007E347A"/>
    <w:rsid w:val="00855A60"/>
    <w:rsid w:val="00921F94"/>
    <w:rsid w:val="009B1943"/>
    <w:rsid w:val="00A866CB"/>
    <w:rsid w:val="00AD0315"/>
    <w:rsid w:val="00AD19C2"/>
    <w:rsid w:val="00B16886"/>
    <w:rsid w:val="00BE6FF2"/>
    <w:rsid w:val="00C5229B"/>
    <w:rsid w:val="00C82E70"/>
    <w:rsid w:val="00D65623"/>
    <w:rsid w:val="00EF0042"/>
    <w:rsid w:val="00F80E34"/>
    <w:rsid w:val="69A9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BO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Título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Título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C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ítulo C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Cita C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Cita destacada C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4">
    <w:name w:val="Grid Table 2 Accent 1"/>
    <w:basedOn w:val="12"/>
    <w:qFormat/>
    <w:uiPriority w:val="47"/>
    <w:pPr>
      <w:spacing w:after="0" w:line="240" w:lineRule="auto"/>
    </w:pPr>
    <w:tblPr>
      <w:tblBorders>
        <w:top w:val="single" w:color="45B0E1" w:themeColor="accent1" w:themeTint="99" w:sz="2" w:space="0"/>
        <w:bottom w:val="single" w:color="45B0E1" w:themeColor="accent1" w:themeTint="99" w:sz="2" w:space="0"/>
        <w:insideH w:val="single" w:color="45B0E1" w:themeColor="accent1" w:themeTint="99" w:sz="2" w:space="0"/>
        <w:insideV w:val="single" w:color="45B0E1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45B0E1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45B0E1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1E4F5" w:themeFill="accent1" w:themeFillTint="33"/>
      </w:tcPr>
    </w:tblStylePr>
    <w:tblStylePr w:type="band1Horz">
      <w:tcPr>
        <w:shd w:val="clear" w:color="auto" w:fill="C1E4F5" w:themeFill="accent1" w:themeFillTint="33"/>
      </w:tcPr>
    </w:tblStylePr>
  </w:style>
  <w:style w:type="table" w:customStyle="1" w:styleId="35">
    <w:name w:val="Grid Table 3 Accent 1"/>
    <w:basedOn w:val="12"/>
    <w:qFormat/>
    <w:uiPriority w:val="48"/>
    <w:pPr>
      <w:spacing w:after="0" w:line="240" w:lineRule="auto"/>
    </w:pPr>
    <w:tblPr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1E4F5" w:themeFill="accent1" w:themeFillTint="33"/>
      </w:tcPr>
    </w:tblStylePr>
    <w:tblStylePr w:type="band1Horz">
      <w:tcPr>
        <w:shd w:val="clear" w:color="auto" w:fill="C1E4F5" w:themeFill="accent1" w:themeFillTint="33"/>
      </w:tcPr>
    </w:tblStylePr>
    <w:tblStylePr w:type="neCell">
      <w:tcPr>
        <w:tcBorders>
          <w:bottom w:val="single" w:color="45B0E1" w:themeColor="accent1" w:themeTint="99" w:sz="4" w:space="0"/>
        </w:tcBorders>
      </w:tcPr>
    </w:tblStylePr>
    <w:tblStylePr w:type="nwCell">
      <w:tcPr>
        <w:tcBorders>
          <w:bottom w:val="single" w:color="45B0E1" w:themeColor="accent1" w:themeTint="99" w:sz="4" w:space="0"/>
        </w:tcBorders>
      </w:tcPr>
    </w:tblStylePr>
    <w:tblStylePr w:type="seCell">
      <w:tcPr>
        <w:tcBorders>
          <w:top w:val="single" w:color="45B0E1" w:themeColor="accent1" w:themeTint="99" w:sz="4" w:space="0"/>
        </w:tcBorders>
      </w:tcPr>
    </w:tblStylePr>
    <w:tblStylePr w:type="swCell">
      <w:tcPr>
        <w:tcBorders>
          <w:top w:val="single" w:color="45B0E1" w:themeColor="accent1" w:themeTint="99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921</Words>
  <Characters>5070</Characters>
  <Lines>42</Lines>
  <Paragraphs>11</Paragraphs>
  <TotalTime>9</TotalTime>
  <ScaleCrop>false</ScaleCrop>
  <LinksUpToDate>false</LinksUpToDate>
  <CharactersWithSpaces>5980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2025-07-01T03:22:00Z</dcterms:created>
  <dc:creator>Brayan Coaquira Cruz</dc:creator>
  <cp:lastModifiedBy>Brayan Coaquira Cruz</cp:lastModifiedBy>
  <dcterms:modified xsi:type="dcterms:W3CDTF">2025-07-01T03:25:39Z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3082-12.2.0.21546</vt:lpwstr>
  </property>
  <property fmtid="{D5CDD505-2E9C-101B-9397-08002B2CF9AE}" pid="3" name="ICV">
    <vt:lpwstr>30CC3678FE8740039178D6320EB830B5_12</vt:lpwstr>
  </property>
</Properties>
</file>