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42F" w:rsidRDefault="00271F32">
      <w:hyperlink r:id="rId4" w:history="1">
        <w:r>
          <w:rPr>
            <w:rStyle w:val="Hyperlink"/>
          </w:rPr>
          <w:t>http://www.asp.net/signalr/overview/signalr-20/hubs-api/workin</w:t>
        </w:r>
        <w:bookmarkStart w:id="0" w:name="_GoBack"/>
        <w:bookmarkEnd w:id="0"/>
        <w:r>
          <w:rPr>
            <w:rStyle w:val="Hyperlink"/>
          </w:rPr>
          <w:t>g-with-groups</w:t>
        </w:r>
      </w:hyperlink>
    </w:p>
    <w:sectPr w:rsidR="00855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D1"/>
    <w:rsid w:val="00271F32"/>
    <w:rsid w:val="002F3E50"/>
    <w:rsid w:val="0085542F"/>
    <w:rsid w:val="00E653A9"/>
    <w:rsid w:val="00FA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414C3-B426-492A-BECA-DF001FA4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1F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sp.net/signalr/overview/signalr-20/hubs-api/working-with-grou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2013-11-05T00:00:00Z</dcterms:created>
  <dcterms:modified xsi:type="dcterms:W3CDTF">2013-11-05T00:01:00Z</dcterms:modified>
</cp:coreProperties>
</file>