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MJOLNIR PHOTONICS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INTERNET SUBSPACE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9E2F3"/>
                <w:sz w:val="20"/>
                <w:szCs w:val="20"/>
              </w:rPr>
              <w:t xml:space="preserve">Implementation Status at a Glance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Modality Progression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480"/>
        <w:gridCol w:w="12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Modality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Trust Claim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Halo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 trust domain — substrate validation in customer environment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Edge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Bundle integrity + edge inference; geographic / disconnected operation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Entangled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Subspace privacy: codebook stays edge, computation moves remote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Edge to Edge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End-to-end ternary; anonymous generative inference on public infra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Capability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3140"/>
        <w:gridCol w:w="13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 / Artifact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G.A8.1 encode pipeline (profile → cluster → encode)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encode/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Two-tier emergent routing (1,800 shards)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encode/encode.py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BSC compact + LSH cascade retrieval (sub-2ms)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decode13/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EHC C++ port with SIMD acceleration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EHC/, simd_native.c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Bundle export (signed and unsigned)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tools/bundle_export.py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Bundle import + per-file SHA-256 verification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tools/bundle_import.py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SSH ship helper with abort-on-failure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ship_to_edge.sh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KMS-backed HMAC signing (qkey, local providers)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kms.py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Incremental delta bundles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Bundle payload encryption at rest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Processor has no codebook (by construction)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transport/remote_processor.py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Clients own codebook (by construction)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transport/edge_client.py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Sparse-ternary VSA wire format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transport/wire.py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SSH-tunnel transport (default)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tunnel_to_processor.sh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HTTPS transport with TLS 1.3 floor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transport/edge_client.py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Per-session profile pinning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transport/remote_processor.py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Shard upload from client to processor over the wire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Subspace statistical hardening (rotation, blinding, SPKI pinning)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Codebook-update sharing across n clients (peer-to-peer)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Modality config validator + per-modality overlay loader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config.py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T5 substrate validation + BitNet 2.5 generative bridge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Remote LLM attestation protocol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Customer Segment 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80"/>
        <w:gridCol w:w="22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Customer Segment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Lead Modality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Wired Today?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Defense / Intelligence (DoW)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M1 Halo DC + M2 Edge DC + M3 Entangled DC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Yes — pilot-ready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Regulated Enterprise (Pharma, Health, Finance)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M1 Halo DC → M3 Entangled DC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Yes — pilot-ready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Web3 / Consumer Platform (developer-platform)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M4 Edge to Edge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 — 2027+ roadmap</w:t>
            </w:r>
          </w:p>
        </w:tc>
      </w:tr>
    </w:tbl>
    <w:p>
      <w:pPr>
        <w:pBdr>
          <w:top w:val="single" w:color="2E75B6" w:sz="4" w:space="4"/>
        </w:pBdr>
        <w:spacing w:after="0" w:before="80" w:line="240"/>
      </w:pP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Legend:  </w:t>
      </w:r>
      <w:r>
        <w:rPr>
          <w:rFonts w:ascii="Arial" w:cs="Arial" w:eastAsia="Arial" w:hAnsi="Arial"/>
          <w:b/>
          <w:bCs/>
          <w:color w:val="548235"/>
          <w:sz w:val="14"/>
          <w:szCs w:val="14"/>
        </w:rPr>
        <w:t xml:space="preserve">WIRED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implemented today  ·  </w:t>
      </w:r>
      <w:r>
        <w:rPr>
          <w:rFonts w:ascii="Arial" w:cs="Arial" w:eastAsia="Arial" w:hAnsi="Arial"/>
          <w:b/>
          <w:bCs/>
          <w:color w:val="BF8F00"/>
          <w:sz w:val="14"/>
          <w:szCs w:val="14"/>
        </w:rPr>
        <w:t xml:space="preserve">PARTIAL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core wired, hardening deferred  ·  </w:t>
      </w: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STRUCTURAL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architectural; cannot be disabled  ·  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DEFERRED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on hardening backlog  ·  </w:t>
      </w: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SCAFFOLD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framework only; pending implementation</w:t>
      </w:r>
    </w:p>
    <w:sectPr>
      <w:footerReference w:type="default" r:id="rId7"/>
      <w:pgSz w:w="12240" w:h="15840" w:orient="portrait"/>
      <w:pgMar w:top="540" w:right="1080" w:bottom="54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1F4E79"/>
        <w:sz w:val="14"/>
        <w:szCs w:val="14"/>
      </w:rPr>
      <w:t xml:space="preserve">Mjolnir Photonics</w:t>
    </w:r>
    <w:r>
      <w:rPr>
        <w:rFonts w:ascii="Arial" w:cs="Arial" w:eastAsia="Arial" w:hAnsi="Arial"/>
        <w:color w:val="595959"/>
        <w:sz w:val="14"/>
        <w:szCs w:val="14"/>
      </w:rPr>
      <w:t xml:space="preserve">    Internet Subspace · Implementation Status v1.1 · May 2026</w:t>
    </w:r>
    <w:r>
      <w:rPr>
        <w:rFonts w:ascii="Arial" w:cs="Arial" w:eastAsia="Arial" w:hAnsi="Arial"/>
        <w:sz w:val="14"/>
        <w:szCs w:val="14"/>
      </w:rPr>
      <w:t xml:space="preserve">		</w:t>
    </w: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Companion to Internet Subspace Whitepaper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Subspace — Implementation Status</dc:title>
  <dc:creator>Kevin McNamara</dc:creator>
  <dc:description>One-page status summary for Internet Subspace v1.1</dc:description>
  <cp:lastModifiedBy>Un-named</cp:lastModifiedBy>
  <cp:revision>1</cp:revision>
  <dcterms:created xsi:type="dcterms:W3CDTF">2026-05-06T15:27:44.927Z</dcterms:created>
  <dcterms:modified xsi:type="dcterms:W3CDTF">2026-05-06T15:27:44.928Z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