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BE527" w14:textId="1F2F9C67" w:rsidR="00230386" w:rsidRPr="00BA4806" w:rsidRDefault="0070292F" w:rsidP="00BA4806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BA4806">
        <w:rPr>
          <w:rFonts w:ascii="CMU Serif" w:hAnsi="CMU Serif" w:cs="CMU Serif"/>
          <w:b/>
          <w:bCs/>
          <w:sz w:val="32"/>
          <w:szCs w:val="32"/>
        </w:rPr>
        <w:t>Norm</w:t>
      </w:r>
      <w:r w:rsidR="005A006C">
        <w:rPr>
          <w:rFonts w:ascii="CMU Serif" w:hAnsi="CMU Serif" w:cs="CMU Serif"/>
          <w:b/>
          <w:bCs/>
          <w:sz w:val="32"/>
          <w:szCs w:val="32"/>
        </w:rPr>
        <w:t>alisation</w:t>
      </w:r>
      <w:r w:rsidR="00D82999">
        <w:rPr>
          <w:rFonts w:ascii="CMU Serif" w:hAnsi="CMU Serif" w:cs="CMU Serif"/>
          <w:b/>
          <w:bCs/>
          <w:sz w:val="32"/>
          <w:szCs w:val="32"/>
        </w:rPr>
        <w:t>s</w:t>
      </w:r>
    </w:p>
    <w:p w14:paraId="0C8106DB" w14:textId="0B14E4BE" w:rsidR="0070292F" w:rsidRPr="00EB3EA2" w:rsidRDefault="00976947" w:rsidP="00EB3EA2">
      <w:r w:rsidRPr="00EB3EA2">
        <w:t xml:space="preserve">In statistics, </w:t>
      </w:r>
      <m:oMath>
        <m:r>
          <m:t>μ, σ</m:t>
        </m:r>
      </m:oMath>
      <w:r w:rsidR="00C426A9" w:rsidRPr="00EB3EA2">
        <w:t xml:space="preserve"> </w:t>
      </w:r>
      <w:r w:rsidRPr="00EB3EA2">
        <w:t>is defined as below</w:t>
      </w:r>
      <w:r w:rsidR="00C426A9" w:rsidRPr="00EB3EA2">
        <w:t xml:space="preserve">. Assume the input space as </w:t>
      </w:r>
      <m:oMath>
        <m:r>
          <m:rPr>
            <m:scr m:val="script"/>
          </m:rPr>
          <m:t>X</m:t>
        </m:r>
      </m:oMath>
      <w:r w:rsidR="00C426A9" w:rsidRPr="00EB3EA2">
        <w:t xml:space="preserve">, and input samples </w:t>
      </w:r>
      <m:oMath>
        <m:r>
          <m:t>x∈</m:t>
        </m:r>
        <m:r>
          <m:rPr>
            <m:scr m:val="script"/>
          </m:rPr>
          <m:t>X</m:t>
        </m:r>
      </m:oMath>
      <w:r w:rsidR="00C426A9" w:rsidRPr="00EB3EA2">
        <w:t>.</w:t>
      </w:r>
    </w:p>
    <w:p w14:paraId="788C0FBC" w14:textId="0CD59261" w:rsidR="00C426A9" w:rsidRPr="00EB3EA2" w:rsidRDefault="00C426A9" w:rsidP="00EB3EA2">
      <m:oMathPara>
        <m:oMath>
          <m:r>
            <m:t>μ=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m:t>X</m:t>
                  </m:r>
                </m:e>
              </m:d>
            </m:den>
          </m:f>
          <w:bookmarkStart w:id="0" w:name="_Hlk192213769"/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m:t>X</m:t>
                  </m:r>
                </m:e>
              </m:d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x∈</m:t>
              </m:r>
              <m:r>
                <m:rPr>
                  <m:scr m:val="script"/>
                </m:rPr>
                <m:t>X</m:t>
              </m:r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w:bookmarkEnd w:id="0"/>
          <m:r>
            <m:rPr>
              <m:sty m:val="p"/>
            </m:rPr>
            <w:br/>
          </m:r>
        </m:oMath>
        <m:oMath>
          <m:r>
            <m:t>σ=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rPr>
                  <m:scr m:val="script"/>
                </m:rPr>
                <m:t>|X|</m:t>
              </m:r>
            </m:den>
          </m:f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m:t>X</m:t>
                  </m:r>
                </m:e>
              </m:d>
            </m:sup>
            <m:e>
              <m:d>
                <m:dPr>
                  <m:begChr m:val="{"/>
                  <m:endChr m:val="}"/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-μ</m:t>
                  </m:r>
                </m:e>
              </m:d>
            </m:e>
          </m:nary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x∈</m:t>
              </m:r>
              <m:r>
                <m:rPr>
                  <m:scr m:val="script"/>
                </m:rPr>
                <m:t>X</m:t>
              </m:r>
            </m:sub>
          </m:sSub>
          <m:sSup>
            <m:sSupPr>
              <m:ctrlPr>
                <w:rPr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x-μ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 w14:paraId="08FE223F" w14:textId="254C2EC3" w:rsidR="004949DB" w:rsidRPr="00EB3EA2" w:rsidRDefault="007503BC" w:rsidP="00EB3EA2">
      <w:r w:rsidRPr="00EB3EA2">
        <w:t>A</w:t>
      </w:r>
      <w:r w:rsidR="004949DB" w:rsidRPr="00EB3EA2">
        <w:t xml:space="preserve"> simple </w:t>
      </w:r>
      <w:r w:rsidR="00EF3E18" w:rsidRPr="00EB3EA2">
        <w:t>n</w:t>
      </w:r>
      <w:r w:rsidR="00595454" w:rsidRPr="00EB3EA2">
        <w:t>ormalised</w:t>
      </w:r>
      <w:r w:rsidR="004949DB" w:rsidRPr="00EB3EA2">
        <w:t xml:space="preserve"> </w:t>
      </w:r>
      <m:oMath>
        <m:acc>
          <m:accPr>
            <m:chr m:val="̃"/>
            <m:ctrlPr>
              <w:rPr>
                <w:i/>
              </w:rPr>
            </m:ctrlPr>
          </m:accPr>
          <m:e>
            <m:r>
              <m:t>x</m:t>
            </m:r>
          </m:e>
        </m:acc>
      </m:oMath>
      <w:r w:rsidR="004949DB" w:rsidRPr="00EB3EA2">
        <w:t xml:space="preserve"> can be calculated as:</w:t>
      </w:r>
    </w:p>
    <w:p w14:paraId="5C0F2EFF" w14:textId="01A8D530" w:rsidR="004949DB" w:rsidRPr="00AE2512" w:rsidRDefault="00000000">
      <m:oMathPara>
        <m:oMath>
          <m:acc>
            <m:accPr>
              <m:chr m:val="̃"/>
              <m:ctrlPr>
                <w:rPr>
                  <w:i/>
                </w:rPr>
              </m:ctrlPr>
            </m:accPr>
            <m:e>
              <m:r>
                <m:t>x</m:t>
              </m:r>
            </m:e>
          </m:acc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x-μ</m:t>
              </m:r>
            </m:num>
            <m:den>
              <m:r>
                <m:t>σ</m:t>
              </m:r>
            </m:den>
          </m:f>
        </m:oMath>
      </m:oMathPara>
    </w:p>
    <w:p w14:paraId="5C88A74A" w14:textId="77777777" w:rsidR="00AE2512" w:rsidRPr="00EB3EA2" w:rsidRDefault="00AE2512"/>
    <w:p w14:paraId="3A7BE029" w14:textId="1E53AD08" w:rsidR="003622FC" w:rsidRPr="003C31B3" w:rsidRDefault="003622FC" w:rsidP="00A3454C">
      <w:pPr>
        <w:jc w:val="center"/>
        <w:rPr>
          <w:i/>
        </w:rPr>
      </w:pPr>
      <w:bookmarkStart w:id="1" w:name="_Hlk192216233"/>
      <w:r w:rsidRPr="00D04D00">
        <w:rPr>
          <w:rFonts w:ascii="CMU Serif" w:hAnsi="CMU Serif" w:cs="CMU Serif"/>
          <w:b/>
          <w:bCs/>
        </w:rPr>
        <w:t xml:space="preserve">Batch </w:t>
      </w:r>
      <w:r w:rsidR="008A1323" w:rsidRPr="00D04D00">
        <w:rPr>
          <w:rFonts w:ascii="CMU Serif" w:hAnsi="CMU Serif" w:cs="CMU Serif"/>
          <w:b/>
          <w:bCs/>
        </w:rPr>
        <w:t>Norm</w:t>
      </w:r>
      <w:r w:rsidR="008A1323">
        <w:rPr>
          <w:rFonts w:ascii="CMU Serif" w:hAnsi="CMU Serif" w:cs="CMU Serif"/>
          <w:b/>
          <w:bCs/>
        </w:rPr>
        <w:t>alisation</w:t>
      </w:r>
      <w:r w:rsidR="008A1323" w:rsidRPr="00D04D00">
        <w:t xml:space="preserve"> </w:t>
      </w:r>
      <m:oMath>
        <m:r>
          <m:t>B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γ,β</m:t>
            </m:r>
          </m:sub>
        </m:sSub>
        <m:r>
          <m:t xml:space="preserve">  [N, </m:t>
        </m:r>
        <m:r>
          <w:rPr>
            <w:color w:val="C00000"/>
          </w:rPr>
          <m:t>C</m:t>
        </m:r>
        <m:r>
          <m:t>, H, W]</m:t>
        </m:r>
      </m:oMath>
    </w:p>
    <w:bookmarkEnd w:id="1"/>
    <w:p w14:paraId="0D589EDC" w14:textId="54EEB4BF" w:rsidR="000B7C9D" w:rsidRPr="003C31B3" w:rsidRDefault="003622FC">
      <w:r w:rsidRPr="003C31B3">
        <w:t xml:space="preserve">Consider input as </w:t>
      </w:r>
      <m:oMath>
        <m:r>
          <m:t>X:B×d</m:t>
        </m:r>
      </m:oMath>
      <w:r w:rsidRPr="003C31B3">
        <w:t xml:space="preserve"> where </w:t>
      </w:r>
      <m:oMath>
        <m:r>
          <m:t>B</m:t>
        </m:r>
      </m:oMath>
      <w:r w:rsidRPr="003C31B3">
        <w:t xml:space="preserve"> is batch size</w:t>
      </w:r>
      <w:r w:rsidR="000B7C9D" w:rsidRPr="003C31B3">
        <w:t xml:space="preserve">, </w:t>
      </w:r>
      <m:oMath>
        <m:r>
          <m:t>d</m:t>
        </m:r>
      </m:oMath>
      <w:r w:rsidR="000B7C9D" w:rsidRPr="003C31B3">
        <w:t xml:space="preserve"> is feature dimension.</w:t>
      </w:r>
      <w:r w:rsidR="00595454" w:rsidRPr="003C31B3">
        <w:t xml:space="preserve"> In batch norm, </w:t>
      </w:r>
      <m:oMath>
        <m:r>
          <m:t>x</m:t>
        </m:r>
      </m:oMath>
      <w:r w:rsidR="00595454" w:rsidRPr="003C31B3">
        <w:t xml:space="preserve"> is normalised by each dimension. </w:t>
      </w:r>
      <w:r w:rsidR="007D60B4" w:rsidRPr="003C31B3">
        <w:t>N</w:t>
      </w:r>
      <w:r w:rsidR="00595454" w:rsidRPr="003C31B3">
        <w:t xml:space="preserve">ote </w:t>
      </w:r>
      <m:oMath>
        <m:r>
          <m:t>x</m:t>
        </m:r>
      </m:oMath>
      <w:r w:rsidR="00595454" w:rsidRPr="003C31B3">
        <w:t xml:space="preserve">’s </w:t>
      </w:r>
      <m:oMath>
        <m:r>
          <m:t>j</m:t>
        </m:r>
      </m:oMath>
      <w:r w:rsidR="00595454" w:rsidRPr="003C31B3">
        <w:t xml:space="preserve"> </w:t>
      </w:r>
      <w:r w:rsidR="00051429" w:rsidRPr="003C31B3">
        <w:t xml:space="preserve">dimension </w:t>
      </w:r>
      <w:r w:rsidR="00595454" w:rsidRPr="003C31B3">
        <w:t xml:space="preserve">as </w:t>
      </w:r>
      <m:oMath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(j)</m:t>
            </m:r>
          </m:sup>
        </m:sSup>
      </m:oMath>
      <w:r w:rsidR="00595454" w:rsidRPr="003C31B3">
        <w:t>. We can write BN’s normalisation as</w:t>
      </w:r>
      <w:r w:rsidR="004C4866" w:rsidRPr="003C31B3">
        <w:t xml:space="preserve"> calculate each dimension’s mean and variance</w:t>
      </w:r>
      <w:r w:rsidR="00F6140F" w:rsidRPr="003C31B3">
        <w:t xml:space="preserve"> then</w:t>
      </w:r>
      <w:r w:rsidR="004C4866" w:rsidRPr="003C31B3">
        <w:t xml:space="preserve"> apply it to each dimension.</w:t>
      </w:r>
    </w:p>
    <w:p w14:paraId="0CF6CE81" w14:textId="62A62D90" w:rsidR="00527085" w:rsidRPr="003C31B3" w:rsidRDefault="00000000"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μ</m:t>
              </m:r>
            </m:e>
            <m:sub>
              <m:r>
                <m:t>B</m:t>
              </m:r>
            </m:sub>
            <m:sup>
              <m:r>
                <m:t>(j)</m:t>
              </m:r>
            </m:sup>
          </m:sSubSup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x</m:t>
              </m:r>
              <m:r>
                <m:rPr>
                  <m:scr m:val="script"/>
                </m:rPr>
                <m:t>∈B</m:t>
              </m:r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(j)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i/>
                </w:rPr>
              </m:ctrlPr>
            </m:sSubSupPr>
            <m:e>
              <m:r>
                <m:t>σ</m:t>
              </m:r>
            </m:e>
            <m:sub>
              <m:r>
                <m:t>B</m:t>
              </m:r>
            </m:sub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</m:t>
                  </m:r>
                </m:e>
              </m:d>
            </m:sup>
          </m:sSubSup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x</m:t>
              </m:r>
              <m:r>
                <m:rPr>
                  <m:scr m:val="script"/>
                </m:rPr>
                <m:t>∈B</m:t>
              </m:r>
            </m:sub>
          </m:sSub>
          <m:sSup>
            <m:sSupPr>
              <m:ctrlPr>
                <w:rPr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(j)</m:t>
                      </m:r>
                    </m:sup>
                  </m:sSup>
                  <m:r>
                    <m:t>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μ</m:t>
                      </m:r>
                    </m:e>
                    <m:sup>
                      <m:r>
                        <m:t>(j)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</m:oMath>
      </m:oMathPara>
    </w:p>
    <w:bookmarkStart w:id="2" w:name="_Hlk192214365"/>
    <w:p w14:paraId="1BC908F8" w14:textId="6C724506" w:rsidR="00595454" w:rsidRPr="003C31B3" w:rsidRDefault="00000000">
      <m:oMathPara>
        <m:oMath>
          <m:sSubSup>
            <m:sSubSupPr>
              <m:ctrlPr>
                <w:rPr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i/>
                    </w:rPr>
                  </m:ctrlPr>
                </m:accPr>
                <m:e>
                  <m:r>
                    <m:t>x</m:t>
                  </m:r>
                </m:e>
              </m:acc>
            </m:e>
            <m:sub>
              <m:r>
                <m:t>i</m:t>
              </m:r>
            </m:sub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j</m:t>
                  </m:r>
                </m:e>
              </m:d>
            </m:sup>
          </m:sSubSup>
          <w:bookmarkEnd w:id="2"/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j</m:t>
                      </m:r>
                    </m:e>
                  </m:d>
                </m:sup>
              </m:sSubSup>
              <m:r>
                <m:t>-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μ</m:t>
                  </m:r>
                </m:e>
                <m:sub>
                  <m:r>
                    <m:t>B</m:t>
                  </m:r>
                </m:sub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j</m:t>
                      </m:r>
                    </m:e>
                  </m:d>
                </m:sup>
              </m:sSubSup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i/>
                                </w:rPr>
                              </m:ctrlPr>
                            </m:sSubSupPr>
                            <m:e>
                              <m:r>
                                <m:t>σ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+ϵ</m:t>
                  </m:r>
                </m:e>
              </m:rad>
            </m:den>
          </m:f>
        </m:oMath>
      </m:oMathPara>
    </w:p>
    <w:p w14:paraId="711F7667" w14:textId="2BB0C600" w:rsidR="00595454" w:rsidRPr="003C31B3" w:rsidRDefault="00011BA0">
      <w:r w:rsidRPr="003C31B3">
        <w:t xml:space="preserve">Where </w:t>
      </w:r>
      <m:oMath>
        <m:r>
          <m:t>ϵ</m:t>
        </m:r>
      </m:oMath>
      <w:r w:rsidR="00595454" w:rsidRPr="003C31B3">
        <w:t xml:space="preserve"> is a small number for numerical stability.</w:t>
      </w:r>
    </w:p>
    <w:p w14:paraId="5E77E344" w14:textId="109209FC" w:rsidR="002C7445" w:rsidRPr="003C31B3" w:rsidRDefault="00A86306">
      <w:r w:rsidRPr="003C31B3">
        <w:t>After normalisation, we do a</w:t>
      </w:r>
      <w:r w:rsidR="00DC18D7" w:rsidRPr="003C31B3">
        <w:t>n affine</w:t>
      </w:r>
      <w:r w:rsidRPr="003C31B3">
        <w:t xml:space="preserve"> transform</w:t>
      </w:r>
      <w:r w:rsidR="00A84A27" w:rsidRPr="003C31B3">
        <w:t>ation</w:t>
      </w:r>
      <w:r w:rsidR="00CC29D6" w:rsidRPr="003C31B3">
        <w:t xml:space="preserve"> (also known as a scale)</w:t>
      </w:r>
      <w:r w:rsidR="00A84A27" w:rsidRPr="003C31B3">
        <w:t xml:space="preserve"> </w:t>
      </w:r>
      <w:r w:rsidR="00DC18D7" w:rsidRPr="003C31B3">
        <w:t>like what we have done in linear layer</w:t>
      </w:r>
      <w:r w:rsidR="004D151B" w:rsidRPr="003C31B3">
        <w:t xml:space="preserve"> (</w:t>
      </w:r>
      <m:oMath>
        <m:r>
          <m:t>XW+b)</m:t>
        </m:r>
      </m:oMath>
      <w:r w:rsidR="00DC18D7" w:rsidRPr="003C31B3">
        <w:t>:</w:t>
      </w:r>
    </w:p>
    <w:p w14:paraId="21DBA89B" w14:textId="1449AAAB" w:rsidR="00A86306" w:rsidRPr="003C31B3" w:rsidRDefault="00000000"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y</m:t>
              </m:r>
            </m:e>
            <m:sub>
              <m:r>
                <m:t>k</m:t>
              </m:r>
            </m:sub>
            <m:sup>
              <m:r>
                <m:t>(j)</m:t>
              </m:r>
            </m:sup>
          </m:sSubSup>
          <m:r>
            <m:t>=</m:t>
          </m:r>
          <w:bookmarkStart w:id="3" w:name="_Hlk192214383"/>
          <m:sSup>
            <m:sSupPr>
              <m:ctrlPr>
                <w:rPr>
                  <w:i/>
                </w:rPr>
              </m:ctrlPr>
            </m:sSupPr>
            <m:e>
              <m:r>
                <m:t>γ</m:t>
              </m:r>
            </m:e>
            <m:sup>
              <m:r>
                <m:t>(j)</m:t>
              </m:r>
            </m:sup>
          </m:sSup>
          <w:bookmarkEnd w:id="3"/>
          <m:sSubSup>
            <m:sSubSupPr>
              <m:ctrlPr>
                <w:rPr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i/>
                    </w:rPr>
                  </m:ctrlPr>
                </m:accPr>
                <m:e>
                  <m:r>
                    <m:t>x</m:t>
                  </m:r>
                </m:e>
              </m:acc>
            </m:e>
            <m:sub>
              <m:r>
                <m:t>i</m:t>
              </m:r>
            </m:sub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j</m:t>
                  </m:r>
                </m:e>
              </m:d>
            </m:sup>
          </m:sSubSup>
          <m:r>
            <m:t>+</m:t>
          </m:r>
          <m:sSup>
            <m:sSupPr>
              <m:ctrlPr>
                <w:rPr>
                  <w:i/>
                </w:rPr>
              </m:ctrlPr>
            </m:sSupPr>
            <m:e>
              <m:r>
                <m:t>β</m:t>
              </m:r>
            </m:e>
            <m:sup>
              <m:r>
                <m:t>(j)</m:t>
              </m:r>
            </m:sup>
          </m:sSup>
        </m:oMath>
      </m:oMathPara>
    </w:p>
    <w:p w14:paraId="6C4DAE1D" w14:textId="1704509F" w:rsidR="004949DB" w:rsidRPr="003C31B3" w:rsidRDefault="00A60FD7">
      <w:r w:rsidRPr="003C31B3">
        <w:t xml:space="preserve">To be aware, </w:t>
      </w:r>
      <m:oMath>
        <m:r>
          <m:t>γ, β</m:t>
        </m:r>
      </m:oMath>
      <w:r w:rsidRPr="003C31B3">
        <w:t xml:space="preserve"> </w:t>
      </w:r>
      <w:r w:rsidR="0093040F" w:rsidRPr="003C31B3">
        <w:t>are</w:t>
      </w:r>
      <w:r w:rsidRPr="003C31B3">
        <w:t xml:space="preserve"> learnable</w:t>
      </w:r>
      <w:r w:rsidR="00E8095D" w:rsidRPr="003C31B3">
        <w:t xml:space="preserve"> vectors</w:t>
      </w:r>
      <w:r w:rsidR="00D508EA" w:rsidRPr="003C31B3">
        <w:t xml:space="preserve"> (i.e. they are the same shape as input features)</w:t>
      </w:r>
      <w:r w:rsidRPr="003C31B3">
        <w:t>. Their initial valu</w:t>
      </w:r>
      <w:r w:rsidR="008A1CA9" w:rsidRPr="003C31B3">
        <w:t>es</w:t>
      </w:r>
      <w:r w:rsidRPr="003C31B3">
        <w:t xml:space="preserve"> </w:t>
      </w:r>
      <w:r w:rsidR="008A1CA9" w:rsidRPr="003C31B3">
        <w:t>are</w:t>
      </w:r>
      <w:r w:rsidRPr="003C31B3">
        <w:t xml:space="preserve"> </w:t>
      </w:r>
      <m:oMath>
        <m:r>
          <m:t>1</m:t>
        </m:r>
      </m:oMath>
      <w:r w:rsidRPr="003C31B3">
        <w:t xml:space="preserve"> and </w:t>
      </w:r>
      <m:oMath>
        <m:r>
          <m:t>0</m:t>
        </m:r>
      </m:oMath>
      <w:r w:rsidRPr="003C31B3">
        <w:t xml:space="preserve"> respectively.</w:t>
      </w:r>
    </w:p>
    <w:p w14:paraId="0DF46220" w14:textId="7245B5B3" w:rsidR="007D4C53" w:rsidRPr="003C31B3" w:rsidRDefault="007D4C53">
      <w:r w:rsidRPr="003C31B3">
        <w:t xml:space="preserve">In practice, we </w:t>
      </w:r>
      <w:r w:rsidR="00C726F6" w:rsidRPr="003C31B3">
        <w:t>update</w:t>
      </w:r>
      <w:r w:rsidRPr="003C31B3">
        <w:t xml:space="preserve"> the mean and variance via momentum. Momentum can be considered as an </w:t>
      </w:r>
      <w:r w:rsidR="006126BB" w:rsidRPr="003C31B3">
        <w:t xml:space="preserve">interpolation between old value and new value with weight </w:t>
      </w:r>
      <m:oMath>
        <m:r>
          <m:t>λ</m:t>
        </m:r>
      </m:oMath>
      <w:r w:rsidRPr="003C31B3">
        <w:t xml:space="preserve">. </w:t>
      </w:r>
      <w:r w:rsidR="0071666D" w:rsidRPr="003C31B3">
        <w:t>U</w:t>
      </w:r>
      <w:r w:rsidRPr="003C31B3">
        <w:t>pdate rule can be defined as:</w:t>
      </w:r>
    </w:p>
    <w:p w14:paraId="6C078F89" w14:textId="7BDF55EA" w:rsidR="007D4C53" w:rsidRPr="003C31B3" w:rsidRDefault="00000000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v</m:t>
              </m:r>
            </m:e>
            <m:sub>
              <m:r>
                <m:t>t+1</m:t>
              </m:r>
            </m:sub>
          </m:sSub>
          <m:r>
            <m:t>←</m:t>
          </m:r>
          <m:d>
            <m:dPr>
              <m:ctrlPr>
                <w:rPr>
                  <w:i/>
                </w:rPr>
              </m:ctrlPr>
            </m:dPr>
            <m:e>
              <m:r>
                <m:t>1-λ</m:t>
              </m:r>
            </m:e>
          </m:d>
          <m:sSub>
            <m:sSubPr>
              <m:ctrlPr>
                <w:rPr>
                  <w:i/>
                </w:rPr>
              </m:ctrlPr>
            </m:sSubPr>
            <m:e>
              <m:r>
                <m:t>v</m:t>
              </m:r>
            </m:e>
            <m:sub>
              <m:r>
                <m:t>t</m:t>
              </m:r>
            </m:sub>
          </m:sSub>
          <m:r>
            <m:t>+λ</m:t>
          </m:r>
          <m:sSub>
            <m:sSubPr>
              <m:ctrlPr>
                <w:rPr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i/>
                    </w:rPr>
                  </m:ctrlPr>
                </m:accPr>
                <m:e>
                  <m:r>
                    <m:t>v</m:t>
                  </m:r>
                </m:e>
              </m:acc>
            </m:e>
            <m:sub>
              <m:r>
                <m:t>t+1</m:t>
              </m:r>
            </m:sub>
          </m:sSub>
        </m:oMath>
      </m:oMathPara>
    </w:p>
    <w:p w14:paraId="001488CF" w14:textId="3189D1F3" w:rsidR="007D4C53" w:rsidRPr="003C31B3" w:rsidRDefault="007D4C53">
      <w:r w:rsidRPr="003C31B3">
        <w:lastRenderedPageBreak/>
        <w:t xml:space="preserve">At here, let the historical mean and variance as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H</m:t>
            </m:r>
          </m:sub>
        </m:sSub>
        <m:r>
          <m:t xml:space="preserve">, </m:t>
        </m:r>
        <m:sSub>
          <m:sSubPr>
            <m:ctrlPr>
              <w:rPr>
                <w:i/>
              </w:rPr>
            </m:ctrlPr>
          </m:sSubPr>
          <m:e>
            <m:r>
              <m:t>σ</m:t>
            </m:r>
          </m:e>
          <m:sub>
            <m:r>
              <m:t>H</m:t>
            </m:r>
          </m:sub>
        </m:sSub>
      </m:oMath>
      <w:r w:rsidRPr="003C31B3">
        <w:t xml:space="preserve">. During training, we may calculate the </w:t>
      </w:r>
      <w:r w:rsidR="00D372F6" w:rsidRPr="003C31B3">
        <w:t xml:space="preserve">new </w:t>
      </w:r>
      <w:r w:rsidRPr="003C31B3">
        <w:t xml:space="preserve">mean and value </w:t>
      </w:r>
      <m:oMath>
        <m:acc>
          <m:accPr>
            <m:chr m:val="̃"/>
            <m:ctrlPr>
              <w:rPr>
                <w:i/>
              </w:rPr>
            </m:ctrlPr>
          </m:accPr>
          <m:e>
            <m:r>
              <m:t>μ</m:t>
            </m:r>
          </m:e>
        </m:acc>
        <m:r>
          <m:t xml:space="preserve">, </m:t>
        </m:r>
        <m:acc>
          <m:accPr>
            <m:chr m:val="̃"/>
            <m:ctrlPr>
              <w:rPr>
                <w:i/>
              </w:rPr>
            </m:ctrlPr>
          </m:accPr>
          <m:e>
            <m:r>
              <m:t>σ</m:t>
            </m:r>
          </m:e>
        </m:acc>
      </m:oMath>
      <w:r w:rsidRPr="003C31B3">
        <w:t xml:space="preserve">. Then the </w:t>
      </w:r>
      <w:r w:rsidR="006700B0" w:rsidRPr="003C31B3">
        <w:t>updated</w:t>
      </w:r>
      <w:r w:rsidRPr="003C31B3">
        <w:t xml:space="preserve"> mean and variance is</w:t>
      </w:r>
    </w:p>
    <w:p w14:paraId="6F4719F0" w14:textId="1EFFC170" w:rsidR="007D4C53" w:rsidRPr="003C31B3" w:rsidRDefault="00D0620D">
      <m:oMathPara>
        <m:oMath>
          <m:r>
            <m:t>μ←</m:t>
          </m:r>
          <m:d>
            <m:dPr>
              <m:ctrlPr>
                <w:rPr>
                  <w:i/>
                </w:rPr>
              </m:ctrlPr>
            </m:dPr>
            <m:e>
              <m:r>
                <m:t>1-λ</m:t>
              </m:r>
            </m:e>
          </m:d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H</m:t>
              </m:r>
            </m:sub>
          </m:sSub>
          <m:r>
            <m:t>+λ</m:t>
          </m:r>
          <m:acc>
            <m:accPr>
              <m:chr m:val="̃"/>
              <m:ctrlPr>
                <w:rPr>
                  <w:i/>
                </w:rPr>
              </m:ctrlPr>
            </m:accPr>
            <m:e>
              <m:r>
                <m:t>μ</m:t>
              </m:r>
            </m:e>
          </m:acc>
          <m:r>
            <m:rPr>
              <m:sty m:val="p"/>
            </m:rPr>
            <w:br/>
          </m:r>
        </m:oMath>
        <m:oMath>
          <m:r>
            <m:t>σ</m:t>
          </m:r>
          <w:bookmarkStart w:id="4" w:name="_Hlk192217106"/>
          <m:r>
            <m:t>←</m:t>
          </m:r>
          <w:bookmarkEnd w:id="4"/>
          <m:d>
            <m:dPr>
              <m:ctrlPr>
                <w:rPr>
                  <w:i/>
                </w:rPr>
              </m:ctrlPr>
            </m:dPr>
            <m:e>
              <m:r>
                <m:t>1-λ</m:t>
              </m:r>
            </m:e>
          </m:d>
          <m:sSub>
            <m:sSubPr>
              <m:ctrlPr>
                <w:rPr>
                  <w:i/>
                </w:rPr>
              </m:ctrlPr>
            </m:sSubPr>
            <m:e>
              <m:r>
                <m:t>σ</m:t>
              </m:r>
            </m:e>
            <m:sub>
              <m:r>
                <m:t>H</m:t>
              </m:r>
            </m:sub>
          </m:sSub>
          <m:r>
            <m:t>+λ</m:t>
          </m:r>
          <m:acc>
            <m:accPr>
              <m:chr m:val="̃"/>
              <m:ctrlPr>
                <w:rPr>
                  <w:i/>
                </w:rPr>
              </m:ctrlPr>
            </m:accPr>
            <m:e>
              <m:r>
                <m:t>σ</m:t>
              </m:r>
            </m:e>
          </m:acc>
        </m:oMath>
      </m:oMathPara>
    </w:p>
    <w:p w14:paraId="63FDC1DD" w14:textId="65C25F3D" w:rsidR="007D4C53" w:rsidRPr="003C31B3" w:rsidRDefault="007D4C53">
      <w:r w:rsidRPr="003C31B3">
        <w:t xml:space="preserve">Once we get the updated mean and variance, we use the new value to do normalisation. During inferencing stage, we </w:t>
      </w:r>
      <w:r w:rsidR="00283F3A" w:rsidRPr="003C31B3">
        <w:t xml:space="preserve">freeze the parameter by </w:t>
      </w:r>
      <w:r w:rsidRPr="003C31B3">
        <w:t xml:space="preserve">let </w:t>
      </w:r>
      <m:oMath>
        <m:r>
          <m:t>λ=0</m:t>
        </m:r>
      </m:oMath>
      <w:r w:rsidRPr="003C31B3">
        <w:t>.</w:t>
      </w:r>
    </w:p>
    <w:p w14:paraId="7877B793" w14:textId="70124BD9" w:rsidR="0047215E" w:rsidRPr="003C31B3" w:rsidRDefault="00D04D00">
      <w:r w:rsidRPr="003C31B3">
        <w:t xml:space="preserve">In imaging field, we can consider </w:t>
      </w:r>
      <m:oMath>
        <m:r>
          <m:t>X:[N, C, H, W]</m:t>
        </m:r>
      </m:oMath>
      <w:r w:rsidRPr="003C31B3">
        <w:t xml:space="preserve"> where </w:t>
      </w:r>
      <m:oMath>
        <m:r>
          <m:t>N</m:t>
        </m:r>
      </m:oMath>
      <w:r w:rsidRPr="003C31B3">
        <w:t xml:space="preserve"> </w:t>
      </w:r>
      <w:r w:rsidR="00861CBE" w:rsidRPr="003C31B3">
        <w:t>is</w:t>
      </w:r>
      <w:r w:rsidRPr="003C31B3">
        <w:t xml:space="preserve"> batch size, </w:t>
      </w:r>
      <m:oMath>
        <m:r>
          <m:t>C</m:t>
        </m:r>
      </m:oMath>
      <w:r w:rsidRPr="003C31B3">
        <w:t xml:space="preserve"> </w:t>
      </w:r>
      <w:r w:rsidR="00861CBE" w:rsidRPr="003C31B3">
        <w:t>is</w:t>
      </w:r>
      <w:r w:rsidRPr="003C31B3">
        <w:t xml:space="preserve"> channel number, </w:t>
      </w:r>
      <m:oMath>
        <m:r>
          <m:t>H, W</m:t>
        </m:r>
      </m:oMath>
      <w:r w:rsidRPr="003C31B3">
        <w:t xml:space="preserve"> are image’s height and width. BN </w:t>
      </w:r>
      <w:r w:rsidR="002569F3" w:rsidRPr="003C31B3">
        <w:t>can be considered as</w:t>
      </w:r>
      <w:r w:rsidRPr="003C31B3">
        <w:t xml:space="preserve"> normalised through </w:t>
      </w:r>
      <w:r w:rsidR="00D764DA" w:rsidRPr="003C31B3">
        <w:t xml:space="preserve">channel. </w:t>
      </w:r>
      <w:r w:rsidR="00C36D36" w:rsidRPr="003C31B3">
        <w:t>Therefore,</w:t>
      </w:r>
      <w:r w:rsidR="00D764DA" w:rsidRPr="003C31B3">
        <w:t xml:space="preserve"> mean and variance is calculated through </w:t>
      </w:r>
      <m:oMath>
        <m:r>
          <m:t>[N,H,W]</m:t>
        </m:r>
      </m:oMath>
      <w:r w:rsidR="00D764DA" w:rsidRPr="003C31B3">
        <w:t>.</w:t>
      </w:r>
    </w:p>
    <w:p w14:paraId="7F888BF8" w14:textId="025099FB" w:rsidR="00D04D00" w:rsidRDefault="0047215E">
      <w:pPr>
        <w:rPr>
          <w:lang w:val="en-US"/>
        </w:rPr>
      </w:pPr>
      <w:r w:rsidRPr="003C31B3">
        <w:t xml:space="preserve">Its parameter number can be considering as 2 parts: </w:t>
      </w:r>
      <m:oMath>
        <m:r>
          <m:t>μ, σ∈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m:rPr>
                <m:scr m:val="double-struck"/>
              </m:rPr>
              <m:t>R</m:t>
            </m:r>
            <m:ctrlPr>
              <w:rPr>
                <w:i/>
              </w:rPr>
            </m:ctrlPr>
          </m:e>
          <m:sup>
            <m:r>
              <m:t>C</m:t>
            </m:r>
          </m:sup>
        </m:sSup>
      </m:oMath>
      <w:r w:rsidRPr="003C31B3">
        <w:rPr>
          <w:lang w:val="en-US"/>
        </w:rPr>
        <w:t xml:space="preserve">, </w:t>
      </w:r>
      <w:bookmarkStart w:id="5" w:name="_Hlk192216574"/>
      <m:oMath>
        <m:r>
          <w:rPr>
            <w:lang w:val="en-US"/>
          </w:rPr>
          <m:t>γ,β∈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lang w:val="en-US"/>
              </w:rPr>
              <m:t>R</m:t>
            </m:r>
          </m:e>
          <m:sup>
            <m:r>
              <w:rPr>
                <w:lang w:val="en-US"/>
              </w:rPr>
              <m:t>C</m:t>
            </m:r>
          </m:sup>
        </m:sSup>
      </m:oMath>
      <w:bookmarkEnd w:id="5"/>
      <w:r w:rsidRPr="003C31B3">
        <w:rPr>
          <w:lang w:val="en-US"/>
        </w:rPr>
        <w:t xml:space="preserve">. </w:t>
      </w:r>
      <m:oMath>
        <m:r>
          <w:rPr>
            <w:lang w:val="en-US"/>
          </w:rPr>
          <m:t>μ,σ</m:t>
        </m:r>
      </m:oMath>
      <w:r w:rsidR="00ED15C7" w:rsidRPr="003C31B3">
        <w:rPr>
          <w:lang w:val="en-US"/>
        </w:rPr>
        <w:t xml:space="preserve"> can be considered as statistics measures. </w:t>
      </w:r>
      <w:r w:rsidRPr="003C31B3">
        <w:rPr>
          <w:lang w:val="en-US"/>
        </w:rPr>
        <w:t xml:space="preserve">The “actual” learning parameter is </w:t>
      </w:r>
      <m:oMath>
        <m:r>
          <w:rPr>
            <w:lang w:val="en-US"/>
          </w:rPr>
          <m:t>γ,β∈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lang w:val="en-US"/>
              </w:rPr>
              <m:t>R</m:t>
            </m:r>
          </m:e>
          <m:sup>
            <m:r>
              <w:rPr>
                <w:lang w:val="en-US"/>
              </w:rPr>
              <m:t>C</m:t>
            </m:r>
          </m:sup>
        </m:sSup>
      </m:oMath>
      <w:r w:rsidRPr="003C31B3">
        <w:rPr>
          <w:lang w:val="en-US"/>
        </w:rPr>
        <w:t xml:space="preserve">. So its parameter number is </w:t>
      </w:r>
      <m:oMath>
        <m:r>
          <w:rPr>
            <w:lang w:val="en-US"/>
          </w:rPr>
          <m:t>2C</m:t>
        </m:r>
      </m:oMath>
      <w:r w:rsidRPr="003C31B3">
        <w:rPr>
          <w:lang w:val="en-US"/>
        </w:rPr>
        <w:t>.</w:t>
      </w:r>
    </w:p>
    <w:p w14:paraId="6BC2A39C" w14:textId="77777777" w:rsidR="00B17997" w:rsidRPr="003C31B3" w:rsidRDefault="00B17997">
      <w:pPr>
        <w:rPr>
          <w:i/>
          <w:lang w:val="en-US"/>
        </w:rPr>
      </w:pPr>
    </w:p>
    <w:p w14:paraId="2074C716" w14:textId="678F322B" w:rsidR="00B24934" w:rsidRPr="00D04D00" w:rsidRDefault="00B24934" w:rsidP="00B24934">
      <w:pPr>
        <w:jc w:val="center"/>
        <w:rPr>
          <w:i/>
        </w:rPr>
      </w:pPr>
      <w:bookmarkStart w:id="6" w:name="_Hlk192216252"/>
      <w:bookmarkStart w:id="7" w:name="_Hlk192216254"/>
      <w:r>
        <w:rPr>
          <w:rFonts w:ascii="CMU Serif" w:hAnsi="CMU Serif" w:cs="CMU Serif"/>
          <w:b/>
          <w:bCs/>
        </w:rPr>
        <w:t xml:space="preserve">Layer </w:t>
      </w:r>
      <w:bookmarkStart w:id="8" w:name="_Hlk192216266"/>
      <w:r w:rsidRPr="00D04D00">
        <w:rPr>
          <w:rFonts w:ascii="CMU Serif" w:hAnsi="CMU Serif" w:cs="CMU Serif"/>
          <w:b/>
          <w:bCs/>
        </w:rPr>
        <w:t>Norm</w:t>
      </w:r>
      <w:r w:rsidR="008A1323">
        <w:rPr>
          <w:rFonts w:ascii="CMU Serif" w:hAnsi="CMU Serif" w:cs="CMU Serif"/>
          <w:b/>
          <w:bCs/>
        </w:rPr>
        <w:t>alisation</w:t>
      </w:r>
      <w:r w:rsidRPr="00D04D00">
        <w:t xml:space="preserve"> </w:t>
      </w:r>
      <w:bookmarkEnd w:id="8"/>
      <m:oMath>
        <m:r>
          <m:t>L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γ,β</m:t>
            </m:r>
          </m:sub>
        </m:sSub>
        <m:r>
          <m:t xml:space="preserve">  [</m:t>
        </m:r>
        <m:r>
          <w:rPr>
            <w:color w:val="C00000"/>
          </w:rPr>
          <m:t>N</m:t>
        </m:r>
        <m:r>
          <w:rPr>
            <w:color w:val="000000" w:themeColor="text1"/>
          </w:rPr>
          <m:t>, C</m:t>
        </m:r>
        <m:r>
          <m:t>, H, W]</m:t>
        </m:r>
      </m:oMath>
    </w:p>
    <w:bookmarkEnd w:id="6"/>
    <w:p w14:paraId="7F95F718" w14:textId="57159B3F" w:rsidR="003622FC" w:rsidRPr="00226A18" w:rsidRDefault="00C36D36">
      <w:r w:rsidRPr="00226A18">
        <w:t xml:space="preserve">Different from the BN, LN do normalisation through each sample. That means to </w:t>
      </w:r>
      <w:r w:rsidR="00103F10" w:rsidRPr="00226A18">
        <w:t>each image</w:t>
      </w:r>
      <w:r w:rsidRPr="00226A18">
        <w:t xml:space="preserve">, it will be normalised through </w:t>
      </w:r>
      <m:oMath>
        <m:r>
          <m:t>[C, H, W]</m:t>
        </m:r>
      </m:oMath>
      <w:r w:rsidRPr="00226A18">
        <w:t xml:space="preserve">. Consider mean and variance is calculated per sample, that means </w:t>
      </w:r>
      <w:bookmarkStart w:id="9" w:name="_Hlk192216403"/>
      <w:r w:rsidRPr="00226A18">
        <w:t>it will have the same behaviour during training and inferencing.</w:t>
      </w:r>
      <w:r w:rsidR="004F6761" w:rsidRPr="00226A18">
        <w:t xml:space="preserve"> Similar to BN, LN also </w:t>
      </w:r>
      <w:bookmarkStart w:id="10" w:name="_Hlk192216758"/>
      <w:r w:rsidR="004F6761" w:rsidRPr="00226A18">
        <w:t xml:space="preserve">introduces </w:t>
      </w:r>
      <m:oMath>
        <m:r>
          <m:t>γ, β</m:t>
        </m:r>
      </m:oMath>
      <w:r w:rsidR="004F6761" w:rsidRPr="00226A18">
        <w:t>.</w:t>
      </w:r>
      <w:bookmarkEnd w:id="7"/>
    </w:p>
    <w:p w14:paraId="5013C555" w14:textId="71F137A2" w:rsidR="00BA4806" w:rsidRDefault="00BA4806">
      <w:r w:rsidRPr="00226A18">
        <w:t>I</w:t>
      </w:r>
      <w:r w:rsidR="00A67821" w:rsidRPr="00226A18">
        <w:t xml:space="preserve">ts parameter number is </w:t>
      </w:r>
      <m:oMath>
        <m:r>
          <m:t>2C</m:t>
        </m:r>
      </m:oMath>
      <w:r w:rsidR="00A67821" w:rsidRPr="00226A18">
        <w:t xml:space="preserve"> (</w:t>
      </w:r>
      <m:oMath>
        <m:r>
          <m:t>γ,β</m:t>
        </m:r>
      </m:oMath>
      <w:r w:rsidR="00A67821" w:rsidRPr="00226A18">
        <w:t>)</w:t>
      </w:r>
    </w:p>
    <w:p w14:paraId="4BA2ED06" w14:textId="77777777" w:rsidR="00B17997" w:rsidRPr="00226A18" w:rsidRDefault="00B17997"/>
    <w:bookmarkEnd w:id="9"/>
    <w:bookmarkEnd w:id="10"/>
    <w:p w14:paraId="2050DFA1" w14:textId="6F5884E3" w:rsidR="008A1323" w:rsidRPr="00C80F36" w:rsidRDefault="008A1323" w:rsidP="008A1323">
      <w:pPr>
        <w:jc w:val="center"/>
        <w:rPr>
          <w:i/>
        </w:rPr>
      </w:pPr>
      <w:r>
        <w:rPr>
          <w:rFonts w:ascii="CMU Serif" w:hAnsi="CMU Serif" w:cs="CMU Serif"/>
          <w:b/>
          <w:bCs/>
        </w:rPr>
        <w:t xml:space="preserve">Instance </w:t>
      </w:r>
      <w:r w:rsidRPr="00D04D00">
        <w:rPr>
          <w:rFonts w:ascii="CMU Serif" w:hAnsi="CMU Serif" w:cs="CMU Serif"/>
          <w:b/>
          <w:bCs/>
        </w:rPr>
        <w:t>Norm</w:t>
      </w:r>
      <w:r>
        <w:rPr>
          <w:rFonts w:ascii="CMU Serif" w:hAnsi="CMU Serif" w:cs="CMU Serif"/>
          <w:b/>
          <w:bCs/>
        </w:rPr>
        <w:t>alisation</w:t>
      </w:r>
      <w:r w:rsidRPr="00D04D00">
        <w:t xml:space="preserve"> </w:t>
      </w:r>
      <m:oMath>
        <m:r>
          <m:t>I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γ,β</m:t>
            </m:r>
          </m:sub>
        </m:sSub>
        <m:r>
          <m:t xml:space="preserve">  [</m:t>
        </m:r>
        <m:r>
          <w:rPr>
            <w:color w:val="C00000"/>
          </w:rPr>
          <m:t>N</m:t>
        </m:r>
        <m:r>
          <w:rPr>
            <w:color w:val="000000" w:themeColor="text1"/>
          </w:rPr>
          <m:t xml:space="preserve">, </m:t>
        </m:r>
        <m:r>
          <w:rPr>
            <w:color w:val="C00000"/>
          </w:rPr>
          <m:t>C</m:t>
        </m:r>
        <m:r>
          <m:t>, H, W]</m:t>
        </m:r>
      </m:oMath>
    </w:p>
    <w:p w14:paraId="596FA891" w14:textId="3FC23714" w:rsidR="00A67821" w:rsidRPr="00C80F36" w:rsidRDefault="00F8690B" w:rsidP="00A67821">
      <w:r w:rsidRPr="00C80F36">
        <w:t>IN calculates mean and variance per sample</w:t>
      </w:r>
      <w:r w:rsidR="00D45207" w:rsidRPr="00C80F36">
        <w:t xml:space="preserve"> </w:t>
      </w:r>
      <w:r w:rsidR="004C002A" w:rsidRPr="00C80F36">
        <w:t>across channels</w:t>
      </w:r>
      <w:r w:rsidR="00CC6ED8" w:rsidRPr="00C80F36">
        <w:t xml:space="preserve">. </w:t>
      </w:r>
      <w:r w:rsidR="00732216" w:rsidRPr="00C80F36">
        <w:rPr>
          <w:lang w:val="en-US"/>
        </w:rPr>
        <w:t xml:space="preserve">So, </w:t>
      </w:r>
      <w:r w:rsidR="00732216" w:rsidRPr="00C80F36">
        <w:t xml:space="preserve">it will have the same behaviour during training and inferencing. Similar to BN and LN, IN also </w:t>
      </w:r>
      <w:r w:rsidR="00A67821" w:rsidRPr="00C80F36">
        <w:t xml:space="preserve">introduces </w:t>
      </w:r>
      <m:oMath>
        <m:r>
          <m:t>γ, β</m:t>
        </m:r>
      </m:oMath>
      <w:r w:rsidR="00A67821" w:rsidRPr="00C80F36">
        <w:t>.</w:t>
      </w:r>
    </w:p>
    <w:p w14:paraId="31C4B0E4" w14:textId="74175297" w:rsidR="008A1323" w:rsidRPr="00C80F36" w:rsidRDefault="00A67821">
      <w:r w:rsidRPr="00C80F36">
        <w:t xml:space="preserve">Its parameter number is </w:t>
      </w:r>
      <m:oMath>
        <m:r>
          <m:t>2C</m:t>
        </m:r>
      </m:oMath>
      <w:r w:rsidRPr="00C80F36">
        <w:t xml:space="preserve"> (</w:t>
      </w:r>
      <m:oMath>
        <m:r>
          <m:t>γ,β</m:t>
        </m:r>
      </m:oMath>
      <w:r w:rsidRPr="00C80F36">
        <w:t>)</w:t>
      </w:r>
    </w:p>
    <w:sectPr w:rsidR="008A1323" w:rsidRPr="00C80F36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892CC" w14:textId="77777777" w:rsidR="00BD6926" w:rsidRDefault="00BD6926" w:rsidP="0070292F">
      <w:pPr>
        <w:spacing w:after="0" w:line="240" w:lineRule="auto"/>
      </w:pPr>
      <w:r>
        <w:separator/>
      </w:r>
    </w:p>
  </w:endnote>
  <w:endnote w:type="continuationSeparator" w:id="0">
    <w:p w14:paraId="6B110291" w14:textId="77777777" w:rsidR="00BD6926" w:rsidRDefault="00BD6926" w:rsidP="00702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27057381"/>
      <w:docPartObj>
        <w:docPartGallery w:val="Page Numbers (Bottom of Page)"/>
        <w:docPartUnique/>
      </w:docPartObj>
    </w:sdtPr>
    <w:sdtContent>
      <w:p w14:paraId="0CC9A6BF" w14:textId="6265CB9D" w:rsidR="00A450E8" w:rsidRDefault="00A450E8" w:rsidP="000771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E2A53F" w14:textId="77777777" w:rsidR="00A450E8" w:rsidRDefault="00A45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76396596"/>
      <w:docPartObj>
        <w:docPartGallery w:val="Page Numbers (Bottom of Page)"/>
        <w:docPartUnique/>
      </w:docPartObj>
    </w:sdtPr>
    <w:sdtContent>
      <w:p w14:paraId="76AAF4E2" w14:textId="0D015F3C" w:rsidR="00A450E8" w:rsidRDefault="00A450E8" w:rsidP="000771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BA6EFB" w14:textId="77777777" w:rsidR="00A450E8" w:rsidRDefault="00A45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A924D" w14:textId="77777777" w:rsidR="00BD6926" w:rsidRDefault="00BD6926" w:rsidP="0070292F">
      <w:pPr>
        <w:spacing w:after="0" w:line="240" w:lineRule="auto"/>
      </w:pPr>
      <w:r>
        <w:separator/>
      </w:r>
    </w:p>
  </w:footnote>
  <w:footnote w:type="continuationSeparator" w:id="0">
    <w:p w14:paraId="69B0C7E5" w14:textId="77777777" w:rsidR="00BD6926" w:rsidRDefault="00BD6926" w:rsidP="00702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8A470" w14:textId="15F4B439" w:rsidR="0070292F" w:rsidRDefault="0070292F" w:rsidP="0070292F">
    <w:pPr>
      <w:pStyle w:val="Header"/>
      <w:tabs>
        <w:tab w:val="clear" w:pos="4513"/>
      </w:tabs>
      <w:rPr>
        <w:lang w:val="en-US"/>
      </w:rPr>
    </w:pPr>
    <w:r>
      <w:rPr>
        <w:lang w:val="en-US"/>
      </w:rPr>
      <w:t>Imperial College London</w:t>
    </w:r>
    <w:r>
      <w:rPr>
        <w:lang w:val="en-US"/>
      </w:rPr>
      <w:tab/>
      <w:t>2024/25</w:t>
    </w:r>
  </w:p>
  <w:p w14:paraId="0DB9DC26" w14:textId="280F4B8B" w:rsidR="0070292F" w:rsidRPr="0070292F" w:rsidRDefault="0070292F" w:rsidP="0070292F">
    <w:pPr>
      <w:pStyle w:val="Header"/>
      <w:tabs>
        <w:tab w:val="clear" w:pos="4513"/>
      </w:tabs>
      <w:rPr>
        <w:lang w:val="en-US"/>
      </w:rPr>
    </w:pPr>
    <w:r>
      <w:rPr>
        <w:lang w:val="en-US"/>
      </w:rPr>
      <w:t>70010 Deep Learning</w:t>
    </w:r>
    <w:r>
      <w:rPr>
        <w:lang w:val="en-US"/>
      </w:rPr>
      <w:tab/>
      <w:t>Xiang 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2F"/>
    <w:rsid w:val="000024D6"/>
    <w:rsid w:val="00002527"/>
    <w:rsid w:val="0000467D"/>
    <w:rsid w:val="00004A55"/>
    <w:rsid w:val="00011BA0"/>
    <w:rsid w:val="00051429"/>
    <w:rsid w:val="00091CB9"/>
    <w:rsid w:val="000B7C9D"/>
    <w:rsid w:val="000C6A09"/>
    <w:rsid w:val="00103F10"/>
    <w:rsid w:val="00135400"/>
    <w:rsid w:val="001B0878"/>
    <w:rsid w:val="001B2CB1"/>
    <w:rsid w:val="001C2A4F"/>
    <w:rsid w:val="001D453F"/>
    <w:rsid w:val="00226A18"/>
    <w:rsid w:val="00230386"/>
    <w:rsid w:val="002569F3"/>
    <w:rsid w:val="00261CA5"/>
    <w:rsid w:val="00283F3A"/>
    <w:rsid w:val="002C7445"/>
    <w:rsid w:val="002F1CAD"/>
    <w:rsid w:val="003219E8"/>
    <w:rsid w:val="003622FC"/>
    <w:rsid w:val="003C31B3"/>
    <w:rsid w:val="004666E2"/>
    <w:rsid w:val="0047215E"/>
    <w:rsid w:val="004949DB"/>
    <w:rsid w:val="004C002A"/>
    <w:rsid w:val="004C4866"/>
    <w:rsid w:val="004D151B"/>
    <w:rsid w:val="004F6761"/>
    <w:rsid w:val="00526173"/>
    <w:rsid w:val="00527085"/>
    <w:rsid w:val="00595454"/>
    <w:rsid w:val="005A006C"/>
    <w:rsid w:val="005B2B1A"/>
    <w:rsid w:val="005E6BA7"/>
    <w:rsid w:val="005F7EE1"/>
    <w:rsid w:val="006126BB"/>
    <w:rsid w:val="006700B0"/>
    <w:rsid w:val="006B62EF"/>
    <w:rsid w:val="006F319D"/>
    <w:rsid w:val="0070292F"/>
    <w:rsid w:val="0071351A"/>
    <w:rsid w:val="0071666D"/>
    <w:rsid w:val="0073150A"/>
    <w:rsid w:val="00732216"/>
    <w:rsid w:val="00735AEE"/>
    <w:rsid w:val="007503BC"/>
    <w:rsid w:val="007A16DD"/>
    <w:rsid w:val="007D4C53"/>
    <w:rsid w:val="007D60B4"/>
    <w:rsid w:val="00861CBE"/>
    <w:rsid w:val="00876A21"/>
    <w:rsid w:val="008A1323"/>
    <w:rsid w:val="008A1CA9"/>
    <w:rsid w:val="0093040F"/>
    <w:rsid w:val="0095026A"/>
    <w:rsid w:val="00976947"/>
    <w:rsid w:val="009C7331"/>
    <w:rsid w:val="009D099D"/>
    <w:rsid w:val="009D2896"/>
    <w:rsid w:val="00A33E57"/>
    <w:rsid w:val="00A3454C"/>
    <w:rsid w:val="00A450E8"/>
    <w:rsid w:val="00A60FD7"/>
    <w:rsid w:val="00A67821"/>
    <w:rsid w:val="00A84A27"/>
    <w:rsid w:val="00A86306"/>
    <w:rsid w:val="00AB7492"/>
    <w:rsid w:val="00AD7215"/>
    <w:rsid w:val="00AE2512"/>
    <w:rsid w:val="00B15C3C"/>
    <w:rsid w:val="00B17997"/>
    <w:rsid w:val="00B24934"/>
    <w:rsid w:val="00B345A7"/>
    <w:rsid w:val="00BA4806"/>
    <w:rsid w:val="00BD6926"/>
    <w:rsid w:val="00C36D36"/>
    <w:rsid w:val="00C40382"/>
    <w:rsid w:val="00C426A9"/>
    <w:rsid w:val="00C726F6"/>
    <w:rsid w:val="00C80F36"/>
    <w:rsid w:val="00CB6E70"/>
    <w:rsid w:val="00CC29D6"/>
    <w:rsid w:val="00CC6ED8"/>
    <w:rsid w:val="00D04D00"/>
    <w:rsid w:val="00D0620D"/>
    <w:rsid w:val="00D176F3"/>
    <w:rsid w:val="00D372F6"/>
    <w:rsid w:val="00D45207"/>
    <w:rsid w:val="00D508EA"/>
    <w:rsid w:val="00D764DA"/>
    <w:rsid w:val="00D82999"/>
    <w:rsid w:val="00D8442E"/>
    <w:rsid w:val="00DC18D7"/>
    <w:rsid w:val="00E31C7B"/>
    <w:rsid w:val="00E334B9"/>
    <w:rsid w:val="00E8095D"/>
    <w:rsid w:val="00EB3EA2"/>
    <w:rsid w:val="00EC2D70"/>
    <w:rsid w:val="00ED15C7"/>
    <w:rsid w:val="00EF026A"/>
    <w:rsid w:val="00EF3E18"/>
    <w:rsid w:val="00F274A2"/>
    <w:rsid w:val="00F511D0"/>
    <w:rsid w:val="00F6140F"/>
    <w:rsid w:val="00F8690B"/>
    <w:rsid w:val="00FA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19D1C"/>
  <w15:chartTrackingRefBased/>
  <w15:docId w15:val="{D281DC42-7C59-B047-9207-F8D41CED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21"/>
    <w:pPr>
      <w:jc w:val="both"/>
    </w:pPr>
    <w:rPr>
      <w:rFonts w:ascii="Latin Modern Math" w:hAnsi="Latin Modern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2F"/>
    <w:rPr>
      <w:rFonts w:ascii="Latin Modern Math" w:hAnsi="Latin Modern Math"/>
    </w:rPr>
  </w:style>
  <w:style w:type="paragraph" w:styleId="Footer">
    <w:name w:val="footer"/>
    <w:basedOn w:val="Normal"/>
    <w:link w:val="FooterChar"/>
    <w:uiPriority w:val="99"/>
    <w:unhideWhenUsed/>
    <w:rsid w:val="00702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2F"/>
    <w:rPr>
      <w:rFonts w:ascii="Latin Modern Math" w:hAnsi="Latin Modern Math"/>
    </w:rPr>
  </w:style>
  <w:style w:type="character" w:styleId="PlaceholderText">
    <w:name w:val="Placeholder Text"/>
    <w:basedOn w:val="DefaultParagraphFont"/>
    <w:uiPriority w:val="99"/>
    <w:semiHidden/>
    <w:rsid w:val="00C426A9"/>
    <w:rPr>
      <w:color w:val="666666"/>
    </w:rPr>
  </w:style>
  <w:style w:type="character" w:styleId="PageNumber">
    <w:name w:val="page number"/>
    <w:basedOn w:val="DefaultParagraphFont"/>
    <w:uiPriority w:val="99"/>
    <w:semiHidden/>
    <w:unhideWhenUsed/>
    <w:rsid w:val="00A4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2417</Characters>
  <Application>Microsoft Office Word</Application>
  <DocSecurity>0</DocSecurity>
  <Lines>20</Lines>
  <Paragraphs>5</Paragraphs>
  <ScaleCrop>false</ScaleCrop>
  <Company>Imperial College London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Shi</dc:creator>
  <cp:keywords/>
  <dc:description/>
  <cp:lastModifiedBy>Xiang Shi</cp:lastModifiedBy>
  <cp:revision>14</cp:revision>
  <dcterms:created xsi:type="dcterms:W3CDTF">2025-03-07T05:23:00Z</dcterms:created>
  <dcterms:modified xsi:type="dcterms:W3CDTF">2025-03-07T05:25:00Z</dcterms:modified>
</cp:coreProperties>
</file>