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9634F" w14:textId="77777777" w:rsidR="001E5DF4" w:rsidRPr="00A56C39" w:rsidRDefault="001E5DF4" w:rsidP="001E5DF4">
      <w:pPr>
        <w:jc w:val="center"/>
        <w:rPr>
          <w:sz w:val="20"/>
          <w:szCs w:val="20"/>
        </w:rPr>
      </w:pPr>
      <w:r w:rsidRPr="00A56C39">
        <w:rPr>
          <w:sz w:val="20"/>
          <w:szCs w:val="20"/>
        </w:rPr>
        <w:t>Individual Requirement Assessment</w:t>
      </w:r>
    </w:p>
    <w:p w14:paraId="7BE3D458" w14:textId="77777777" w:rsidR="001E5DF4" w:rsidRPr="00A56C39" w:rsidRDefault="001E5DF4" w:rsidP="001E5DF4">
      <w:pPr>
        <w:jc w:val="center"/>
        <w:rPr>
          <w:sz w:val="20"/>
          <w:szCs w:val="20"/>
        </w:rPr>
      </w:pPr>
    </w:p>
    <w:p w14:paraId="6E561D8A" w14:textId="77777777" w:rsidR="001E5DF4" w:rsidRPr="00A56C39" w:rsidRDefault="001E5DF4" w:rsidP="001E5DF4">
      <w:pPr>
        <w:jc w:val="center"/>
        <w:rPr>
          <w:sz w:val="20"/>
          <w:szCs w:val="20"/>
        </w:rPr>
      </w:pPr>
      <w:r w:rsidRPr="00A56C39">
        <w:rPr>
          <w:sz w:val="20"/>
          <w:szCs w:val="20"/>
        </w:rPr>
        <w:t>Team ECHO</w:t>
      </w:r>
    </w:p>
    <w:p w14:paraId="78B834C9" w14:textId="77777777" w:rsidR="001E5DF4" w:rsidRPr="00A56C39" w:rsidRDefault="001E5DF4" w:rsidP="001E5DF4">
      <w:pPr>
        <w:jc w:val="center"/>
        <w:rPr>
          <w:sz w:val="20"/>
          <w:szCs w:val="20"/>
        </w:rPr>
      </w:pPr>
      <w:r w:rsidRPr="00A56C39">
        <w:rPr>
          <w:sz w:val="20"/>
          <w:szCs w:val="20"/>
        </w:rPr>
        <w:t>MINOR/MAJOR/CRITICAL</w:t>
      </w:r>
    </w:p>
    <w:p w14:paraId="3F0A2326" w14:textId="3269A2E7" w:rsidR="001E5DF4" w:rsidRPr="00A56C39" w:rsidRDefault="0013287F" w:rsidP="0013287F">
      <w:pPr>
        <w:tabs>
          <w:tab w:val="left" w:pos="1440"/>
        </w:tabs>
        <w:rPr>
          <w:sz w:val="20"/>
          <w:szCs w:val="20"/>
        </w:rPr>
      </w:pPr>
      <w:r w:rsidRPr="00A56C39">
        <w:rPr>
          <w:sz w:val="20"/>
          <w:szCs w:val="20"/>
        </w:rPr>
        <w:tab/>
      </w:r>
    </w:p>
    <w:p w14:paraId="02F33576" w14:textId="77777777" w:rsidR="001E5DF4" w:rsidRPr="00A56C39" w:rsidRDefault="001E5DF4" w:rsidP="001E5DF4">
      <w:pPr>
        <w:jc w:val="center"/>
        <w:rPr>
          <w:sz w:val="20"/>
          <w:szCs w:val="20"/>
        </w:rPr>
      </w:pPr>
    </w:p>
    <w:tbl>
      <w:tblPr>
        <w:tblStyle w:val="TableGrid"/>
        <w:tblW w:w="11052" w:type="dxa"/>
        <w:tblLayout w:type="fixed"/>
        <w:tblLook w:val="04A0" w:firstRow="1" w:lastRow="0" w:firstColumn="1" w:lastColumn="0" w:noHBand="0" w:noVBand="1"/>
      </w:tblPr>
      <w:tblGrid>
        <w:gridCol w:w="1843"/>
        <w:gridCol w:w="5528"/>
        <w:gridCol w:w="2630"/>
        <w:gridCol w:w="1051"/>
      </w:tblGrid>
      <w:tr w:rsidR="00430C3F" w:rsidRPr="00A56C39" w14:paraId="4F778FB1" w14:textId="77777777" w:rsidTr="00430C3F">
        <w:tc>
          <w:tcPr>
            <w:tcW w:w="1843" w:type="dxa"/>
          </w:tcPr>
          <w:p w14:paraId="3D4827A0" w14:textId="1D01422F" w:rsidR="00430C3F" w:rsidRPr="00A56C39" w:rsidRDefault="00430C3F" w:rsidP="00EB31EC">
            <w:pPr>
              <w:rPr>
                <w:sz w:val="20"/>
                <w:szCs w:val="20"/>
              </w:rPr>
            </w:pPr>
            <w:bookmarkStart w:id="0" w:name="_GoBack" w:colFirst="0" w:colLast="3"/>
            <w:r w:rsidRPr="00A56C39">
              <w:rPr>
                <w:rFonts w:cs="Helvetica"/>
                <w:sz w:val="20"/>
                <w:szCs w:val="20"/>
              </w:rPr>
              <w:t>4.1.11</w:t>
            </w:r>
          </w:p>
        </w:tc>
        <w:tc>
          <w:tcPr>
            <w:tcW w:w="5528" w:type="dxa"/>
          </w:tcPr>
          <w:p w14:paraId="1424F573" w14:textId="522C16D3" w:rsidR="00430C3F" w:rsidRPr="00A56C39" w:rsidRDefault="00430C3F" w:rsidP="00EB31EC">
            <w:pPr>
              <w:rPr>
                <w:sz w:val="20"/>
                <w:szCs w:val="20"/>
              </w:rPr>
            </w:pPr>
            <w:r>
              <w:rPr>
                <w:sz w:val="20"/>
                <w:szCs w:val="20"/>
              </w:rPr>
              <w:t>Where do you log off</w:t>
            </w:r>
            <w:r w:rsidRPr="00A56C39">
              <w:rPr>
                <w:sz w:val="20"/>
                <w:szCs w:val="20"/>
              </w:rPr>
              <w:t>?</w:t>
            </w:r>
          </w:p>
        </w:tc>
        <w:tc>
          <w:tcPr>
            <w:tcW w:w="2630" w:type="dxa"/>
          </w:tcPr>
          <w:p w14:paraId="6F548DAD" w14:textId="29E7C14B" w:rsidR="00430C3F" w:rsidRPr="00430C3F" w:rsidRDefault="00430C3F" w:rsidP="00EB31EC">
            <w:pPr>
              <w:rPr>
                <w:sz w:val="20"/>
                <w:szCs w:val="20"/>
              </w:rPr>
            </w:pPr>
            <w:r>
              <w:rPr>
                <w:sz w:val="20"/>
                <w:szCs w:val="20"/>
              </w:rPr>
              <w:t>Does not clarify where the log off button is situated in the page. Will cause inconsistency between pages.</w:t>
            </w:r>
          </w:p>
        </w:tc>
        <w:tc>
          <w:tcPr>
            <w:tcW w:w="1051" w:type="dxa"/>
          </w:tcPr>
          <w:p w14:paraId="2ECA310B" w14:textId="4B860402" w:rsidR="00430C3F" w:rsidRPr="00430C3F" w:rsidRDefault="00430C3F" w:rsidP="00EB31EC">
            <w:pPr>
              <w:rPr>
                <w:sz w:val="20"/>
                <w:szCs w:val="20"/>
              </w:rPr>
            </w:pPr>
            <w:r w:rsidRPr="00430C3F">
              <w:rPr>
                <w:sz w:val="20"/>
                <w:szCs w:val="20"/>
              </w:rPr>
              <w:t>Major</w:t>
            </w:r>
          </w:p>
          <w:p w14:paraId="68E90BD3" w14:textId="77777777" w:rsidR="00430C3F" w:rsidRPr="00430C3F" w:rsidRDefault="00430C3F" w:rsidP="00430C3F">
            <w:pPr>
              <w:rPr>
                <w:sz w:val="20"/>
                <w:szCs w:val="20"/>
              </w:rPr>
            </w:pPr>
          </w:p>
        </w:tc>
      </w:tr>
      <w:tr w:rsidR="00430C3F" w:rsidRPr="00A56C39" w14:paraId="6DA04AC0" w14:textId="77777777" w:rsidTr="00430C3F">
        <w:tc>
          <w:tcPr>
            <w:tcW w:w="1843" w:type="dxa"/>
          </w:tcPr>
          <w:p w14:paraId="38D064AC" w14:textId="21612A3E" w:rsidR="00430C3F" w:rsidRPr="00A56C39" w:rsidRDefault="00430C3F" w:rsidP="00EB31EC">
            <w:pPr>
              <w:rPr>
                <w:sz w:val="20"/>
                <w:szCs w:val="20"/>
              </w:rPr>
            </w:pPr>
            <w:r w:rsidRPr="00A56C39">
              <w:rPr>
                <w:rFonts w:cs="Helvetica"/>
                <w:sz w:val="20"/>
                <w:szCs w:val="20"/>
              </w:rPr>
              <w:t>4.1.11</w:t>
            </w:r>
          </w:p>
        </w:tc>
        <w:tc>
          <w:tcPr>
            <w:tcW w:w="5528" w:type="dxa"/>
          </w:tcPr>
          <w:p w14:paraId="2DB2FF7D" w14:textId="279E63AB" w:rsidR="00430C3F" w:rsidRPr="00A56C39" w:rsidRDefault="00430C3F" w:rsidP="004C1C06">
            <w:pPr>
              <w:rPr>
                <w:sz w:val="20"/>
                <w:szCs w:val="20"/>
              </w:rPr>
            </w:pPr>
            <w:r w:rsidRPr="00A56C39">
              <w:rPr>
                <w:rFonts w:cs="Helvetica"/>
                <w:sz w:val="20"/>
                <w:szCs w:val="20"/>
              </w:rPr>
              <w:t>Very likely a misspelling here, or at the very least lack of atomicity by virtue of contradiction. Forgot password is said only to be directly accessible from Logout page. No logout page is mentioned in the contents or spec itself. Moreover, it contradicts the requirement in Login page below which is supposed to include direct link to FP.</w:t>
            </w:r>
          </w:p>
        </w:tc>
        <w:tc>
          <w:tcPr>
            <w:tcW w:w="2630" w:type="dxa"/>
          </w:tcPr>
          <w:p w14:paraId="453ED0AD" w14:textId="23916DE7" w:rsidR="00430C3F" w:rsidRPr="004C1C06" w:rsidRDefault="00430C3F" w:rsidP="00EB31EC">
            <w:pPr>
              <w:rPr>
                <w:rFonts w:cs="Helvetica"/>
                <w:color w:val="FF0000"/>
                <w:sz w:val="20"/>
                <w:szCs w:val="20"/>
              </w:rPr>
            </w:pPr>
            <w:r>
              <w:rPr>
                <w:rFonts w:cs="Helvetica"/>
                <w:sz w:val="20"/>
                <w:szCs w:val="20"/>
              </w:rPr>
              <w:t>This could potentially cause the developers to create a redundant page. Down the line it could cause confusion between members of the development team and also the development team and the client.</w:t>
            </w:r>
          </w:p>
        </w:tc>
        <w:tc>
          <w:tcPr>
            <w:tcW w:w="1051" w:type="dxa"/>
          </w:tcPr>
          <w:p w14:paraId="182DB4E2" w14:textId="21DFAC01" w:rsidR="00430C3F" w:rsidRPr="00430C3F" w:rsidRDefault="00430C3F" w:rsidP="00EB31EC">
            <w:pPr>
              <w:rPr>
                <w:rFonts w:cs="Helvetica"/>
                <w:sz w:val="20"/>
                <w:szCs w:val="20"/>
              </w:rPr>
            </w:pPr>
            <w:r w:rsidRPr="00430C3F">
              <w:rPr>
                <w:rFonts w:cs="Helvetica"/>
                <w:sz w:val="20"/>
                <w:szCs w:val="20"/>
              </w:rPr>
              <w:t>Critical</w:t>
            </w:r>
          </w:p>
          <w:p w14:paraId="4700328E" w14:textId="02020BF5" w:rsidR="00430C3F" w:rsidRPr="00430C3F" w:rsidRDefault="00430C3F" w:rsidP="00EB31EC">
            <w:pPr>
              <w:rPr>
                <w:sz w:val="20"/>
                <w:szCs w:val="20"/>
              </w:rPr>
            </w:pPr>
          </w:p>
        </w:tc>
      </w:tr>
      <w:tr w:rsidR="00430C3F" w:rsidRPr="00A56C39" w14:paraId="2D499542" w14:textId="77777777" w:rsidTr="00430C3F">
        <w:tc>
          <w:tcPr>
            <w:tcW w:w="1843" w:type="dxa"/>
          </w:tcPr>
          <w:p w14:paraId="3960876F" w14:textId="3F025387" w:rsidR="00430C3F" w:rsidRPr="00A56C39" w:rsidRDefault="00430C3F" w:rsidP="00430C3F">
            <w:pPr>
              <w:rPr>
                <w:sz w:val="20"/>
                <w:szCs w:val="20"/>
              </w:rPr>
            </w:pPr>
            <w:r w:rsidRPr="00A56C39">
              <w:rPr>
                <w:rFonts w:cs="Helvetica"/>
                <w:sz w:val="20"/>
                <w:szCs w:val="20"/>
              </w:rPr>
              <w:t>4.1.11</w:t>
            </w:r>
          </w:p>
        </w:tc>
        <w:tc>
          <w:tcPr>
            <w:tcW w:w="5528" w:type="dxa"/>
          </w:tcPr>
          <w:p w14:paraId="47388584" w14:textId="41872EBE" w:rsidR="00430C3F" w:rsidRPr="00A56C39" w:rsidRDefault="00430C3F" w:rsidP="00430C3F">
            <w:pPr>
              <w:rPr>
                <w:sz w:val="20"/>
                <w:szCs w:val="20"/>
              </w:rPr>
            </w:pPr>
            <w:r w:rsidRPr="00A56C39">
              <w:rPr>
                <w:rFonts w:cs="Helvetica"/>
                <w:sz w:val="20"/>
                <w:szCs w:val="20"/>
              </w:rPr>
              <w:t>Spelled is “Forgot password”; the page proper is entitled “Forgot Password”, with “p” being afforded a capital.</w:t>
            </w:r>
          </w:p>
        </w:tc>
        <w:tc>
          <w:tcPr>
            <w:tcW w:w="2630" w:type="dxa"/>
          </w:tcPr>
          <w:p w14:paraId="29B2F664" w14:textId="458C486B" w:rsidR="00430C3F" w:rsidRPr="009D3ADA" w:rsidRDefault="00430C3F" w:rsidP="00430C3F">
            <w:pPr>
              <w:rPr>
                <w:color w:val="00B050"/>
                <w:sz w:val="20"/>
                <w:szCs w:val="20"/>
              </w:rPr>
            </w:pPr>
            <w:r w:rsidRPr="009D3ADA">
              <w:rPr>
                <w:sz w:val="20"/>
                <w:szCs w:val="20"/>
              </w:rPr>
              <w:t>Grammatical error.</w:t>
            </w:r>
          </w:p>
        </w:tc>
        <w:tc>
          <w:tcPr>
            <w:tcW w:w="1051" w:type="dxa"/>
          </w:tcPr>
          <w:p w14:paraId="5E66EAC6" w14:textId="3429E03D" w:rsidR="00430C3F" w:rsidRPr="00430C3F" w:rsidRDefault="00430C3F" w:rsidP="00430C3F">
            <w:pPr>
              <w:rPr>
                <w:sz w:val="20"/>
                <w:szCs w:val="20"/>
              </w:rPr>
            </w:pPr>
            <w:r w:rsidRPr="00430C3F">
              <w:rPr>
                <w:sz w:val="20"/>
                <w:szCs w:val="20"/>
              </w:rPr>
              <w:t>Minor</w:t>
            </w:r>
          </w:p>
        </w:tc>
      </w:tr>
      <w:tr w:rsidR="00430C3F" w:rsidRPr="00A56C39" w14:paraId="2B36B7D2" w14:textId="77777777" w:rsidTr="00430C3F">
        <w:tc>
          <w:tcPr>
            <w:tcW w:w="1843" w:type="dxa"/>
          </w:tcPr>
          <w:p w14:paraId="7AEFCAF5" w14:textId="50F768C0" w:rsidR="00430C3F" w:rsidRPr="00A56C39" w:rsidRDefault="00430C3F" w:rsidP="00430C3F">
            <w:pPr>
              <w:rPr>
                <w:sz w:val="20"/>
                <w:szCs w:val="20"/>
              </w:rPr>
            </w:pPr>
            <w:r w:rsidRPr="00A56C39">
              <w:rPr>
                <w:rFonts w:cs="Helvetica"/>
                <w:sz w:val="20"/>
                <w:szCs w:val="20"/>
              </w:rPr>
              <w:t>4.1.11</w:t>
            </w:r>
          </w:p>
        </w:tc>
        <w:tc>
          <w:tcPr>
            <w:tcW w:w="5528" w:type="dxa"/>
          </w:tcPr>
          <w:p w14:paraId="5C4A0BDE" w14:textId="33EB1B17" w:rsidR="00430C3F" w:rsidRPr="00A56C39" w:rsidRDefault="00430C3F" w:rsidP="00430C3F">
            <w:pPr>
              <w:rPr>
                <w:sz w:val="20"/>
                <w:szCs w:val="20"/>
              </w:rPr>
            </w:pPr>
            <w:r w:rsidRPr="00A56C39">
              <w:rPr>
                <w:sz w:val="20"/>
                <w:szCs w:val="20"/>
              </w:rPr>
              <w:t>Also a page; so needs italics.</w:t>
            </w:r>
          </w:p>
        </w:tc>
        <w:tc>
          <w:tcPr>
            <w:tcW w:w="2630" w:type="dxa"/>
          </w:tcPr>
          <w:p w14:paraId="7D518493" w14:textId="1F80D735" w:rsidR="00430C3F" w:rsidRPr="009D3ADA" w:rsidRDefault="00430C3F" w:rsidP="00430C3F">
            <w:pPr>
              <w:rPr>
                <w:color w:val="00B050"/>
                <w:sz w:val="20"/>
                <w:szCs w:val="20"/>
              </w:rPr>
            </w:pPr>
            <w:r>
              <w:rPr>
                <w:sz w:val="20"/>
                <w:szCs w:val="20"/>
              </w:rPr>
              <w:t>Formatting</w:t>
            </w:r>
            <w:r w:rsidRPr="009D3ADA">
              <w:rPr>
                <w:sz w:val="20"/>
                <w:szCs w:val="20"/>
              </w:rPr>
              <w:t xml:space="preserve"> error.</w:t>
            </w:r>
          </w:p>
        </w:tc>
        <w:tc>
          <w:tcPr>
            <w:tcW w:w="1051" w:type="dxa"/>
          </w:tcPr>
          <w:p w14:paraId="1FB62F06" w14:textId="464BB5F3" w:rsidR="00430C3F" w:rsidRPr="00430C3F" w:rsidRDefault="00430C3F" w:rsidP="00430C3F">
            <w:pPr>
              <w:rPr>
                <w:sz w:val="20"/>
                <w:szCs w:val="20"/>
              </w:rPr>
            </w:pPr>
            <w:r w:rsidRPr="00430C3F">
              <w:rPr>
                <w:sz w:val="20"/>
                <w:szCs w:val="20"/>
              </w:rPr>
              <w:t>Minor</w:t>
            </w:r>
          </w:p>
        </w:tc>
      </w:tr>
      <w:tr w:rsidR="00430C3F" w:rsidRPr="00A56C39" w14:paraId="6C11F593" w14:textId="77777777" w:rsidTr="00430C3F">
        <w:tc>
          <w:tcPr>
            <w:tcW w:w="1843" w:type="dxa"/>
          </w:tcPr>
          <w:p w14:paraId="6D36C76E" w14:textId="59446D29" w:rsidR="00430C3F" w:rsidRPr="00A56C39" w:rsidRDefault="00430C3F" w:rsidP="00430C3F">
            <w:pPr>
              <w:rPr>
                <w:sz w:val="20"/>
                <w:szCs w:val="20"/>
              </w:rPr>
            </w:pPr>
            <w:r w:rsidRPr="00A56C39">
              <w:rPr>
                <w:rFonts w:cs="Helvetica"/>
                <w:sz w:val="20"/>
                <w:szCs w:val="20"/>
              </w:rPr>
              <w:t>4.1.11</w:t>
            </w:r>
          </w:p>
        </w:tc>
        <w:tc>
          <w:tcPr>
            <w:tcW w:w="5528" w:type="dxa"/>
          </w:tcPr>
          <w:p w14:paraId="698DC67D" w14:textId="7A8FDFB8" w:rsidR="00430C3F" w:rsidRPr="00A56C39" w:rsidRDefault="00430C3F" w:rsidP="00430C3F">
            <w:pPr>
              <w:rPr>
                <w:sz w:val="20"/>
                <w:szCs w:val="20"/>
              </w:rPr>
            </w:pPr>
            <w:r w:rsidRPr="00A56C39">
              <w:rPr>
                <w:rFonts w:cs="Helvetica"/>
                <w:sz w:val="20"/>
                <w:szCs w:val="20"/>
              </w:rPr>
              <w:t>“may” has been frowned on before and should be clarified with specifics or with the word “must”. Context gives an impression of the correct reading—but it’s not worth the risk.</w:t>
            </w:r>
          </w:p>
        </w:tc>
        <w:tc>
          <w:tcPr>
            <w:tcW w:w="2630" w:type="dxa"/>
          </w:tcPr>
          <w:p w14:paraId="37D26CD9" w14:textId="56AE96F0" w:rsidR="00430C3F" w:rsidRPr="009D3ADA" w:rsidRDefault="00430C3F" w:rsidP="00430C3F">
            <w:pPr>
              <w:rPr>
                <w:rFonts w:cs="Helvetica"/>
                <w:color w:val="00B050"/>
                <w:sz w:val="20"/>
                <w:szCs w:val="20"/>
              </w:rPr>
            </w:pPr>
            <w:r>
              <w:rPr>
                <w:sz w:val="20"/>
                <w:szCs w:val="20"/>
              </w:rPr>
              <w:t>The word “may” is ambiguous. Need a definite direction.</w:t>
            </w:r>
          </w:p>
        </w:tc>
        <w:tc>
          <w:tcPr>
            <w:tcW w:w="1051" w:type="dxa"/>
          </w:tcPr>
          <w:p w14:paraId="2A77A6AE" w14:textId="2E3231D5" w:rsidR="00430C3F" w:rsidRPr="00430C3F" w:rsidRDefault="00430C3F" w:rsidP="00430C3F">
            <w:pPr>
              <w:rPr>
                <w:sz w:val="20"/>
                <w:szCs w:val="20"/>
              </w:rPr>
            </w:pPr>
            <w:r w:rsidRPr="00430C3F">
              <w:rPr>
                <w:rFonts w:cs="Helvetica"/>
                <w:sz w:val="20"/>
                <w:szCs w:val="20"/>
              </w:rPr>
              <w:t>Minor</w:t>
            </w:r>
          </w:p>
        </w:tc>
      </w:tr>
      <w:tr w:rsidR="00430C3F" w:rsidRPr="00A56C39" w14:paraId="4F406A11" w14:textId="77777777" w:rsidTr="00430C3F">
        <w:tc>
          <w:tcPr>
            <w:tcW w:w="1843" w:type="dxa"/>
          </w:tcPr>
          <w:p w14:paraId="0806F188" w14:textId="50850F8F" w:rsidR="00430C3F" w:rsidRPr="00A56C39" w:rsidRDefault="00430C3F" w:rsidP="00430C3F">
            <w:pPr>
              <w:rPr>
                <w:sz w:val="20"/>
                <w:szCs w:val="20"/>
              </w:rPr>
            </w:pPr>
            <w:r>
              <w:rPr>
                <w:rFonts w:cs="Helvetica"/>
                <w:sz w:val="20"/>
                <w:szCs w:val="20"/>
              </w:rPr>
              <w:t>4.1.12</w:t>
            </w:r>
          </w:p>
        </w:tc>
        <w:tc>
          <w:tcPr>
            <w:tcW w:w="5528" w:type="dxa"/>
          </w:tcPr>
          <w:p w14:paraId="0D6C9BE4" w14:textId="77777777" w:rsidR="00430C3F" w:rsidRPr="00A56C39" w:rsidRDefault="00430C3F" w:rsidP="00430C3F">
            <w:pPr>
              <w:rPr>
                <w:sz w:val="20"/>
                <w:szCs w:val="20"/>
              </w:rPr>
            </w:pPr>
            <w:r w:rsidRPr="00A56C39">
              <w:rPr>
                <w:sz w:val="20"/>
                <w:szCs w:val="20"/>
              </w:rPr>
              <w:t>Login “to”. Remove the word “to.”</w:t>
            </w:r>
          </w:p>
        </w:tc>
        <w:tc>
          <w:tcPr>
            <w:tcW w:w="2630" w:type="dxa"/>
          </w:tcPr>
          <w:p w14:paraId="78ED25A0" w14:textId="66434DAA" w:rsidR="00430C3F" w:rsidRPr="009D3ADA" w:rsidRDefault="00430C3F" w:rsidP="00430C3F">
            <w:pPr>
              <w:rPr>
                <w:color w:val="00B050"/>
                <w:sz w:val="20"/>
                <w:szCs w:val="20"/>
              </w:rPr>
            </w:pPr>
            <w:r>
              <w:rPr>
                <w:sz w:val="20"/>
                <w:szCs w:val="20"/>
              </w:rPr>
              <w:t>Grammatical e</w:t>
            </w:r>
            <w:r w:rsidRPr="009D3ADA">
              <w:rPr>
                <w:sz w:val="20"/>
                <w:szCs w:val="20"/>
              </w:rPr>
              <w:t>rror</w:t>
            </w:r>
          </w:p>
        </w:tc>
        <w:tc>
          <w:tcPr>
            <w:tcW w:w="1051" w:type="dxa"/>
          </w:tcPr>
          <w:p w14:paraId="656CB098" w14:textId="1EA69D4C" w:rsidR="00430C3F" w:rsidRPr="00430C3F" w:rsidRDefault="00430C3F" w:rsidP="00430C3F">
            <w:pPr>
              <w:rPr>
                <w:sz w:val="20"/>
                <w:szCs w:val="20"/>
              </w:rPr>
            </w:pPr>
            <w:r w:rsidRPr="00430C3F">
              <w:rPr>
                <w:sz w:val="20"/>
                <w:szCs w:val="20"/>
              </w:rPr>
              <w:t>Minor</w:t>
            </w:r>
          </w:p>
          <w:p w14:paraId="1AA5371F" w14:textId="5DC19378" w:rsidR="00430C3F" w:rsidRPr="00430C3F" w:rsidRDefault="00430C3F" w:rsidP="00430C3F">
            <w:pPr>
              <w:rPr>
                <w:sz w:val="20"/>
                <w:szCs w:val="20"/>
              </w:rPr>
            </w:pPr>
          </w:p>
        </w:tc>
      </w:tr>
      <w:tr w:rsidR="00430C3F" w:rsidRPr="00A56C39" w14:paraId="7AE74AD4" w14:textId="77777777" w:rsidTr="00430C3F">
        <w:tc>
          <w:tcPr>
            <w:tcW w:w="1843" w:type="dxa"/>
          </w:tcPr>
          <w:p w14:paraId="7531E4CA" w14:textId="32CD43C3" w:rsidR="00430C3F" w:rsidRPr="00B82496" w:rsidRDefault="00430C3F" w:rsidP="00430C3F">
            <w:pPr>
              <w:rPr>
                <w:sz w:val="20"/>
                <w:szCs w:val="20"/>
              </w:rPr>
            </w:pPr>
            <w:r w:rsidRPr="00B82496">
              <w:rPr>
                <w:sz w:val="20"/>
                <w:szCs w:val="20"/>
              </w:rPr>
              <w:t>4.1.12</w:t>
            </w:r>
          </w:p>
        </w:tc>
        <w:tc>
          <w:tcPr>
            <w:tcW w:w="5528" w:type="dxa"/>
          </w:tcPr>
          <w:p w14:paraId="162318B0" w14:textId="37D9325A" w:rsidR="00430C3F" w:rsidRPr="00B82496" w:rsidRDefault="00430C3F" w:rsidP="00430C3F">
            <w:pPr>
              <w:rPr>
                <w:sz w:val="20"/>
                <w:szCs w:val="20"/>
              </w:rPr>
            </w:pPr>
            <w:r w:rsidRPr="00B82496">
              <w:rPr>
                <w:sz w:val="20"/>
                <w:szCs w:val="20"/>
              </w:rPr>
              <w:t>Please give what constitutes valid username and password here. Or reference to the valid username section and valid password section.</w:t>
            </w:r>
          </w:p>
        </w:tc>
        <w:tc>
          <w:tcPr>
            <w:tcW w:w="2630" w:type="dxa"/>
          </w:tcPr>
          <w:p w14:paraId="1777980F" w14:textId="384E8840" w:rsidR="00430C3F" w:rsidRPr="00430C3F" w:rsidRDefault="00430C3F" w:rsidP="00430C3F">
            <w:pPr>
              <w:rPr>
                <w:sz w:val="20"/>
                <w:szCs w:val="20"/>
              </w:rPr>
            </w:pPr>
            <w:r w:rsidRPr="00B82496">
              <w:rPr>
                <w:sz w:val="20"/>
                <w:szCs w:val="20"/>
              </w:rPr>
              <w:t>Reference point 4.1.13</w:t>
            </w:r>
          </w:p>
        </w:tc>
        <w:tc>
          <w:tcPr>
            <w:tcW w:w="1051" w:type="dxa"/>
          </w:tcPr>
          <w:p w14:paraId="367178BB" w14:textId="56C13067" w:rsidR="00430C3F" w:rsidRPr="00430C3F" w:rsidRDefault="00430C3F" w:rsidP="00430C3F">
            <w:pPr>
              <w:rPr>
                <w:sz w:val="20"/>
                <w:szCs w:val="20"/>
              </w:rPr>
            </w:pPr>
            <w:r w:rsidRPr="00430C3F">
              <w:rPr>
                <w:sz w:val="20"/>
                <w:szCs w:val="20"/>
              </w:rPr>
              <w:t>Minor</w:t>
            </w:r>
          </w:p>
        </w:tc>
      </w:tr>
      <w:tr w:rsidR="00430C3F" w:rsidRPr="00A56C39" w14:paraId="1EAC12D7" w14:textId="77777777" w:rsidTr="00430C3F">
        <w:tc>
          <w:tcPr>
            <w:tcW w:w="1843" w:type="dxa"/>
          </w:tcPr>
          <w:p w14:paraId="162E92FD" w14:textId="302A8851" w:rsidR="00430C3F" w:rsidRPr="0034651E" w:rsidRDefault="00430C3F" w:rsidP="00430C3F">
            <w:pPr>
              <w:rPr>
                <w:color w:val="00B0F0"/>
                <w:sz w:val="20"/>
                <w:szCs w:val="20"/>
              </w:rPr>
            </w:pPr>
          </w:p>
        </w:tc>
        <w:tc>
          <w:tcPr>
            <w:tcW w:w="5528" w:type="dxa"/>
          </w:tcPr>
          <w:p w14:paraId="13C9C403" w14:textId="77777777" w:rsidR="00430C3F" w:rsidRPr="0034651E" w:rsidRDefault="00430C3F" w:rsidP="00430C3F">
            <w:pPr>
              <w:rPr>
                <w:color w:val="00B0F0"/>
                <w:sz w:val="20"/>
                <w:szCs w:val="20"/>
              </w:rPr>
            </w:pPr>
            <w:r w:rsidRPr="0034651E">
              <w:rPr>
                <w:color w:val="00B0F0"/>
                <w:sz w:val="20"/>
                <w:szCs w:val="20"/>
              </w:rPr>
              <w:t>Navigation has a colon of a different font and size. This occurs throughout document.</w:t>
            </w:r>
          </w:p>
        </w:tc>
        <w:tc>
          <w:tcPr>
            <w:tcW w:w="2630" w:type="dxa"/>
          </w:tcPr>
          <w:p w14:paraId="4A129BF7" w14:textId="77777777" w:rsidR="00430C3F" w:rsidRPr="0034651E" w:rsidRDefault="00430C3F" w:rsidP="00430C3F">
            <w:pPr>
              <w:rPr>
                <w:color w:val="00B0F0"/>
                <w:sz w:val="20"/>
                <w:szCs w:val="20"/>
              </w:rPr>
            </w:pPr>
          </w:p>
        </w:tc>
        <w:tc>
          <w:tcPr>
            <w:tcW w:w="1051" w:type="dxa"/>
          </w:tcPr>
          <w:p w14:paraId="3E71613C" w14:textId="62113B08" w:rsidR="00430C3F" w:rsidRPr="00430C3F" w:rsidRDefault="00430C3F" w:rsidP="00430C3F">
            <w:pPr>
              <w:rPr>
                <w:sz w:val="20"/>
                <w:szCs w:val="20"/>
              </w:rPr>
            </w:pPr>
            <w:r w:rsidRPr="00430C3F">
              <w:rPr>
                <w:color w:val="00B0F0"/>
                <w:sz w:val="20"/>
                <w:szCs w:val="20"/>
              </w:rPr>
              <w:t>Don’t know what this references</w:t>
            </w:r>
          </w:p>
        </w:tc>
      </w:tr>
      <w:tr w:rsidR="00430C3F" w:rsidRPr="00A56C39" w14:paraId="75EA8BEA" w14:textId="77777777" w:rsidTr="00430C3F">
        <w:tc>
          <w:tcPr>
            <w:tcW w:w="1843" w:type="dxa"/>
          </w:tcPr>
          <w:p w14:paraId="4A5B85FD" w14:textId="6ABC456B" w:rsidR="00430C3F" w:rsidRPr="00A56C39" w:rsidRDefault="00430C3F" w:rsidP="00430C3F">
            <w:pPr>
              <w:rPr>
                <w:sz w:val="20"/>
                <w:szCs w:val="20"/>
              </w:rPr>
            </w:pPr>
          </w:p>
        </w:tc>
        <w:tc>
          <w:tcPr>
            <w:tcW w:w="5528" w:type="dxa"/>
          </w:tcPr>
          <w:p w14:paraId="34302A7B" w14:textId="77777777" w:rsidR="00430C3F" w:rsidRPr="00A56C39" w:rsidRDefault="00430C3F" w:rsidP="00430C3F">
            <w:pPr>
              <w:rPr>
                <w:sz w:val="20"/>
                <w:szCs w:val="20"/>
              </w:rPr>
            </w:pPr>
            <w:r w:rsidRPr="00A56C39">
              <w:rPr>
                <w:sz w:val="20"/>
                <w:szCs w:val="20"/>
              </w:rPr>
              <w:t>Now we’re missing colons after all subheadings.</w:t>
            </w:r>
          </w:p>
        </w:tc>
        <w:tc>
          <w:tcPr>
            <w:tcW w:w="2630" w:type="dxa"/>
          </w:tcPr>
          <w:p w14:paraId="6C7A95D2" w14:textId="6353744B" w:rsidR="00430C3F" w:rsidRPr="009D3ADA" w:rsidRDefault="00430C3F" w:rsidP="00430C3F">
            <w:pPr>
              <w:rPr>
                <w:color w:val="00B050"/>
                <w:sz w:val="20"/>
                <w:szCs w:val="20"/>
              </w:rPr>
            </w:pPr>
            <w:r>
              <w:rPr>
                <w:sz w:val="20"/>
                <w:szCs w:val="20"/>
              </w:rPr>
              <w:t>Grammatical e</w:t>
            </w:r>
            <w:r w:rsidRPr="009D3ADA">
              <w:rPr>
                <w:sz w:val="20"/>
                <w:szCs w:val="20"/>
              </w:rPr>
              <w:t>rror</w:t>
            </w:r>
            <w:r>
              <w:rPr>
                <w:sz w:val="20"/>
                <w:szCs w:val="20"/>
              </w:rPr>
              <w:t>.</w:t>
            </w:r>
          </w:p>
        </w:tc>
        <w:tc>
          <w:tcPr>
            <w:tcW w:w="1051" w:type="dxa"/>
          </w:tcPr>
          <w:p w14:paraId="36DA75EB" w14:textId="2D6CD542" w:rsidR="00430C3F" w:rsidRPr="00430C3F" w:rsidRDefault="00430C3F" w:rsidP="00430C3F">
            <w:pPr>
              <w:rPr>
                <w:sz w:val="20"/>
                <w:szCs w:val="20"/>
              </w:rPr>
            </w:pPr>
            <w:r w:rsidRPr="00430C3F">
              <w:rPr>
                <w:sz w:val="20"/>
                <w:szCs w:val="20"/>
              </w:rPr>
              <w:t>Minor</w:t>
            </w:r>
          </w:p>
        </w:tc>
      </w:tr>
      <w:tr w:rsidR="00430C3F" w:rsidRPr="00A56C39" w14:paraId="672F8F91" w14:textId="77777777" w:rsidTr="00430C3F">
        <w:tc>
          <w:tcPr>
            <w:tcW w:w="1843" w:type="dxa"/>
          </w:tcPr>
          <w:p w14:paraId="42067E27" w14:textId="6E42CBB2" w:rsidR="00430C3F" w:rsidRPr="00A56C39" w:rsidRDefault="00430C3F" w:rsidP="00430C3F">
            <w:pPr>
              <w:rPr>
                <w:sz w:val="20"/>
                <w:szCs w:val="20"/>
              </w:rPr>
            </w:pPr>
            <w:r>
              <w:rPr>
                <w:sz w:val="20"/>
                <w:szCs w:val="20"/>
              </w:rPr>
              <w:t>4.1.13</w:t>
            </w:r>
          </w:p>
        </w:tc>
        <w:tc>
          <w:tcPr>
            <w:tcW w:w="5528" w:type="dxa"/>
          </w:tcPr>
          <w:p w14:paraId="0E22789C" w14:textId="0FA48D3D" w:rsidR="00430C3F" w:rsidRPr="00A56C39" w:rsidRDefault="00430C3F" w:rsidP="00430C3F">
            <w:pPr>
              <w:rPr>
                <w:sz w:val="20"/>
                <w:szCs w:val="20"/>
              </w:rPr>
            </w:pPr>
            <w:r w:rsidRPr="00A56C39">
              <w:rPr>
                <w:sz w:val="20"/>
                <w:szCs w:val="20"/>
              </w:rPr>
              <w:t>Should be “of” six characters.</w:t>
            </w:r>
          </w:p>
        </w:tc>
        <w:tc>
          <w:tcPr>
            <w:tcW w:w="2630" w:type="dxa"/>
          </w:tcPr>
          <w:p w14:paraId="6ABEEF72" w14:textId="13A148A6" w:rsidR="00430C3F" w:rsidRPr="009D3ADA" w:rsidRDefault="00430C3F" w:rsidP="00430C3F">
            <w:pPr>
              <w:rPr>
                <w:color w:val="00B050"/>
                <w:sz w:val="20"/>
                <w:szCs w:val="20"/>
              </w:rPr>
            </w:pPr>
            <w:r>
              <w:rPr>
                <w:sz w:val="20"/>
                <w:szCs w:val="20"/>
              </w:rPr>
              <w:t>Grammatical e</w:t>
            </w:r>
            <w:r w:rsidRPr="009D3ADA">
              <w:rPr>
                <w:sz w:val="20"/>
                <w:szCs w:val="20"/>
              </w:rPr>
              <w:t>rror</w:t>
            </w:r>
            <w:r>
              <w:rPr>
                <w:sz w:val="20"/>
                <w:szCs w:val="20"/>
              </w:rPr>
              <w:t>.</w:t>
            </w:r>
          </w:p>
        </w:tc>
        <w:tc>
          <w:tcPr>
            <w:tcW w:w="1051" w:type="dxa"/>
          </w:tcPr>
          <w:p w14:paraId="5B79B55D" w14:textId="433E0D5C" w:rsidR="00430C3F" w:rsidRPr="00430C3F" w:rsidRDefault="00430C3F" w:rsidP="00430C3F">
            <w:pPr>
              <w:rPr>
                <w:sz w:val="20"/>
                <w:szCs w:val="20"/>
              </w:rPr>
            </w:pPr>
            <w:r w:rsidRPr="00430C3F">
              <w:rPr>
                <w:sz w:val="20"/>
                <w:szCs w:val="20"/>
              </w:rPr>
              <w:t>Minor</w:t>
            </w:r>
          </w:p>
        </w:tc>
      </w:tr>
      <w:tr w:rsidR="00430C3F" w:rsidRPr="00A56C39" w14:paraId="586261D3" w14:textId="77777777" w:rsidTr="00430C3F">
        <w:tc>
          <w:tcPr>
            <w:tcW w:w="1843" w:type="dxa"/>
          </w:tcPr>
          <w:p w14:paraId="26A3A543" w14:textId="138D5AB6" w:rsidR="00430C3F" w:rsidRPr="00A56C39" w:rsidRDefault="00430C3F" w:rsidP="00430C3F">
            <w:pPr>
              <w:rPr>
                <w:sz w:val="20"/>
                <w:szCs w:val="20"/>
              </w:rPr>
            </w:pPr>
            <w:r>
              <w:rPr>
                <w:sz w:val="20"/>
                <w:szCs w:val="20"/>
              </w:rPr>
              <w:t>4.1.13</w:t>
            </w:r>
          </w:p>
        </w:tc>
        <w:tc>
          <w:tcPr>
            <w:tcW w:w="5528" w:type="dxa"/>
          </w:tcPr>
          <w:p w14:paraId="6F07D148" w14:textId="3F74C2F0" w:rsidR="00430C3F" w:rsidRPr="00A56C39" w:rsidRDefault="00430C3F" w:rsidP="00430C3F">
            <w:pPr>
              <w:rPr>
                <w:sz w:val="20"/>
                <w:szCs w:val="20"/>
              </w:rPr>
            </w:pPr>
            <w:r w:rsidRPr="00A56C39">
              <w:rPr>
                <w:sz w:val="20"/>
                <w:szCs w:val="20"/>
              </w:rPr>
              <w:t xml:space="preserve">More detail needed for characters: text; alphanumeric. Specify.  </w:t>
            </w:r>
          </w:p>
        </w:tc>
        <w:tc>
          <w:tcPr>
            <w:tcW w:w="2630" w:type="dxa"/>
          </w:tcPr>
          <w:p w14:paraId="03CEE41A" w14:textId="5A7B134A" w:rsidR="00430C3F" w:rsidRPr="0034651E" w:rsidRDefault="00430C3F" w:rsidP="00430C3F">
            <w:pPr>
              <w:rPr>
                <w:color w:val="00B050"/>
                <w:sz w:val="20"/>
                <w:szCs w:val="20"/>
              </w:rPr>
            </w:pPr>
            <w:r w:rsidRPr="00B82496">
              <w:rPr>
                <w:sz w:val="20"/>
                <w:szCs w:val="20"/>
              </w:rPr>
              <w:t>Will not cause any issue down the line. May not be needed.</w:t>
            </w:r>
          </w:p>
        </w:tc>
        <w:tc>
          <w:tcPr>
            <w:tcW w:w="1051" w:type="dxa"/>
          </w:tcPr>
          <w:p w14:paraId="19F49E1C" w14:textId="56AD895A" w:rsidR="00430C3F" w:rsidRPr="00430C3F" w:rsidRDefault="00430C3F" w:rsidP="00430C3F">
            <w:pPr>
              <w:rPr>
                <w:sz w:val="20"/>
                <w:szCs w:val="20"/>
              </w:rPr>
            </w:pPr>
            <w:r w:rsidRPr="00430C3F">
              <w:rPr>
                <w:sz w:val="20"/>
                <w:szCs w:val="20"/>
              </w:rPr>
              <w:t>Minor</w:t>
            </w:r>
          </w:p>
        </w:tc>
      </w:tr>
      <w:tr w:rsidR="00430C3F" w:rsidRPr="00A56C39" w14:paraId="56BCE071" w14:textId="77777777" w:rsidTr="00430C3F">
        <w:tc>
          <w:tcPr>
            <w:tcW w:w="1843" w:type="dxa"/>
          </w:tcPr>
          <w:p w14:paraId="514FCAB2" w14:textId="48532FC1" w:rsidR="00430C3F" w:rsidRPr="00A56C39" w:rsidRDefault="00430C3F" w:rsidP="00430C3F">
            <w:pPr>
              <w:rPr>
                <w:sz w:val="20"/>
                <w:szCs w:val="20"/>
              </w:rPr>
            </w:pPr>
          </w:p>
        </w:tc>
        <w:tc>
          <w:tcPr>
            <w:tcW w:w="5528" w:type="dxa"/>
          </w:tcPr>
          <w:p w14:paraId="7D1FEFD8" w14:textId="77777777" w:rsidR="00430C3F" w:rsidRPr="00A56C39" w:rsidRDefault="00430C3F" w:rsidP="00430C3F">
            <w:pPr>
              <w:rPr>
                <w:sz w:val="20"/>
                <w:szCs w:val="20"/>
              </w:rPr>
            </w:pPr>
            <w:r w:rsidRPr="00A56C39">
              <w:rPr>
                <w:sz w:val="20"/>
                <w:szCs w:val="20"/>
              </w:rPr>
              <w:t>Need maximum length on password.</w:t>
            </w:r>
          </w:p>
        </w:tc>
        <w:tc>
          <w:tcPr>
            <w:tcW w:w="2630" w:type="dxa"/>
          </w:tcPr>
          <w:p w14:paraId="3BC66B5A" w14:textId="3B6D5DF5" w:rsidR="00430C3F" w:rsidRPr="0034651E" w:rsidRDefault="00430C3F" w:rsidP="00430C3F">
            <w:pPr>
              <w:rPr>
                <w:color w:val="FFC000"/>
                <w:sz w:val="20"/>
                <w:szCs w:val="20"/>
              </w:rPr>
            </w:pPr>
            <w:r>
              <w:rPr>
                <w:sz w:val="20"/>
                <w:szCs w:val="20"/>
              </w:rPr>
              <w:t>Can cause serious inconsistency with the login.</w:t>
            </w:r>
          </w:p>
        </w:tc>
        <w:tc>
          <w:tcPr>
            <w:tcW w:w="1051" w:type="dxa"/>
          </w:tcPr>
          <w:p w14:paraId="282708B3" w14:textId="33115A6A" w:rsidR="00430C3F" w:rsidRPr="00430C3F" w:rsidRDefault="00430C3F" w:rsidP="00430C3F">
            <w:pPr>
              <w:rPr>
                <w:sz w:val="20"/>
                <w:szCs w:val="20"/>
              </w:rPr>
            </w:pPr>
            <w:r w:rsidRPr="00430C3F">
              <w:rPr>
                <w:sz w:val="20"/>
                <w:szCs w:val="20"/>
              </w:rPr>
              <w:t>Major</w:t>
            </w:r>
          </w:p>
          <w:p w14:paraId="4D4121DC" w14:textId="7B3856F8" w:rsidR="00430C3F" w:rsidRPr="00430C3F" w:rsidRDefault="00430C3F" w:rsidP="00430C3F">
            <w:pPr>
              <w:rPr>
                <w:sz w:val="20"/>
                <w:szCs w:val="20"/>
              </w:rPr>
            </w:pPr>
          </w:p>
        </w:tc>
      </w:tr>
      <w:tr w:rsidR="00430C3F" w:rsidRPr="00A56C39" w14:paraId="05D01BFC" w14:textId="77777777" w:rsidTr="00430C3F">
        <w:tc>
          <w:tcPr>
            <w:tcW w:w="1843" w:type="dxa"/>
          </w:tcPr>
          <w:p w14:paraId="26FB41FE" w14:textId="6D78DC48" w:rsidR="00430C3F" w:rsidRPr="00A56C39" w:rsidRDefault="00430C3F" w:rsidP="00430C3F">
            <w:pPr>
              <w:rPr>
                <w:sz w:val="20"/>
                <w:szCs w:val="20"/>
              </w:rPr>
            </w:pPr>
            <w:r w:rsidRPr="00A56C39">
              <w:rPr>
                <w:rFonts w:cs="Helvetica"/>
                <w:sz w:val="20"/>
                <w:szCs w:val="20"/>
              </w:rPr>
              <w:lastRenderedPageBreak/>
              <w:t>4.1.14</w:t>
            </w:r>
          </w:p>
        </w:tc>
        <w:tc>
          <w:tcPr>
            <w:tcW w:w="5528" w:type="dxa"/>
          </w:tcPr>
          <w:p w14:paraId="101F792E" w14:textId="30EAFEE1" w:rsidR="00430C3F" w:rsidRPr="00A56C39" w:rsidRDefault="00430C3F" w:rsidP="00430C3F">
            <w:pPr>
              <w:rPr>
                <w:sz w:val="20"/>
                <w:szCs w:val="20"/>
              </w:rPr>
            </w:pPr>
            <w:r>
              <w:rPr>
                <w:rFonts w:cs="Helvetica"/>
                <w:sz w:val="20"/>
                <w:szCs w:val="20"/>
              </w:rPr>
              <w:t>F</w:t>
            </w:r>
            <w:r w:rsidRPr="00A56C39">
              <w:rPr>
                <w:rFonts w:cs="Helvetica"/>
                <w:sz w:val="20"/>
                <w:szCs w:val="20"/>
              </w:rPr>
              <w:t>ull stop missing at end.</w:t>
            </w:r>
          </w:p>
        </w:tc>
        <w:tc>
          <w:tcPr>
            <w:tcW w:w="2630" w:type="dxa"/>
          </w:tcPr>
          <w:p w14:paraId="1A7F5A21" w14:textId="53BAB868" w:rsidR="00430C3F" w:rsidRPr="009D3ADA" w:rsidRDefault="00430C3F" w:rsidP="00430C3F">
            <w:pPr>
              <w:rPr>
                <w:color w:val="00B050"/>
                <w:sz w:val="20"/>
                <w:szCs w:val="20"/>
              </w:rPr>
            </w:pPr>
            <w:r>
              <w:rPr>
                <w:sz w:val="20"/>
                <w:szCs w:val="20"/>
              </w:rPr>
              <w:t>Grammatical e</w:t>
            </w:r>
            <w:r w:rsidRPr="009D3ADA">
              <w:rPr>
                <w:sz w:val="20"/>
                <w:szCs w:val="20"/>
              </w:rPr>
              <w:t>rror</w:t>
            </w:r>
            <w:r>
              <w:rPr>
                <w:sz w:val="20"/>
                <w:szCs w:val="20"/>
              </w:rPr>
              <w:t>.</w:t>
            </w:r>
          </w:p>
        </w:tc>
        <w:tc>
          <w:tcPr>
            <w:tcW w:w="1051" w:type="dxa"/>
          </w:tcPr>
          <w:p w14:paraId="22788D44" w14:textId="69B54006" w:rsidR="00430C3F" w:rsidRPr="00430C3F" w:rsidRDefault="00430C3F" w:rsidP="00430C3F">
            <w:pPr>
              <w:rPr>
                <w:sz w:val="20"/>
                <w:szCs w:val="20"/>
              </w:rPr>
            </w:pPr>
            <w:r w:rsidRPr="00430C3F">
              <w:rPr>
                <w:sz w:val="20"/>
                <w:szCs w:val="20"/>
              </w:rPr>
              <w:t>Minor</w:t>
            </w:r>
          </w:p>
        </w:tc>
      </w:tr>
      <w:tr w:rsidR="00430C3F" w:rsidRPr="00A56C39" w14:paraId="3DAC2D59" w14:textId="77777777" w:rsidTr="00430C3F">
        <w:tc>
          <w:tcPr>
            <w:tcW w:w="1843" w:type="dxa"/>
          </w:tcPr>
          <w:p w14:paraId="1BCE4174" w14:textId="50A7A9D8" w:rsidR="00430C3F" w:rsidRPr="00A56C39" w:rsidRDefault="00430C3F" w:rsidP="00430C3F">
            <w:pPr>
              <w:rPr>
                <w:sz w:val="20"/>
                <w:szCs w:val="20"/>
              </w:rPr>
            </w:pPr>
            <w:r w:rsidRPr="00A56C39">
              <w:rPr>
                <w:rFonts w:cs="Helvetica"/>
                <w:sz w:val="20"/>
                <w:szCs w:val="20"/>
              </w:rPr>
              <w:t>4.1.14</w:t>
            </w:r>
          </w:p>
        </w:tc>
        <w:tc>
          <w:tcPr>
            <w:tcW w:w="5528" w:type="dxa"/>
          </w:tcPr>
          <w:p w14:paraId="52B1CDBD" w14:textId="14C031FB" w:rsidR="00430C3F" w:rsidRPr="00A56C39" w:rsidRDefault="00430C3F" w:rsidP="00430C3F">
            <w:pPr>
              <w:rPr>
                <w:sz w:val="20"/>
                <w:szCs w:val="20"/>
              </w:rPr>
            </w:pPr>
            <w:r w:rsidRPr="00A56C39">
              <w:rPr>
                <w:rFonts w:cs="Helvetica"/>
                <w:sz w:val="20"/>
                <w:szCs w:val="20"/>
              </w:rPr>
              <w:t>“Register” should be replaced with “Registration” to marry with the subsequent subheading and references in the rest of the doc, specifically 4.1.5 which also reads “Registration.”</w:t>
            </w:r>
          </w:p>
        </w:tc>
        <w:tc>
          <w:tcPr>
            <w:tcW w:w="2630" w:type="dxa"/>
          </w:tcPr>
          <w:p w14:paraId="0A388D9A" w14:textId="0FC0BC85" w:rsidR="00430C3F" w:rsidRDefault="00430C3F" w:rsidP="00430C3F">
            <w:pPr>
              <w:rPr>
                <w:color w:val="FF0000"/>
                <w:sz w:val="20"/>
                <w:szCs w:val="20"/>
              </w:rPr>
            </w:pPr>
            <w:r>
              <w:rPr>
                <w:sz w:val="20"/>
                <w:szCs w:val="20"/>
              </w:rPr>
              <w:t>Will lead to inconsistency and confusion during the development.</w:t>
            </w:r>
          </w:p>
        </w:tc>
        <w:tc>
          <w:tcPr>
            <w:tcW w:w="1051" w:type="dxa"/>
          </w:tcPr>
          <w:p w14:paraId="0A2EBA42" w14:textId="431ECD8F" w:rsidR="00430C3F" w:rsidRPr="00430C3F" w:rsidRDefault="00430C3F" w:rsidP="00430C3F">
            <w:pPr>
              <w:rPr>
                <w:sz w:val="20"/>
                <w:szCs w:val="20"/>
              </w:rPr>
            </w:pPr>
            <w:r w:rsidRPr="00430C3F">
              <w:rPr>
                <w:sz w:val="20"/>
                <w:szCs w:val="20"/>
              </w:rPr>
              <w:t>Critical</w:t>
            </w:r>
          </w:p>
        </w:tc>
      </w:tr>
      <w:tr w:rsidR="00430C3F" w:rsidRPr="00A56C39" w14:paraId="5FBB9196" w14:textId="77777777" w:rsidTr="00430C3F">
        <w:tc>
          <w:tcPr>
            <w:tcW w:w="1843" w:type="dxa"/>
          </w:tcPr>
          <w:p w14:paraId="11549217" w14:textId="4B2BAEB1" w:rsidR="00430C3F" w:rsidRPr="00A56C39" w:rsidRDefault="00430C3F" w:rsidP="00430C3F">
            <w:pPr>
              <w:rPr>
                <w:sz w:val="20"/>
                <w:szCs w:val="20"/>
              </w:rPr>
            </w:pPr>
            <w:r w:rsidRPr="00A56C39">
              <w:rPr>
                <w:rFonts w:cs="Helvetica"/>
                <w:sz w:val="20"/>
                <w:szCs w:val="20"/>
              </w:rPr>
              <w:t>4.1.14</w:t>
            </w:r>
          </w:p>
        </w:tc>
        <w:tc>
          <w:tcPr>
            <w:tcW w:w="5528" w:type="dxa"/>
          </w:tcPr>
          <w:p w14:paraId="74753F43" w14:textId="34ECDA65" w:rsidR="00430C3F" w:rsidRPr="00A56C39" w:rsidRDefault="00430C3F" w:rsidP="00430C3F">
            <w:pPr>
              <w:rPr>
                <w:sz w:val="20"/>
                <w:szCs w:val="20"/>
              </w:rPr>
            </w:pPr>
            <w:r>
              <w:rPr>
                <w:sz w:val="20"/>
                <w:szCs w:val="20"/>
              </w:rPr>
              <w:t>S</w:t>
            </w:r>
            <w:r w:rsidRPr="00A56C39">
              <w:rPr>
                <w:sz w:val="20"/>
                <w:szCs w:val="20"/>
              </w:rPr>
              <w:t>ee contradiction in 4.1.11</w:t>
            </w:r>
          </w:p>
        </w:tc>
        <w:tc>
          <w:tcPr>
            <w:tcW w:w="2630" w:type="dxa"/>
          </w:tcPr>
          <w:p w14:paraId="40DB18C2" w14:textId="34E9E259" w:rsidR="00430C3F" w:rsidRDefault="00430C3F" w:rsidP="00430C3F">
            <w:pPr>
              <w:rPr>
                <w:color w:val="FF0000"/>
                <w:sz w:val="20"/>
                <w:szCs w:val="20"/>
              </w:rPr>
            </w:pPr>
            <w:r>
              <w:rPr>
                <w:sz w:val="20"/>
                <w:szCs w:val="20"/>
              </w:rPr>
              <w:t>Will cause confusion and problems down the line.</w:t>
            </w:r>
          </w:p>
        </w:tc>
        <w:tc>
          <w:tcPr>
            <w:tcW w:w="1051" w:type="dxa"/>
          </w:tcPr>
          <w:p w14:paraId="5108F569" w14:textId="7EB30593" w:rsidR="00430C3F" w:rsidRPr="00430C3F" w:rsidRDefault="00430C3F" w:rsidP="00430C3F">
            <w:pPr>
              <w:rPr>
                <w:sz w:val="20"/>
                <w:szCs w:val="20"/>
              </w:rPr>
            </w:pPr>
            <w:r w:rsidRPr="00430C3F">
              <w:rPr>
                <w:sz w:val="20"/>
                <w:szCs w:val="20"/>
              </w:rPr>
              <w:t>Critical</w:t>
            </w:r>
          </w:p>
        </w:tc>
      </w:tr>
      <w:tr w:rsidR="00430C3F" w:rsidRPr="00A56C39" w14:paraId="627D63DD" w14:textId="77777777" w:rsidTr="00430C3F">
        <w:tc>
          <w:tcPr>
            <w:tcW w:w="1843" w:type="dxa"/>
          </w:tcPr>
          <w:p w14:paraId="39CD1C88" w14:textId="3A32B530" w:rsidR="00430C3F" w:rsidRPr="00A56C39" w:rsidRDefault="00430C3F" w:rsidP="00430C3F">
            <w:pPr>
              <w:rPr>
                <w:sz w:val="20"/>
                <w:szCs w:val="20"/>
              </w:rPr>
            </w:pPr>
            <w:r w:rsidRPr="00A56C39">
              <w:rPr>
                <w:rFonts w:cs="Helvetica"/>
                <w:sz w:val="20"/>
                <w:szCs w:val="20"/>
              </w:rPr>
              <w:t>4.1.15</w:t>
            </w:r>
          </w:p>
        </w:tc>
        <w:tc>
          <w:tcPr>
            <w:tcW w:w="5528" w:type="dxa"/>
          </w:tcPr>
          <w:p w14:paraId="0CCC5C9C" w14:textId="38AA3990" w:rsidR="00430C3F" w:rsidRPr="00A56C39" w:rsidRDefault="00430C3F" w:rsidP="00430C3F">
            <w:pPr>
              <w:rPr>
                <w:sz w:val="20"/>
                <w:szCs w:val="20"/>
              </w:rPr>
            </w:pPr>
            <w:r w:rsidRPr="00A56C39">
              <w:rPr>
                <w:rFonts w:cs="Helvetica"/>
                <w:sz w:val="20"/>
                <w:szCs w:val="20"/>
              </w:rPr>
              <w:t>Incorrect: “The system shall enable registered users to register” does not make sense. Perhaps it intends to say “unregistered” users.</w:t>
            </w:r>
          </w:p>
        </w:tc>
        <w:tc>
          <w:tcPr>
            <w:tcW w:w="2630" w:type="dxa"/>
          </w:tcPr>
          <w:p w14:paraId="485E5A7C" w14:textId="73D421DB" w:rsidR="00430C3F" w:rsidRPr="00263E5C" w:rsidRDefault="00430C3F" w:rsidP="00430C3F">
            <w:pPr>
              <w:rPr>
                <w:color w:val="FFC000"/>
                <w:sz w:val="20"/>
                <w:szCs w:val="20"/>
              </w:rPr>
            </w:pPr>
            <w:r>
              <w:rPr>
                <w:sz w:val="20"/>
                <w:szCs w:val="20"/>
              </w:rPr>
              <w:t>Probably a typo but needs to be clarified.</w:t>
            </w:r>
          </w:p>
        </w:tc>
        <w:tc>
          <w:tcPr>
            <w:tcW w:w="1051" w:type="dxa"/>
          </w:tcPr>
          <w:p w14:paraId="17097FED" w14:textId="333E306A" w:rsidR="00430C3F" w:rsidRPr="00430C3F" w:rsidRDefault="00430C3F" w:rsidP="00430C3F">
            <w:pPr>
              <w:rPr>
                <w:sz w:val="20"/>
                <w:szCs w:val="20"/>
              </w:rPr>
            </w:pPr>
            <w:r w:rsidRPr="00430C3F">
              <w:rPr>
                <w:sz w:val="20"/>
                <w:szCs w:val="20"/>
              </w:rPr>
              <w:t>Major</w:t>
            </w:r>
          </w:p>
        </w:tc>
      </w:tr>
      <w:tr w:rsidR="00430C3F" w:rsidRPr="00A56C39" w14:paraId="11E79757" w14:textId="77777777" w:rsidTr="00430C3F">
        <w:tc>
          <w:tcPr>
            <w:tcW w:w="1843" w:type="dxa"/>
          </w:tcPr>
          <w:p w14:paraId="7F6CFB09" w14:textId="465DB2CD" w:rsidR="00430C3F" w:rsidRPr="00A56C39" w:rsidRDefault="00430C3F" w:rsidP="00430C3F">
            <w:pPr>
              <w:rPr>
                <w:sz w:val="20"/>
                <w:szCs w:val="20"/>
              </w:rPr>
            </w:pPr>
            <w:r w:rsidRPr="00A56C39">
              <w:rPr>
                <w:rFonts w:cs="Helvetica"/>
                <w:sz w:val="20"/>
                <w:szCs w:val="20"/>
              </w:rPr>
              <w:t>4.1.15</w:t>
            </w:r>
          </w:p>
        </w:tc>
        <w:tc>
          <w:tcPr>
            <w:tcW w:w="5528" w:type="dxa"/>
          </w:tcPr>
          <w:p w14:paraId="12E77BBD" w14:textId="27CD6059" w:rsidR="00430C3F" w:rsidRPr="00A56C39" w:rsidRDefault="00430C3F" w:rsidP="00430C3F">
            <w:pPr>
              <w:rPr>
                <w:sz w:val="20"/>
                <w:szCs w:val="20"/>
              </w:rPr>
            </w:pPr>
            <w:r w:rsidRPr="00A56C39">
              <w:rPr>
                <w:sz w:val="20"/>
                <w:szCs w:val="20"/>
              </w:rPr>
              <w:t>Appropriate error messages and validation should be shown to the user if required.</w:t>
            </w:r>
          </w:p>
        </w:tc>
        <w:tc>
          <w:tcPr>
            <w:tcW w:w="2630" w:type="dxa"/>
          </w:tcPr>
          <w:p w14:paraId="3F972018" w14:textId="479C84B1" w:rsidR="00430C3F" w:rsidRDefault="00430C3F" w:rsidP="00430C3F">
            <w:pPr>
              <w:rPr>
                <w:color w:val="FFC000"/>
                <w:sz w:val="20"/>
                <w:szCs w:val="20"/>
              </w:rPr>
            </w:pPr>
            <w:r>
              <w:rPr>
                <w:sz w:val="20"/>
                <w:szCs w:val="20"/>
              </w:rPr>
              <w:t>Untestable we don’t know what the error message should be or what the validation is.</w:t>
            </w:r>
          </w:p>
        </w:tc>
        <w:tc>
          <w:tcPr>
            <w:tcW w:w="1051" w:type="dxa"/>
          </w:tcPr>
          <w:p w14:paraId="5582B1B0" w14:textId="158A28A6" w:rsidR="00430C3F" w:rsidRPr="00430C3F" w:rsidRDefault="00430C3F" w:rsidP="00430C3F">
            <w:pPr>
              <w:rPr>
                <w:sz w:val="20"/>
                <w:szCs w:val="20"/>
              </w:rPr>
            </w:pPr>
            <w:r w:rsidRPr="00430C3F">
              <w:rPr>
                <w:sz w:val="20"/>
                <w:szCs w:val="20"/>
              </w:rPr>
              <w:t>Major</w:t>
            </w:r>
          </w:p>
        </w:tc>
      </w:tr>
      <w:tr w:rsidR="00430C3F" w:rsidRPr="00A56C39" w14:paraId="02D31488" w14:textId="77777777" w:rsidTr="00430C3F">
        <w:tc>
          <w:tcPr>
            <w:tcW w:w="1843" w:type="dxa"/>
          </w:tcPr>
          <w:p w14:paraId="7CA59561" w14:textId="13A13D70" w:rsidR="00430C3F" w:rsidRPr="00A56C39" w:rsidRDefault="00430C3F" w:rsidP="00430C3F">
            <w:pPr>
              <w:rPr>
                <w:sz w:val="20"/>
                <w:szCs w:val="20"/>
              </w:rPr>
            </w:pPr>
            <w:r w:rsidRPr="00A56C39">
              <w:rPr>
                <w:rFonts w:cs="Helvetica"/>
                <w:sz w:val="20"/>
                <w:szCs w:val="20"/>
              </w:rPr>
              <w:t>4.1.15</w:t>
            </w:r>
          </w:p>
        </w:tc>
        <w:tc>
          <w:tcPr>
            <w:tcW w:w="5528" w:type="dxa"/>
          </w:tcPr>
          <w:p w14:paraId="7760B3F4" w14:textId="15B1F1D1" w:rsidR="00430C3F" w:rsidRPr="00A56C39" w:rsidRDefault="00430C3F" w:rsidP="00430C3F">
            <w:pPr>
              <w:rPr>
                <w:sz w:val="20"/>
                <w:szCs w:val="20"/>
              </w:rPr>
            </w:pPr>
            <w:r>
              <w:rPr>
                <w:sz w:val="20"/>
                <w:szCs w:val="20"/>
              </w:rPr>
              <w:t>F</w:t>
            </w:r>
            <w:r w:rsidRPr="00A56C39">
              <w:rPr>
                <w:sz w:val="20"/>
                <w:szCs w:val="20"/>
              </w:rPr>
              <w:t>irst name and last name needed—as separate sections.</w:t>
            </w:r>
          </w:p>
        </w:tc>
        <w:tc>
          <w:tcPr>
            <w:tcW w:w="2630" w:type="dxa"/>
          </w:tcPr>
          <w:p w14:paraId="42CE186C" w14:textId="7EAB9CCF" w:rsidR="00430C3F" w:rsidRPr="00430C3F" w:rsidRDefault="00430C3F" w:rsidP="00430C3F">
            <w:pPr>
              <w:rPr>
                <w:sz w:val="20"/>
                <w:szCs w:val="20"/>
              </w:rPr>
            </w:pPr>
            <w:r w:rsidRPr="009A0B39">
              <w:rPr>
                <w:sz w:val="20"/>
                <w:szCs w:val="20"/>
              </w:rPr>
              <w:t>Will make it easier to record and search a database</w:t>
            </w:r>
          </w:p>
        </w:tc>
        <w:tc>
          <w:tcPr>
            <w:tcW w:w="1051" w:type="dxa"/>
          </w:tcPr>
          <w:p w14:paraId="543B6896" w14:textId="23B71C86" w:rsidR="00430C3F" w:rsidRPr="00430C3F" w:rsidRDefault="00430C3F" w:rsidP="00430C3F">
            <w:pPr>
              <w:rPr>
                <w:sz w:val="20"/>
                <w:szCs w:val="20"/>
              </w:rPr>
            </w:pPr>
            <w:r w:rsidRPr="00430C3F">
              <w:rPr>
                <w:sz w:val="20"/>
                <w:szCs w:val="20"/>
              </w:rPr>
              <w:t>Major</w:t>
            </w:r>
          </w:p>
          <w:p w14:paraId="53E49272" w14:textId="7ADE1C87" w:rsidR="00430C3F" w:rsidRPr="00430C3F" w:rsidRDefault="00430C3F" w:rsidP="00430C3F">
            <w:pPr>
              <w:rPr>
                <w:sz w:val="20"/>
                <w:szCs w:val="20"/>
              </w:rPr>
            </w:pPr>
          </w:p>
        </w:tc>
      </w:tr>
      <w:tr w:rsidR="00430C3F" w:rsidRPr="00A56C39" w14:paraId="219FA661" w14:textId="77777777" w:rsidTr="00430C3F">
        <w:tc>
          <w:tcPr>
            <w:tcW w:w="1843" w:type="dxa"/>
          </w:tcPr>
          <w:p w14:paraId="76C75535" w14:textId="2BBEB8CC" w:rsidR="00430C3F" w:rsidRPr="00DD56D9" w:rsidRDefault="00430C3F" w:rsidP="00430C3F">
            <w:pPr>
              <w:rPr>
                <w:color w:val="00B0F0"/>
                <w:sz w:val="20"/>
                <w:szCs w:val="20"/>
              </w:rPr>
            </w:pPr>
            <w:r w:rsidRPr="00A56C39">
              <w:rPr>
                <w:rFonts w:cs="Helvetica"/>
                <w:sz w:val="20"/>
                <w:szCs w:val="20"/>
              </w:rPr>
              <w:t>4.1.15</w:t>
            </w:r>
          </w:p>
        </w:tc>
        <w:tc>
          <w:tcPr>
            <w:tcW w:w="5528" w:type="dxa"/>
          </w:tcPr>
          <w:p w14:paraId="581CCE1D" w14:textId="1BA75A8C" w:rsidR="00430C3F" w:rsidRPr="00DD56D9" w:rsidRDefault="00430C3F" w:rsidP="00430C3F">
            <w:pPr>
              <w:rPr>
                <w:color w:val="00B0F0"/>
                <w:sz w:val="20"/>
                <w:szCs w:val="20"/>
              </w:rPr>
            </w:pPr>
            <w:r>
              <w:rPr>
                <w:color w:val="00B0F0"/>
                <w:sz w:val="20"/>
                <w:szCs w:val="20"/>
              </w:rPr>
              <w:t>C</w:t>
            </w:r>
            <w:r w:rsidRPr="00DD56D9">
              <w:rPr>
                <w:color w:val="00B0F0"/>
                <w:sz w:val="20"/>
                <w:szCs w:val="20"/>
              </w:rPr>
              <w:t xml:space="preserve">ompletely untestable. </w:t>
            </w:r>
          </w:p>
        </w:tc>
        <w:tc>
          <w:tcPr>
            <w:tcW w:w="2630" w:type="dxa"/>
          </w:tcPr>
          <w:p w14:paraId="45C2FB5C" w14:textId="0CC5D6E7" w:rsidR="00430C3F" w:rsidRPr="00DD56D9" w:rsidRDefault="00430C3F" w:rsidP="00430C3F">
            <w:pPr>
              <w:rPr>
                <w:color w:val="00B0F0"/>
                <w:sz w:val="20"/>
                <w:szCs w:val="20"/>
              </w:rPr>
            </w:pPr>
            <w:r>
              <w:rPr>
                <w:color w:val="00B0F0"/>
                <w:sz w:val="20"/>
                <w:szCs w:val="20"/>
              </w:rPr>
              <w:t>Already stated in 73.</w:t>
            </w:r>
          </w:p>
        </w:tc>
        <w:tc>
          <w:tcPr>
            <w:tcW w:w="1051" w:type="dxa"/>
          </w:tcPr>
          <w:p w14:paraId="641C02AE" w14:textId="714F5D93" w:rsidR="00430C3F" w:rsidRPr="00430C3F" w:rsidRDefault="00430C3F" w:rsidP="00430C3F">
            <w:pPr>
              <w:rPr>
                <w:sz w:val="20"/>
                <w:szCs w:val="20"/>
              </w:rPr>
            </w:pPr>
            <w:r w:rsidRPr="00430C3F">
              <w:rPr>
                <w:sz w:val="20"/>
                <w:szCs w:val="20"/>
              </w:rPr>
              <w:t>Major</w:t>
            </w:r>
          </w:p>
        </w:tc>
      </w:tr>
      <w:tr w:rsidR="00430C3F" w:rsidRPr="00A56C39" w14:paraId="345A58FE" w14:textId="77777777" w:rsidTr="00430C3F">
        <w:tc>
          <w:tcPr>
            <w:tcW w:w="1843" w:type="dxa"/>
          </w:tcPr>
          <w:p w14:paraId="04BE9090" w14:textId="049D8E64" w:rsidR="00430C3F" w:rsidRPr="00A56C39" w:rsidRDefault="00430C3F" w:rsidP="00430C3F">
            <w:pPr>
              <w:rPr>
                <w:sz w:val="20"/>
                <w:szCs w:val="20"/>
              </w:rPr>
            </w:pPr>
            <w:r w:rsidRPr="00A56C39">
              <w:rPr>
                <w:sz w:val="20"/>
                <w:szCs w:val="20"/>
              </w:rPr>
              <w:t>General</w:t>
            </w:r>
          </w:p>
        </w:tc>
        <w:tc>
          <w:tcPr>
            <w:tcW w:w="5528" w:type="dxa"/>
          </w:tcPr>
          <w:p w14:paraId="1DBC9611" w14:textId="77777777" w:rsidR="00430C3F" w:rsidRPr="00A56C39" w:rsidRDefault="00430C3F" w:rsidP="00430C3F">
            <w:pPr>
              <w:rPr>
                <w:sz w:val="20"/>
                <w:szCs w:val="20"/>
              </w:rPr>
            </w:pPr>
            <w:r w:rsidRPr="00A56C39">
              <w:rPr>
                <w:sz w:val="20"/>
                <w:szCs w:val="20"/>
              </w:rPr>
              <w:t>Whole document is not properly justified. Some sections are; some aren’t.</w:t>
            </w:r>
          </w:p>
        </w:tc>
        <w:tc>
          <w:tcPr>
            <w:tcW w:w="2630" w:type="dxa"/>
          </w:tcPr>
          <w:p w14:paraId="68CEC9D1" w14:textId="3DB4F571" w:rsidR="00430C3F" w:rsidRPr="009D3ADA" w:rsidRDefault="00430C3F" w:rsidP="00430C3F">
            <w:pPr>
              <w:rPr>
                <w:color w:val="00B050"/>
                <w:sz w:val="20"/>
                <w:szCs w:val="20"/>
              </w:rPr>
            </w:pPr>
            <w:r>
              <w:rPr>
                <w:sz w:val="20"/>
                <w:szCs w:val="20"/>
              </w:rPr>
              <w:t>Formatting e</w:t>
            </w:r>
            <w:r w:rsidRPr="009D3ADA">
              <w:rPr>
                <w:sz w:val="20"/>
                <w:szCs w:val="20"/>
              </w:rPr>
              <w:t>rror</w:t>
            </w:r>
            <w:r>
              <w:rPr>
                <w:sz w:val="20"/>
                <w:szCs w:val="20"/>
              </w:rPr>
              <w:t>.</w:t>
            </w:r>
          </w:p>
        </w:tc>
        <w:tc>
          <w:tcPr>
            <w:tcW w:w="1051" w:type="dxa"/>
          </w:tcPr>
          <w:p w14:paraId="66D5D507" w14:textId="6238B402" w:rsidR="00430C3F" w:rsidRPr="00430C3F" w:rsidRDefault="00430C3F" w:rsidP="00430C3F">
            <w:pPr>
              <w:rPr>
                <w:sz w:val="20"/>
                <w:szCs w:val="20"/>
              </w:rPr>
            </w:pPr>
            <w:r w:rsidRPr="00430C3F">
              <w:rPr>
                <w:sz w:val="20"/>
                <w:szCs w:val="20"/>
              </w:rPr>
              <w:t>Minor</w:t>
            </w:r>
          </w:p>
        </w:tc>
      </w:tr>
      <w:tr w:rsidR="00430C3F" w:rsidRPr="00A56C39" w14:paraId="13A6B77F" w14:textId="77777777" w:rsidTr="00430C3F">
        <w:tc>
          <w:tcPr>
            <w:tcW w:w="1843" w:type="dxa"/>
          </w:tcPr>
          <w:p w14:paraId="0914CDE3" w14:textId="7234F339" w:rsidR="00430C3F" w:rsidRPr="00B82496" w:rsidRDefault="00430C3F" w:rsidP="00430C3F">
            <w:pPr>
              <w:rPr>
                <w:sz w:val="20"/>
                <w:szCs w:val="20"/>
              </w:rPr>
            </w:pPr>
            <w:r w:rsidRPr="00B82496">
              <w:rPr>
                <w:sz w:val="20"/>
                <w:szCs w:val="20"/>
              </w:rPr>
              <w:t>4.1.15</w:t>
            </w:r>
          </w:p>
        </w:tc>
        <w:tc>
          <w:tcPr>
            <w:tcW w:w="5528" w:type="dxa"/>
          </w:tcPr>
          <w:p w14:paraId="7E2B271F" w14:textId="4FD6C483" w:rsidR="00430C3F" w:rsidRPr="00B82496" w:rsidRDefault="00430C3F" w:rsidP="00430C3F">
            <w:pPr>
              <w:rPr>
                <w:sz w:val="20"/>
                <w:szCs w:val="20"/>
              </w:rPr>
            </w:pPr>
            <w:r w:rsidRPr="00B82496">
              <w:rPr>
                <w:sz w:val="20"/>
                <w:szCs w:val="20"/>
              </w:rPr>
              <w:t xml:space="preserve">What is the error message; validation is completely untestable: not quantifiable. </w:t>
            </w:r>
          </w:p>
        </w:tc>
        <w:tc>
          <w:tcPr>
            <w:tcW w:w="2630" w:type="dxa"/>
          </w:tcPr>
          <w:p w14:paraId="779FFB1C" w14:textId="1733B249" w:rsidR="00430C3F" w:rsidRPr="00B82496" w:rsidRDefault="00430C3F" w:rsidP="00430C3F">
            <w:pPr>
              <w:rPr>
                <w:color w:val="FFC000"/>
                <w:sz w:val="20"/>
                <w:szCs w:val="20"/>
              </w:rPr>
            </w:pPr>
            <w:r w:rsidRPr="00B82496">
              <w:rPr>
                <w:sz w:val="20"/>
                <w:szCs w:val="20"/>
              </w:rPr>
              <w:t>Untestable</w:t>
            </w:r>
            <w:r>
              <w:rPr>
                <w:sz w:val="20"/>
                <w:szCs w:val="20"/>
              </w:rPr>
              <w:t>.</w:t>
            </w:r>
          </w:p>
        </w:tc>
        <w:tc>
          <w:tcPr>
            <w:tcW w:w="1051" w:type="dxa"/>
          </w:tcPr>
          <w:p w14:paraId="5888D02A" w14:textId="28F63618" w:rsidR="00430C3F" w:rsidRPr="00430C3F" w:rsidRDefault="00430C3F" w:rsidP="00430C3F">
            <w:pPr>
              <w:rPr>
                <w:sz w:val="20"/>
                <w:szCs w:val="20"/>
              </w:rPr>
            </w:pPr>
            <w:r w:rsidRPr="00430C3F">
              <w:rPr>
                <w:sz w:val="20"/>
                <w:szCs w:val="20"/>
              </w:rPr>
              <w:t>Major</w:t>
            </w:r>
          </w:p>
        </w:tc>
      </w:tr>
      <w:tr w:rsidR="00430C3F" w:rsidRPr="00A56C39" w14:paraId="66BCC00B" w14:textId="77777777" w:rsidTr="00430C3F">
        <w:tc>
          <w:tcPr>
            <w:tcW w:w="1843" w:type="dxa"/>
          </w:tcPr>
          <w:p w14:paraId="7DDA4D9D" w14:textId="32C69CD9" w:rsidR="00430C3F" w:rsidRPr="00A56C39" w:rsidRDefault="00430C3F" w:rsidP="00430C3F">
            <w:pPr>
              <w:rPr>
                <w:sz w:val="20"/>
                <w:szCs w:val="20"/>
              </w:rPr>
            </w:pPr>
            <w:r w:rsidRPr="00A56C39">
              <w:rPr>
                <w:sz w:val="20"/>
                <w:szCs w:val="20"/>
              </w:rPr>
              <w:t>4.1.15</w:t>
            </w:r>
          </w:p>
        </w:tc>
        <w:tc>
          <w:tcPr>
            <w:tcW w:w="5528" w:type="dxa"/>
          </w:tcPr>
          <w:p w14:paraId="3AE06F01" w14:textId="76A739B4" w:rsidR="00430C3F" w:rsidRPr="00A56C39" w:rsidRDefault="00430C3F" w:rsidP="00430C3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sz w:val="20"/>
                <w:szCs w:val="20"/>
              </w:rPr>
            </w:pPr>
            <w:r w:rsidRPr="00A56C39">
              <w:rPr>
                <w:rFonts w:cs="Helvetica"/>
                <w:sz w:val="20"/>
                <w:szCs w:val="20"/>
              </w:rPr>
              <w:t>Necessary requirement violated: clearance given for two separate email addresses, when only a valid unique should suffice. Possible contradiction afterwards if the mistake survives.</w:t>
            </w:r>
          </w:p>
          <w:p w14:paraId="4F0F53A7" w14:textId="77777777" w:rsidR="00430C3F" w:rsidRPr="00A56C39" w:rsidRDefault="00430C3F" w:rsidP="00430C3F">
            <w:pPr>
              <w:rPr>
                <w:sz w:val="20"/>
                <w:szCs w:val="20"/>
              </w:rPr>
            </w:pPr>
          </w:p>
        </w:tc>
        <w:tc>
          <w:tcPr>
            <w:tcW w:w="2630" w:type="dxa"/>
          </w:tcPr>
          <w:p w14:paraId="4983CAB6" w14:textId="22F0ACD1" w:rsidR="00430C3F" w:rsidRDefault="00430C3F" w:rsidP="00430C3F">
            <w:pPr>
              <w:rPr>
                <w:color w:val="FF0000"/>
                <w:sz w:val="20"/>
                <w:szCs w:val="20"/>
              </w:rPr>
            </w:pPr>
            <w:r>
              <w:rPr>
                <w:sz w:val="20"/>
                <w:szCs w:val="20"/>
              </w:rPr>
              <w:t>This is unclear why would you need two email addresses for the website?</w:t>
            </w:r>
          </w:p>
        </w:tc>
        <w:tc>
          <w:tcPr>
            <w:tcW w:w="1051" w:type="dxa"/>
          </w:tcPr>
          <w:p w14:paraId="1A0902CA" w14:textId="7AC64276" w:rsidR="00430C3F" w:rsidRPr="00430C3F" w:rsidRDefault="00430C3F" w:rsidP="00430C3F">
            <w:pPr>
              <w:rPr>
                <w:sz w:val="20"/>
                <w:szCs w:val="20"/>
              </w:rPr>
            </w:pPr>
            <w:r w:rsidRPr="00430C3F">
              <w:rPr>
                <w:sz w:val="20"/>
                <w:szCs w:val="20"/>
              </w:rPr>
              <w:t>Critical</w:t>
            </w:r>
          </w:p>
        </w:tc>
      </w:tr>
      <w:tr w:rsidR="00430C3F" w:rsidRPr="00A56C39" w14:paraId="646FC91F" w14:textId="77777777" w:rsidTr="00430C3F">
        <w:tc>
          <w:tcPr>
            <w:tcW w:w="1843" w:type="dxa"/>
          </w:tcPr>
          <w:p w14:paraId="72205CD4" w14:textId="1528EE68" w:rsidR="00430C3F" w:rsidRPr="00A56C39" w:rsidRDefault="00430C3F" w:rsidP="00430C3F">
            <w:pPr>
              <w:rPr>
                <w:sz w:val="20"/>
                <w:szCs w:val="20"/>
              </w:rPr>
            </w:pPr>
            <w:r w:rsidRPr="00A56C39">
              <w:rPr>
                <w:sz w:val="20"/>
                <w:szCs w:val="20"/>
              </w:rPr>
              <w:t>4.1.16</w:t>
            </w:r>
          </w:p>
        </w:tc>
        <w:tc>
          <w:tcPr>
            <w:tcW w:w="5528" w:type="dxa"/>
          </w:tcPr>
          <w:p w14:paraId="5E96345D" w14:textId="77777777" w:rsidR="00430C3F" w:rsidRPr="00A56C39" w:rsidRDefault="00430C3F" w:rsidP="00430C3F">
            <w:pPr>
              <w:rPr>
                <w:sz w:val="20"/>
                <w:szCs w:val="20"/>
              </w:rPr>
            </w:pPr>
            <w:r w:rsidRPr="00A56C39">
              <w:rPr>
                <w:rFonts w:cs="Helvetica"/>
                <w:sz w:val="20"/>
                <w:szCs w:val="20"/>
              </w:rPr>
              <w:t>Appropriate message”. WHAT IS APPROPRIATE?</w:t>
            </w:r>
          </w:p>
        </w:tc>
        <w:tc>
          <w:tcPr>
            <w:tcW w:w="2630" w:type="dxa"/>
          </w:tcPr>
          <w:p w14:paraId="2808C508" w14:textId="192A7B3C" w:rsidR="00430C3F" w:rsidRPr="00CE33B9" w:rsidRDefault="00430C3F" w:rsidP="00430C3F">
            <w:pPr>
              <w:rPr>
                <w:color w:val="FFC000"/>
                <w:sz w:val="20"/>
                <w:szCs w:val="20"/>
              </w:rPr>
            </w:pPr>
            <w:r>
              <w:rPr>
                <w:sz w:val="20"/>
                <w:szCs w:val="20"/>
              </w:rPr>
              <w:t>Unclear is not testable.</w:t>
            </w:r>
          </w:p>
        </w:tc>
        <w:tc>
          <w:tcPr>
            <w:tcW w:w="1051" w:type="dxa"/>
          </w:tcPr>
          <w:p w14:paraId="4363BDA9" w14:textId="24CAF51F" w:rsidR="00430C3F" w:rsidRPr="00430C3F" w:rsidRDefault="00430C3F" w:rsidP="00430C3F">
            <w:pPr>
              <w:rPr>
                <w:sz w:val="20"/>
                <w:szCs w:val="20"/>
              </w:rPr>
            </w:pPr>
            <w:r w:rsidRPr="00430C3F">
              <w:rPr>
                <w:sz w:val="20"/>
                <w:szCs w:val="20"/>
              </w:rPr>
              <w:t>Major</w:t>
            </w:r>
          </w:p>
        </w:tc>
      </w:tr>
      <w:tr w:rsidR="00430C3F" w:rsidRPr="00A56C39" w14:paraId="1C61201C" w14:textId="77777777" w:rsidTr="00430C3F">
        <w:tc>
          <w:tcPr>
            <w:tcW w:w="1843" w:type="dxa"/>
          </w:tcPr>
          <w:p w14:paraId="2F83841A" w14:textId="10453F0C" w:rsidR="00430C3F" w:rsidRPr="00487F8D" w:rsidRDefault="00430C3F" w:rsidP="00430C3F">
            <w:pPr>
              <w:rPr>
                <w:color w:val="00B0F0"/>
                <w:sz w:val="20"/>
                <w:szCs w:val="20"/>
              </w:rPr>
            </w:pPr>
            <w:r w:rsidRPr="00487F8D">
              <w:rPr>
                <w:color w:val="00B0F0"/>
                <w:sz w:val="20"/>
                <w:szCs w:val="20"/>
              </w:rPr>
              <w:t>4.1.17</w:t>
            </w:r>
          </w:p>
        </w:tc>
        <w:tc>
          <w:tcPr>
            <w:tcW w:w="5528" w:type="dxa"/>
          </w:tcPr>
          <w:p w14:paraId="636FAB1E" w14:textId="77777777" w:rsidR="00430C3F" w:rsidRPr="00487F8D" w:rsidRDefault="00430C3F" w:rsidP="00430C3F">
            <w:pPr>
              <w:rPr>
                <w:color w:val="00B0F0"/>
                <w:sz w:val="20"/>
                <w:szCs w:val="20"/>
              </w:rPr>
            </w:pPr>
            <w:r w:rsidRPr="00487F8D">
              <w:rPr>
                <w:color w:val="00B0F0"/>
                <w:sz w:val="20"/>
                <w:szCs w:val="20"/>
              </w:rPr>
              <w:t xml:space="preserve">“including” doesn’t clarify parameters. Does it mean “limited to”? or not? </w:t>
            </w:r>
          </w:p>
        </w:tc>
        <w:tc>
          <w:tcPr>
            <w:tcW w:w="2630" w:type="dxa"/>
          </w:tcPr>
          <w:p w14:paraId="6537BE66" w14:textId="77777777" w:rsidR="00430C3F" w:rsidRPr="00487F8D" w:rsidRDefault="00430C3F" w:rsidP="00430C3F">
            <w:pPr>
              <w:rPr>
                <w:color w:val="00B0F0"/>
                <w:sz w:val="20"/>
                <w:szCs w:val="20"/>
              </w:rPr>
            </w:pPr>
          </w:p>
        </w:tc>
        <w:tc>
          <w:tcPr>
            <w:tcW w:w="1051" w:type="dxa"/>
          </w:tcPr>
          <w:p w14:paraId="31BD9D8C" w14:textId="737B88B0" w:rsidR="00430C3F" w:rsidRPr="00430C3F" w:rsidRDefault="00430C3F" w:rsidP="00430C3F">
            <w:pPr>
              <w:rPr>
                <w:sz w:val="20"/>
                <w:szCs w:val="20"/>
              </w:rPr>
            </w:pPr>
            <w:r w:rsidRPr="00430C3F">
              <w:rPr>
                <w:sz w:val="20"/>
                <w:szCs w:val="20"/>
              </w:rPr>
              <w:t>Major</w:t>
            </w:r>
          </w:p>
          <w:p w14:paraId="4E04774A" w14:textId="5F7BF6F2" w:rsidR="00430C3F" w:rsidRPr="00430C3F" w:rsidRDefault="00430C3F" w:rsidP="00430C3F">
            <w:pPr>
              <w:rPr>
                <w:sz w:val="20"/>
                <w:szCs w:val="20"/>
              </w:rPr>
            </w:pPr>
          </w:p>
        </w:tc>
      </w:tr>
      <w:tr w:rsidR="00430C3F" w:rsidRPr="00A56C39" w14:paraId="0C7E098B" w14:textId="77777777" w:rsidTr="00430C3F">
        <w:tc>
          <w:tcPr>
            <w:tcW w:w="1843" w:type="dxa"/>
          </w:tcPr>
          <w:p w14:paraId="55199DEC" w14:textId="7B8E9009" w:rsidR="00430C3F" w:rsidRPr="00A56C39" w:rsidRDefault="00430C3F" w:rsidP="00430C3F">
            <w:pPr>
              <w:rPr>
                <w:sz w:val="20"/>
                <w:szCs w:val="20"/>
              </w:rPr>
            </w:pPr>
            <w:r w:rsidRPr="00A56C39">
              <w:rPr>
                <w:sz w:val="20"/>
                <w:szCs w:val="20"/>
              </w:rPr>
              <w:t>4.1.17</w:t>
            </w:r>
          </w:p>
        </w:tc>
        <w:tc>
          <w:tcPr>
            <w:tcW w:w="5528" w:type="dxa"/>
          </w:tcPr>
          <w:p w14:paraId="52CC5913" w14:textId="77777777" w:rsidR="00430C3F" w:rsidRPr="00A56C39" w:rsidRDefault="00430C3F" w:rsidP="00430C3F">
            <w:pPr>
              <w:rPr>
                <w:sz w:val="20"/>
                <w:szCs w:val="20"/>
              </w:rPr>
            </w:pPr>
            <w:r w:rsidRPr="00A56C39">
              <w:rPr>
                <w:sz w:val="20"/>
                <w:szCs w:val="20"/>
              </w:rPr>
              <w:t>Should “Welcome” have capital?</w:t>
            </w:r>
          </w:p>
        </w:tc>
        <w:tc>
          <w:tcPr>
            <w:tcW w:w="2630" w:type="dxa"/>
          </w:tcPr>
          <w:p w14:paraId="04805F3A" w14:textId="2E51A07D" w:rsidR="00430C3F" w:rsidRPr="009D3ADA" w:rsidRDefault="00430C3F" w:rsidP="00430C3F">
            <w:pPr>
              <w:rPr>
                <w:color w:val="00B050"/>
                <w:sz w:val="20"/>
                <w:szCs w:val="20"/>
              </w:rPr>
            </w:pPr>
            <w:r>
              <w:rPr>
                <w:sz w:val="20"/>
                <w:szCs w:val="20"/>
              </w:rPr>
              <w:t>Grammatical e</w:t>
            </w:r>
            <w:r w:rsidRPr="009D3ADA">
              <w:rPr>
                <w:sz w:val="20"/>
                <w:szCs w:val="20"/>
              </w:rPr>
              <w:t>rror</w:t>
            </w:r>
            <w:r>
              <w:rPr>
                <w:sz w:val="20"/>
                <w:szCs w:val="20"/>
              </w:rPr>
              <w:t>.</w:t>
            </w:r>
          </w:p>
        </w:tc>
        <w:tc>
          <w:tcPr>
            <w:tcW w:w="1051" w:type="dxa"/>
          </w:tcPr>
          <w:p w14:paraId="04820ECA" w14:textId="16FAAAF1" w:rsidR="00430C3F" w:rsidRPr="00430C3F" w:rsidRDefault="00430C3F" w:rsidP="00430C3F">
            <w:pPr>
              <w:rPr>
                <w:sz w:val="20"/>
                <w:szCs w:val="20"/>
              </w:rPr>
            </w:pPr>
            <w:r w:rsidRPr="00430C3F">
              <w:rPr>
                <w:sz w:val="20"/>
                <w:szCs w:val="20"/>
              </w:rPr>
              <w:t>Minor</w:t>
            </w:r>
          </w:p>
        </w:tc>
      </w:tr>
      <w:tr w:rsidR="00430C3F" w:rsidRPr="00A56C39" w14:paraId="1E1D391D" w14:textId="77777777" w:rsidTr="00430C3F">
        <w:tc>
          <w:tcPr>
            <w:tcW w:w="1843" w:type="dxa"/>
          </w:tcPr>
          <w:p w14:paraId="5A40C8C6" w14:textId="40AB3CA8" w:rsidR="00430C3F" w:rsidRPr="00A56C39" w:rsidRDefault="00430C3F" w:rsidP="00430C3F">
            <w:pPr>
              <w:rPr>
                <w:sz w:val="20"/>
                <w:szCs w:val="20"/>
              </w:rPr>
            </w:pPr>
            <w:r w:rsidRPr="00A56C39">
              <w:rPr>
                <w:sz w:val="20"/>
                <w:szCs w:val="20"/>
              </w:rPr>
              <w:t>4.1.18</w:t>
            </w:r>
          </w:p>
        </w:tc>
        <w:tc>
          <w:tcPr>
            <w:tcW w:w="5528" w:type="dxa"/>
          </w:tcPr>
          <w:p w14:paraId="02634560" w14:textId="77777777" w:rsidR="00430C3F" w:rsidRPr="00A56C39" w:rsidRDefault="00430C3F" w:rsidP="00430C3F">
            <w:pPr>
              <w:rPr>
                <w:sz w:val="20"/>
                <w:szCs w:val="20"/>
              </w:rPr>
            </w:pPr>
            <w:r w:rsidRPr="00A56C39">
              <w:rPr>
                <w:sz w:val="20"/>
                <w:szCs w:val="20"/>
              </w:rPr>
              <w:t xml:space="preserve">Contradicts number 4.1.17—links to Registration and Contact on 17 but nothing about Login. Which of the two pages do they want.  </w:t>
            </w:r>
          </w:p>
        </w:tc>
        <w:tc>
          <w:tcPr>
            <w:tcW w:w="2630" w:type="dxa"/>
          </w:tcPr>
          <w:p w14:paraId="50842252" w14:textId="721B3FCB" w:rsidR="00430C3F" w:rsidRDefault="00430C3F" w:rsidP="00430C3F">
            <w:pPr>
              <w:rPr>
                <w:color w:val="FF0000"/>
                <w:sz w:val="20"/>
                <w:szCs w:val="20"/>
              </w:rPr>
            </w:pPr>
            <w:r>
              <w:rPr>
                <w:sz w:val="20"/>
                <w:szCs w:val="20"/>
              </w:rPr>
              <w:t>Does they want links to all three pages, if not which of the two? Will cause inconsistency between the client expectations and the developers output.</w:t>
            </w:r>
          </w:p>
        </w:tc>
        <w:tc>
          <w:tcPr>
            <w:tcW w:w="1051" w:type="dxa"/>
          </w:tcPr>
          <w:p w14:paraId="35692780" w14:textId="48DD6FEA" w:rsidR="00430C3F" w:rsidRPr="00430C3F" w:rsidRDefault="00430C3F" w:rsidP="00430C3F">
            <w:pPr>
              <w:rPr>
                <w:sz w:val="20"/>
                <w:szCs w:val="20"/>
              </w:rPr>
            </w:pPr>
            <w:r w:rsidRPr="00430C3F">
              <w:rPr>
                <w:sz w:val="20"/>
                <w:szCs w:val="20"/>
              </w:rPr>
              <w:t>Critical</w:t>
            </w:r>
          </w:p>
        </w:tc>
      </w:tr>
      <w:tr w:rsidR="00430C3F" w:rsidRPr="00A56C39" w14:paraId="27182F64" w14:textId="77777777" w:rsidTr="00430C3F">
        <w:tc>
          <w:tcPr>
            <w:tcW w:w="1843" w:type="dxa"/>
          </w:tcPr>
          <w:p w14:paraId="6224CF52" w14:textId="12D1647D" w:rsidR="00430C3F" w:rsidRPr="00A56C39" w:rsidRDefault="00430C3F" w:rsidP="00430C3F">
            <w:pPr>
              <w:rPr>
                <w:sz w:val="20"/>
                <w:szCs w:val="20"/>
              </w:rPr>
            </w:pPr>
            <w:r w:rsidRPr="00A56C39">
              <w:rPr>
                <w:sz w:val="20"/>
                <w:szCs w:val="20"/>
              </w:rPr>
              <w:t>4.1.18</w:t>
            </w:r>
          </w:p>
        </w:tc>
        <w:tc>
          <w:tcPr>
            <w:tcW w:w="5528" w:type="dxa"/>
          </w:tcPr>
          <w:p w14:paraId="39326910" w14:textId="77777777" w:rsidR="00430C3F" w:rsidRPr="00A56C39" w:rsidRDefault="00430C3F" w:rsidP="00430C3F">
            <w:pPr>
              <w:rPr>
                <w:sz w:val="20"/>
                <w:szCs w:val="20"/>
              </w:rPr>
            </w:pPr>
            <w:r w:rsidRPr="00A56C39">
              <w:rPr>
                <w:sz w:val="20"/>
                <w:szCs w:val="20"/>
              </w:rPr>
              <w:t>Page should be after “Home”.</w:t>
            </w:r>
          </w:p>
        </w:tc>
        <w:tc>
          <w:tcPr>
            <w:tcW w:w="2630" w:type="dxa"/>
          </w:tcPr>
          <w:p w14:paraId="53738296" w14:textId="0094E675" w:rsidR="00430C3F" w:rsidRPr="00487F8D" w:rsidRDefault="00430C3F" w:rsidP="00430C3F">
            <w:pPr>
              <w:rPr>
                <w:color w:val="00B050"/>
                <w:sz w:val="20"/>
                <w:szCs w:val="20"/>
              </w:rPr>
            </w:pPr>
            <w:r>
              <w:rPr>
                <w:sz w:val="20"/>
                <w:szCs w:val="20"/>
              </w:rPr>
              <w:t>Formatting Error</w:t>
            </w:r>
            <w:r>
              <w:rPr>
                <w:sz w:val="20"/>
                <w:szCs w:val="20"/>
              </w:rPr>
              <w:t>.</w:t>
            </w:r>
          </w:p>
        </w:tc>
        <w:tc>
          <w:tcPr>
            <w:tcW w:w="1051" w:type="dxa"/>
          </w:tcPr>
          <w:p w14:paraId="5DF55058" w14:textId="6A69FB73" w:rsidR="00430C3F" w:rsidRPr="00430C3F" w:rsidRDefault="00430C3F" w:rsidP="00430C3F">
            <w:pPr>
              <w:rPr>
                <w:sz w:val="20"/>
                <w:szCs w:val="20"/>
              </w:rPr>
            </w:pPr>
            <w:r w:rsidRPr="00430C3F">
              <w:rPr>
                <w:sz w:val="20"/>
                <w:szCs w:val="20"/>
              </w:rPr>
              <w:t>Minor</w:t>
            </w:r>
          </w:p>
        </w:tc>
      </w:tr>
      <w:tr w:rsidR="00430C3F" w:rsidRPr="00A56C39" w14:paraId="3BB5F3F7" w14:textId="77777777" w:rsidTr="00430C3F">
        <w:tc>
          <w:tcPr>
            <w:tcW w:w="1843" w:type="dxa"/>
          </w:tcPr>
          <w:p w14:paraId="65DEC6A0" w14:textId="1A17E568" w:rsidR="00430C3F" w:rsidRPr="00A56C39" w:rsidRDefault="00430C3F" w:rsidP="00430C3F">
            <w:pPr>
              <w:rPr>
                <w:sz w:val="20"/>
                <w:szCs w:val="20"/>
              </w:rPr>
            </w:pPr>
            <w:r w:rsidRPr="00A56C39">
              <w:rPr>
                <w:sz w:val="20"/>
                <w:szCs w:val="20"/>
              </w:rPr>
              <w:t>4.1.18</w:t>
            </w:r>
          </w:p>
        </w:tc>
        <w:tc>
          <w:tcPr>
            <w:tcW w:w="5528" w:type="dxa"/>
          </w:tcPr>
          <w:p w14:paraId="2E76C3EA" w14:textId="77777777" w:rsidR="00430C3F" w:rsidRPr="00A56C39" w:rsidRDefault="00430C3F" w:rsidP="00430C3F">
            <w:pPr>
              <w:rPr>
                <w:sz w:val="20"/>
                <w:szCs w:val="20"/>
              </w:rPr>
            </w:pPr>
            <w:r w:rsidRPr="00A56C39">
              <w:rPr>
                <w:sz w:val="20"/>
                <w:szCs w:val="20"/>
              </w:rPr>
              <w:t>Pizza should be lowercase.</w:t>
            </w:r>
          </w:p>
        </w:tc>
        <w:tc>
          <w:tcPr>
            <w:tcW w:w="2630" w:type="dxa"/>
          </w:tcPr>
          <w:p w14:paraId="0364FE46" w14:textId="6F379252" w:rsidR="00430C3F" w:rsidRPr="00487F8D" w:rsidRDefault="00430C3F" w:rsidP="00430C3F">
            <w:pPr>
              <w:rPr>
                <w:color w:val="00B050"/>
                <w:sz w:val="20"/>
                <w:szCs w:val="20"/>
              </w:rPr>
            </w:pPr>
            <w:r>
              <w:rPr>
                <w:sz w:val="20"/>
                <w:szCs w:val="20"/>
              </w:rPr>
              <w:t>Grammatical Error</w:t>
            </w:r>
            <w:r>
              <w:rPr>
                <w:sz w:val="20"/>
                <w:szCs w:val="20"/>
              </w:rPr>
              <w:t>.</w:t>
            </w:r>
          </w:p>
        </w:tc>
        <w:tc>
          <w:tcPr>
            <w:tcW w:w="1051" w:type="dxa"/>
          </w:tcPr>
          <w:p w14:paraId="1D46AF0B" w14:textId="5D9AAA5C" w:rsidR="00430C3F" w:rsidRPr="00430C3F" w:rsidRDefault="00430C3F" w:rsidP="00430C3F">
            <w:pPr>
              <w:rPr>
                <w:sz w:val="20"/>
                <w:szCs w:val="20"/>
              </w:rPr>
            </w:pPr>
            <w:r w:rsidRPr="00430C3F">
              <w:rPr>
                <w:sz w:val="20"/>
                <w:szCs w:val="20"/>
              </w:rPr>
              <w:t>Minor</w:t>
            </w:r>
          </w:p>
        </w:tc>
      </w:tr>
      <w:tr w:rsidR="00430C3F" w:rsidRPr="00A56C39" w14:paraId="4C732D62" w14:textId="77777777" w:rsidTr="00430C3F">
        <w:tc>
          <w:tcPr>
            <w:tcW w:w="1843" w:type="dxa"/>
          </w:tcPr>
          <w:p w14:paraId="4E5D22B2" w14:textId="237162DE" w:rsidR="00430C3F" w:rsidRPr="00A56C39" w:rsidRDefault="00430C3F" w:rsidP="00430C3F">
            <w:pPr>
              <w:rPr>
                <w:sz w:val="20"/>
                <w:szCs w:val="20"/>
              </w:rPr>
            </w:pPr>
            <w:r w:rsidRPr="00A56C39">
              <w:rPr>
                <w:sz w:val="20"/>
                <w:szCs w:val="20"/>
              </w:rPr>
              <w:t>4.1.8</w:t>
            </w:r>
          </w:p>
        </w:tc>
        <w:tc>
          <w:tcPr>
            <w:tcW w:w="5528" w:type="dxa"/>
          </w:tcPr>
          <w:p w14:paraId="6608E9F1" w14:textId="273C8653" w:rsidR="00430C3F" w:rsidRPr="00A56C39" w:rsidRDefault="00430C3F" w:rsidP="00430C3F">
            <w:pPr>
              <w:rPr>
                <w:sz w:val="20"/>
                <w:szCs w:val="20"/>
              </w:rPr>
            </w:pPr>
            <w:r w:rsidRPr="00A56C39">
              <w:rPr>
                <w:sz w:val="20"/>
                <w:szCs w:val="20"/>
              </w:rPr>
              <w:t xml:space="preserve">About page should be in italics, as per standardization. </w:t>
            </w:r>
          </w:p>
        </w:tc>
        <w:tc>
          <w:tcPr>
            <w:tcW w:w="2630" w:type="dxa"/>
          </w:tcPr>
          <w:p w14:paraId="20A72748" w14:textId="0FDA7F33" w:rsidR="00430C3F" w:rsidRPr="00487F8D" w:rsidRDefault="00430C3F" w:rsidP="00430C3F">
            <w:pPr>
              <w:rPr>
                <w:color w:val="00B050"/>
                <w:sz w:val="20"/>
                <w:szCs w:val="20"/>
              </w:rPr>
            </w:pPr>
            <w:r>
              <w:rPr>
                <w:sz w:val="20"/>
                <w:szCs w:val="20"/>
              </w:rPr>
              <w:t>Formatting Error</w:t>
            </w:r>
            <w:r>
              <w:rPr>
                <w:sz w:val="20"/>
                <w:szCs w:val="20"/>
              </w:rPr>
              <w:t>.</w:t>
            </w:r>
          </w:p>
        </w:tc>
        <w:tc>
          <w:tcPr>
            <w:tcW w:w="1051" w:type="dxa"/>
          </w:tcPr>
          <w:p w14:paraId="7F03B63D" w14:textId="4C4E7A1B" w:rsidR="00430C3F" w:rsidRPr="00430C3F" w:rsidRDefault="00430C3F" w:rsidP="00430C3F">
            <w:pPr>
              <w:rPr>
                <w:sz w:val="20"/>
                <w:szCs w:val="20"/>
              </w:rPr>
            </w:pPr>
            <w:r w:rsidRPr="00430C3F">
              <w:rPr>
                <w:sz w:val="20"/>
                <w:szCs w:val="20"/>
              </w:rPr>
              <w:t>Minor</w:t>
            </w:r>
          </w:p>
        </w:tc>
      </w:tr>
      <w:bookmarkEnd w:id="0"/>
    </w:tbl>
    <w:p w14:paraId="128B17C8" w14:textId="77777777" w:rsidR="00135C66" w:rsidRPr="00EB31EC" w:rsidRDefault="00135C66" w:rsidP="00EB31EC">
      <w:pPr>
        <w:tabs>
          <w:tab w:val="left" w:pos="1228"/>
        </w:tabs>
        <w:rPr>
          <w:sz w:val="16"/>
          <w:szCs w:val="16"/>
        </w:rPr>
      </w:pPr>
    </w:p>
    <w:sectPr w:rsidR="00135C66" w:rsidRPr="00EB31EC" w:rsidSect="00430C3F">
      <w:pgSz w:w="16840" w:h="1190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748B5" w14:textId="77777777" w:rsidR="00E83E0C" w:rsidRDefault="00E83E0C" w:rsidP="0013287F">
      <w:r>
        <w:separator/>
      </w:r>
    </w:p>
  </w:endnote>
  <w:endnote w:type="continuationSeparator" w:id="0">
    <w:p w14:paraId="5C2CBB14" w14:textId="77777777" w:rsidR="00E83E0C" w:rsidRDefault="00E83E0C" w:rsidP="00132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F898A" w14:textId="77777777" w:rsidR="00E83E0C" w:rsidRDefault="00E83E0C" w:rsidP="0013287F">
      <w:r>
        <w:separator/>
      </w:r>
    </w:p>
  </w:footnote>
  <w:footnote w:type="continuationSeparator" w:id="0">
    <w:p w14:paraId="7485373B" w14:textId="77777777" w:rsidR="00E83E0C" w:rsidRDefault="00E83E0C" w:rsidP="00132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F4"/>
    <w:rsid w:val="00063BF5"/>
    <w:rsid w:val="00077DF3"/>
    <w:rsid w:val="000952EA"/>
    <w:rsid w:val="000C5714"/>
    <w:rsid w:val="0013287F"/>
    <w:rsid w:val="00135C66"/>
    <w:rsid w:val="001E5DF4"/>
    <w:rsid w:val="00263E5C"/>
    <w:rsid w:val="0034651E"/>
    <w:rsid w:val="003759FE"/>
    <w:rsid w:val="00430C3F"/>
    <w:rsid w:val="00487F8D"/>
    <w:rsid w:val="00487FE5"/>
    <w:rsid w:val="004C1C06"/>
    <w:rsid w:val="004C5CEB"/>
    <w:rsid w:val="005103A4"/>
    <w:rsid w:val="00523745"/>
    <w:rsid w:val="00553349"/>
    <w:rsid w:val="005E440F"/>
    <w:rsid w:val="006529A5"/>
    <w:rsid w:val="00693712"/>
    <w:rsid w:val="007B72A6"/>
    <w:rsid w:val="00855472"/>
    <w:rsid w:val="008C19CE"/>
    <w:rsid w:val="009A0B39"/>
    <w:rsid w:val="009B73FD"/>
    <w:rsid w:val="009D3ADA"/>
    <w:rsid w:val="009D5D4B"/>
    <w:rsid w:val="00A56C39"/>
    <w:rsid w:val="00A817D4"/>
    <w:rsid w:val="00A97BF2"/>
    <w:rsid w:val="00AF7887"/>
    <w:rsid w:val="00B82496"/>
    <w:rsid w:val="00BA7453"/>
    <w:rsid w:val="00C94202"/>
    <w:rsid w:val="00CC24A5"/>
    <w:rsid w:val="00CE0739"/>
    <w:rsid w:val="00CE33B9"/>
    <w:rsid w:val="00D2229B"/>
    <w:rsid w:val="00DD1643"/>
    <w:rsid w:val="00DD3A4E"/>
    <w:rsid w:val="00DD56D9"/>
    <w:rsid w:val="00E04848"/>
    <w:rsid w:val="00E404E3"/>
    <w:rsid w:val="00E46168"/>
    <w:rsid w:val="00E83E0C"/>
    <w:rsid w:val="00EB31EC"/>
    <w:rsid w:val="00FA57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231A2"/>
  <w14:defaultImageDpi w14:val="300"/>
  <w15:docId w15:val="{C32029E3-C94B-414B-A921-68BDC84B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DF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5DF4"/>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D2229B"/>
    <w:pPr>
      <w:tabs>
        <w:tab w:val="left" w:pos="180"/>
        <w:tab w:val="left" w:pos="360"/>
        <w:tab w:val="left" w:pos="720"/>
      </w:tabs>
    </w:pPr>
    <w:rPr>
      <w:rFonts w:eastAsia="Times" w:cs="Times New Roman"/>
      <w:i/>
      <w:szCs w:val="20"/>
      <w:lang w:eastAsia="en-GB"/>
    </w:rPr>
  </w:style>
  <w:style w:type="character" w:customStyle="1" w:styleId="BodyTextChar">
    <w:name w:val="Body Text Char"/>
    <w:basedOn w:val="DefaultParagraphFont"/>
    <w:link w:val="BodyText"/>
    <w:semiHidden/>
    <w:rsid w:val="00D2229B"/>
    <w:rPr>
      <w:rFonts w:eastAsia="Times" w:cs="Times New Roman"/>
      <w:i/>
      <w:szCs w:val="20"/>
      <w:lang w:val="en-US" w:eastAsia="en-GB"/>
    </w:rPr>
  </w:style>
  <w:style w:type="paragraph" w:styleId="Header">
    <w:name w:val="header"/>
    <w:basedOn w:val="Normal"/>
    <w:link w:val="HeaderChar"/>
    <w:uiPriority w:val="99"/>
    <w:unhideWhenUsed/>
    <w:rsid w:val="0013287F"/>
    <w:pPr>
      <w:tabs>
        <w:tab w:val="center" w:pos="4320"/>
        <w:tab w:val="right" w:pos="8640"/>
      </w:tabs>
    </w:pPr>
  </w:style>
  <w:style w:type="character" w:customStyle="1" w:styleId="HeaderChar">
    <w:name w:val="Header Char"/>
    <w:basedOn w:val="DefaultParagraphFont"/>
    <w:link w:val="Header"/>
    <w:uiPriority w:val="99"/>
    <w:rsid w:val="0013287F"/>
    <w:rPr>
      <w:lang w:val="en-US"/>
    </w:rPr>
  </w:style>
  <w:style w:type="paragraph" w:styleId="Footer">
    <w:name w:val="footer"/>
    <w:basedOn w:val="Normal"/>
    <w:link w:val="FooterChar"/>
    <w:uiPriority w:val="99"/>
    <w:unhideWhenUsed/>
    <w:rsid w:val="0013287F"/>
    <w:pPr>
      <w:tabs>
        <w:tab w:val="center" w:pos="4320"/>
        <w:tab w:val="right" w:pos="8640"/>
      </w:tabs>
    </w:pPr>
  </w:style>
  <w:style w:type="character" w:customStyle="1" w:styleId="FooterChar">
    <w:name w:val="Footer Char"/>
    <w:basedOn w:val="DefaultParagraphFont"/>
    <w:link w:val="Footer"/>
    <w:uiPriority w:val="99"/>
    <w:rsid w:val="0013287F"/>
    <w:rPr>
      <w:lang w:val="en-US"/>
    </w:rPr>
  </w:style>
  <w:style w:type="character" w:styleId="LineNumber">
    <w:name w:val="line number"/>
    <w:basedOn w:val="DefaultParagraphFont"/>
    <w:uiPriority w:val="99"/>
    <w:semiHidden/>
    <w:unhideWhenUsed/>
    <w:rsid w:val="006529A5"/>
  </w:style>
  <w:style w:type="paragraph" w:styleId="ListParagraph">
    <w:name w:val="List Paragraph"/>
    <w:basedOn w:val="Normal"/>
    <w:uiPriority w:val="34"/>
    <w:qFormat/>
    <w:rsid w:val="00652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E7AE5-4B6D-4065-98D9-7CBEBFC4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Ferguson</dc:creator>
  <cp:keywords/>
  <dc:description/>
  <cp:lastModifiedBy>Conor McAleavey</cp:lastModifiedBy>
  <cp:revision>3</cp:revision>
  <dcterms:created xsi:type="dcterms:W3CDTF">2015-02-24T11:41:00Z</dcterms:created>
  <dcterms:modified xsi:type="dcterms:W3CDTF">2015-02-24T12:06:00Z</dcterms:modified>
</cp:coreProperties>
</file>