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D81CF" w14:textId="6A33253E" w:rsidR="009902FD" w:rsidRPr="007A4D6C" w:rsidRDefault="004E72D9" w:rsidP="00C45B9E">
      <w:pPr>
        <w:spacing w:after="120" w:line="480" w:lineRule="auto"/>
        <w:rPr>
          <w:b/>
          <w:lang w:val="en-GB"/>
        </w:rPr>
      </w:pPr>
      <w:bookmarkStart w:id="0" w:name="_Hlk12964253"/>
      <w:r w:rsidRPr="007A4D6C">
        <w:rPr>
          <w:b/>
          <w:lang w:val="en-GB"/>
        </w:rPr>
        <w:t xml:space="preserve">Europe-wide assessment of </w:t>
      </w:r>
      <w:r w:rsidR="00FE20DD" w:rsidRPr="007A4D6C">
        <w:rPr>
          <w:b/>
          <w:lang w:val="en-GB"/>
        </w:rPr>
        <w:t>ecological</w:t>
      </w:r>
      <w:r w:rsidRPr="007A4D6C">
        <w:rPr>
          <w:b/>
          <w:lang w:val="en-GB"/>
        </w:rPr>
        <w:t xml:space="preserve"> </w:t>
      </w:r>
      <w:r w:rsidR="00FE20DD" w:rsidRPr="007A4D6C">
        <w:rPr>
          <w:b/>
          <w:lang w:val="en-GB"/>
        </w:rPr>
        <w:t xml:space="preserve">risks </w:t>
      </w:r>
      <w:r w:rsidRPr="007A4D6C">
        <w:rPr>
          <w:b/>
          <w:lang w:val="en-GB"/>
        </w:rPr>
        <w:t xml:space="preserve">of </w:t>
      </w:r>
      <w:r w:rsidR="00FE20DD" w:rsidRPr="007A4D6C">
        <w:rPr>
          <w:b/>
          <w:lang w:val="en-GB"/>
        </w:rPr>
        <w:t xml:space="preserve">mixtures of </w:t>
      </w:r>
      <w:r w:rsidRPr="007A4D6C">
        <w:rPr>
          <w:b/>
          <w:lang w:val="en-GB"/>
        </w:rPr>
        <w:t xml:space="preserve">emerging pollutants </w:t>
      </w:r>
      <w:r w:rsidR="007B25F1" w:rsidRPr="007A4D6C">
        <w:rPr>
          <w:b/>
          <w:lang w:val="en-GB"/>
        </w:rPr>
        <w:t>by</w:t>
      </w:r>
      <w:r w:rsidR="00FE20DD" w:rsidRPr="007A4D6C">
        <w:rPr>
          <w:b/>
          <w:lang w:val="en-GB"/>
        </w:rPr>
        <w:t xml:space="preserve"> </w:t>
      </w:r>
      <w:proofErr w:type="spellStart"/>
      <w:r w:rsidR="00BB6518" w:rsidRPr="007A4D6C">
        <w:rPr>
          <w:b/>
          <w:lang w:val="en-GB"/>
        </w:rPr>
        <w:t>spatio</w:t>
      </w:r>
      <w:proofErr w:type="spellEnd"/>
      <w:r w:rsidR="00BB6518" w:rsidRPr="007A4D6C">
        <w:rPr>
          <w:b/>
          <w:lang w:val="en-GB"/>
        </w:rPr>
        <w:t xml:space="preserve">-temporally resolved </w:t>
      </w:r>
      <w:r w:rsidR="00FE20DD" w:rsidRPr="007A4D6C">
        <w:rPr>
          <w:b/>
          <w:lang w:val="en-GB"/>
        </w:rPr>
        <w:t>integrated emission, fate</w:t>
      </w:r>
      <w:r w:rsidR="00E115AE" w:rsidRPr="007A4D6C">
        <w:rPr>
          <w:b/>
          <w:lang w:val="en-GB"/>
        </w:rPr>
        <w:t>, hydrological</w:t>
      </w:r>
      <w:r w:rsidR="00FE20DD" w:rsidRPr="007A4D6C">
        <w:rPr>
          <w:b/>
          <w:lang w:val="en-GB"/>
        </w:rPr>
        <w:t xml:space="preserve"> and impact</w:t>
      </w:r>
      <w:r w:rsidRPr="007A4D6C">
        <w:rPr>
          <w:b/>
          <w:lang w:val="en-GB"/>
        </w:rPr>
        <w:t xml:space="preserve"> modelling</w:t>
      </w:r>
      <w:bookmarkEnd w:id="0"/>
    </w:p>
    <w:p w14:paraId="7EB9DF07" w14:textId="7E14BE8A" w:rsidR="005D2FFC" w:rsidRPr="007A4D6C" w:rsidRDefault="005D2FFC" w:rsidP="00C45B9E">
      <w:pPr>
        <w:spacing w:after="120" w:line="480" w:lineRule="auto"/>
        <w:rPr>
          <w:lang w:val="en-GB"/>
        </w:rPr>
      </w:pPr>
    </w:p>
    <w:p w14:paraId="47D6A268" w14:textId="47B03DD0" w:rsidR="00273357" w:rsidRPr="007A4D6C" w:rsidRDefault="001F177E" w:rsidP="00C45B9E">
      <w:pPr>
        <w:spacing w:after="120" w:line="480" w:lineRule="auto"/>
        <w:rPr>
          <w:lang w:val="en-GB"/>
        </w:rPr>
      </w:pPr>
      <w:r w:rsidRPr="007A4D6C">
        <w:rPr>
          <w:lang w:val="en-GB"/>
        </w:rPr>
        <w:t xml:space="preserve">Jos van </w:t>
      </w:r>
      <w:proofErr w:type="spellStart"/>
      <w:r w:rsidRPr="007A4D6C">
        <w:rPr>
          <w:lang w:val="en-GB"/>
        </w:rPr>
        <w:t>Gils</w:t>
      </w:r>
      <w:r w:rsidR="000B6CD0" w:rsidRPr="007A4D6C">
        <w:rPr>
          <w:vertAlign w:val="superscript"/>
          <w:lang w:val="en-GB"/>
        </w:rPr>
        <w:t>a</w:t>
      </w:r>
      <w:proofErr w:type="spellEnd"/>
      <w:r w:rsidRPr="007A4D6C">
        <w:rPr>
          <w:vertAlign w:val="superscript"/>
          <w:lang w:val="en-GB"/>
        </w:rPr>
        <w:t>,*</w:t>
      </w:r>
      <w:r w:rsidRPr="007A4D6C">
        <w:rPr>
          <w:lang w:val="en-GB"/>
        </w:rPr>
        <w:t xml:space="preserve">, </w:t>
      </w:r>
      <w:r w:rsidR="00273357" w:rsidRPr="007A4D6C">
        <w:rPr>
          <w:lang w:val="en-GB"/>
        </w:rPr>
        <w:t xml:space="preserve">Annemarie van </w:t>
      </w:r>
      <w:proofErr w:type="spellStart"/>
      <w:r w:rsidR="00273357" w:rsidRPr="007A4D6C">
        <w:rPr>
          <w:lang w:val="en-GB"/>
        </w:rPr>
        <w:t>Wezel</w:t>
      </w:r>
      <w:r w:rsidR="0040797E" w:rsidRPr="007A4D6C">
        <w:rPr>
          <w:vertAlign w:val="superscript"/>
          <w:lang w:val="en-GB"/>
        </w:rPr>
        <w:t>b</w:t>
      </w:r>
      <w:r w:rsidR="00410B8E">
        <w:rPr>
          <w:vertAlign w:val="superscript"/>
          <w:lang w:val="en-GB"/>
        </w:rPr>
        <w:t>,q</w:t>
      </w:r>
      <w:proofErr w:type="spellEnd"/>
      <w:r w:rsidR="00273357" w:rsidRPr="007A4D6C">
        <w:rPr>
          <w:lang w:val="en-GB"/>
        </w:rPr>
        <w:t xml:space="preserve">, Werner </w:t>
      </w:r>
      <w:proofErr w:type="spellStart"/>
      <w:r w:rsidR="00273357" w:rsidRPr="007A4D6C">
        <w:rPr>
          <w:lang w:val="en-GB"/>
        </w:rPr>
        <w:t>Brack</w:t>
      </w:r>
      <w:r w:rsidR="0040797E" w:rsidRPr="007A4D6C">
        <w:rPr>
          <w:vertAlign w:val="superscript"/>
          <w:lang w:val="en-GB"/>
        </w:rPr>
        <w:t>c</w:t>
      </w:r>
      <w:r w:rsidR="00273357" w:rsidRPr="007A4D6C">
        <w:rPr>
          <w:vertAlign w:val="superscript"/>
          <w:lang w:val="en-GB"/>
        </w:rPr>
        <w:t>,</w:t>
      </w:r>
      <w:r w:rsidR="0040797E" w:rsidRPr="007A4D6C">
        <w:rPr>
          <w:vertAlign w:val="superscript"/>
          <w:lang w:val="en-GB"/>
        </w:rPr>
        <w:t>d</w:t>
      </w:r>
      <w:proofErr w:type="spellEnd"/>
      <w:r w:rsidR="00273357" w:rsidRPr="007A4D6C">
        <w:rPr>
          <w:lang w:val="en-GB"/>
        </w:rPr>
        <w:t xml:space="preserve">, </w:t>
      </w:r>
      <w:r w:rsidR="00962B74" w:rsidRPr="007A4D6C">
        <w:rPr>
          <w:lang w:val="en-GB"/>
        </w:rPr>
        <w:t xml:space="preserve">Rolf </w:t>
      </w:r>
      <w:proofErr w:type="spellStart"/>
      <w:r w:rsidR="00962B74" w:rsidRPr="007A4D6C">
        <w:rPr>
          <w:lang w:val="en-GB"/>
        </w:rPr>
        <w:t>Altenburger</w:t>
      </w:r>
      <w:r w:rsidR="0040797E" w:rsidRPr="007A4D6C">
        <w:rPr>
          <w:vertAlign w:val="superscript"/>
          <w:lang w:val="en-GB"/>
        </w:rPr>
        <w:t>c</w:t>
      </w:r>
      <w:r w:rsidR="00C74427" w:rsidRPr="007A4D6C">
        <w:rPr>
          <w:vertAlign w:val="superscript"/>
          <w:lang w:val="en-GB"/>
        </w:rPr>
        <w:t>,d</w:t>
      </w:r>
      <w:proofErr w:type="spellEnd"/>
      <w:r w:rsidR="00962B74" w:rsidRPr="007A4D6C">
        <w:rPr>
          <w:lang w:val="en-GB"/>
        </w:rPr>
        <w:t xml:space="preserve">, </w:t>
      </w:r>
      <w:r w:rsidR="00273357" w:rsidRPr="007A4D6C">
        <w:rPr>
          <w:lang w:val="en-GB"/>
        </w:rPr>
        <w:t xml:space="preserve">Hans </w:t>
      </w:r>
      <w:proofErr w:type="spellStart"/>
      <w:r w:rsidR="00273357" w:rsidRPr="007A4D6C">
        <w:rPr>
          <w:lang w:val="en-GB"/>
        </w:rPr>
        <w:t>Baveco</w:t>
      </w:r>
      <w:r w:rsidR="0040797E" w:rsidRPr="007A4D6C">
        <w:rPr>
          <w:vertAlign w:val="superscript"/>
          <w:lang w:val="en-GB"/>
        </w:rPr>
        <w:t>e</w:t>
      </w:r>
      <w:proofErr w:type="spellEnd"/>
      <w:r w:rsidR="00273357" w:rsidRPr="007A4D6C">
        <w:rPr>
          <w:lang w:val="en-GB"/>
        </w:rPr>
        <w:t xml:space="preserve">, Dirk </w:t>
      </w:r>
      <w:proofErr w:type="spellStart"/>
      <w:r w:rsidR="00273357" w:rsidRPr="007A4D6C">
        <w:rPr>
          <w:lang w:val="en-GB"/>
        </w:rPr>
        <w:t>Bunke</w:t>
      </w:r>
      <w:r w:rsidR="0040797E" w:rsidRPr="007A4D6C">
        <w:rPr>
          <w:vertAlign w:val="superscript"/>
          <w:lang w:val="en-GB"/>
        </w:rPr>
        <w:t>f</w:t>
      </w:r>
      <w:proofErr w:type="spellEnd"/>
      <w:r w:rsidR="00273357" w:rsidRPr="007A4D6C">
        <w:rPr>
          <w:lang w:val="en-GB"/>
        </w:rPr>
        <w:t xml:space="preserve">, </w:t>
      </w:r>
      <w:r w:rsidR="00962B74" w:rsidRPr="007A4D6C">
        <w:rPr>
          <w:lang w:val="en-GB"/>
        </w:rPr>
        <w:t xml:space="preserve">Ian T. </w:t>
      </w:r>
      <w:proofErr w:type="spellStart"/>
      <w:r w:rsidR="00962B74" w:rsidRPr="007A4D6C">
        <w:rPr>
          <w:lang w:val="en-GB"/>
        </w:rPr>
        <w:t>Cousins</w:t>
      </w:r>
      <w:r w:rsidR="00962B74" w:rsidRPr="007A4D6C">
        <w:rPr>
          <w:vertAlign w:val="superscript"/>
          <w:lang w:val="en-GB"/>
        </w:rPr>
        <w:t>g</w:t>
      </w:r>
      <w:proofErr w:type="spellEnd"/>
      <w:r w:rsidR="00962B74" w:rsidRPr="007A4D6C">
        <w:rPr>
          <w:lang w:val="en-GB"/>
        </w:rPr>
        <w:t xml:space="preserve">, </w:t>
      </w:r>
      <w:r w:rsidR="00265BD0" w:rsidRPr="007A4D6C">
        <w:rPr>
          <w:lang w:val="en-GB"/>
        </w:rPr>
        <w:t xml:space="preserve">Sibylle </w:t>
      </w:r>
      <w:proofErr w:type="spellStart"/>
      <w:r w:rsidR="00265BD0" w:rsidRPr="007A4D6C">
        <w:rPr>
          <w:lang w:val="en-GB"/>
        </w:rPr>
        <w:t>Ermler</w:t>
      </w:r>
      <w:r w:rsidR="00265BD0" w:rsidRPr="007A4D6C">
        <w:rPr>
          <w:vertAlign w:val="superscript"/>
          <w:lang w:val="en-GB"/>
        </w:rPr>
        <w:t>h</w:t>
      </w:r>
      <w:proofErr w:type="spellEnd"/>
      <w:r w:rsidR="00265BD0" w:rsidRPr="007A4D6C">
        <w:rPr>
          <w:lang w:val="en-GB"/>
        </w:rPr>
        <w:t xml:space="preserve">, </w:t>
      </w:r>
      <w:r w:rsidR="00962B74" w:rsidRPr="007A4D6C">
        <w:rPr>
          <w:lang w:val="en-GB"/>
        </w:rPr>
        <w:t xml:space="preserve">Andreas </w:t>
      </w:r>
      <w:proofErr w:type="spellStart"/>
      <w:r w:rsidR="00962B74" w:rsidRPr="007A4D6C">
        <w:rPr>
          <w:lang w:val="en-GB"/>
        </w:rPr>
        <w:t>Focks</w:t>
      </w:r>
      <w:r w:rsidR="0040797E" w:rsidRPr="007A4D6C">
        <w:rPr>
          <w:vertAlign w:val="superscript"/>
          <w:lang w:val="en-GB"/>
        </w:rPr>
        <w:t>e</w:t>
      </w:r>
      <w:proofErr w:type="spellEnd"/>
      <w:r w:rsidR="00962B74" w:rsidRPr="007A4D6C">
        <w:rPr>
          <w:lang w:val="en-GB"/>
        </w:rPr>
        <w:t xml:space="preserve">, Antoni </w:t>
      </w:r>
      <w:proofErr w:type="spellStart"/>
      <w:r w:rsidR="00962B74" w:rsidRPr="007A4D6C">
        <w:rPr>
          <w:lang w:val="en-GB"/>
        </w:rPr>
        <w:t>Ginebreda</w:t>
      </w:r>
      <w:r w:rsidR="00265BD0" w:rsidRPr="007A4D6C">
        <w:rPr>
          <w:vertAlign w:val="superscript"/>
          <w:lang w:val="en-GB"/>
        </w:rPr>
        <w:t>i</w:t>
      </w:r>
      <w:proofErr w:type="spellEnd"/>
      <w:r w:rsidR="00962B74" w:rsidRPr="007A4D6C">
        <w:rPr>
          <w:lang w:val="en-GB"/>
        </w:rPr>
        <w:t xml:space="preserve">, </w:t>
      </w:r>
      <w:proofErr w:type="spellStart"/>
      <w:r w:rsidR="00F07551">
        <w:rPr>
          <w:lang w:val="en-GB"/>
        </w:rPr>
        <w:t>Janek</w:t>
      </w:r>
      <w:proofErr w:type="spellEnd"/>
      <w:r w:rsidR="00F07551">
        <w:rPr>
          <w:lang w:val="en-GB"/>
        </w:rPr>
        <w:t xml:space="preserve"> </w:t>
      </w:r>
      <w:proofErr w:type="spellStart"/>
      <w:r w:rsidR="00F07551">
        <w:rPr>
          <w:lang w:val="en-GB"/>
        </w:rPr>
        <w:t>Greskowiak</w:t>
      </w:r>
      <w:r w:rsidR="00F07551" w:rsidRPr="00F07551">
        <w:rPr>
          <w:vertAlign w:val="superscript"/>
          <w:lang w:val="en-GB"/>
        </w:rPr>
        <w:t>j</w:t>
      </w:r>
      <w:proofErr w:type="spellEnd"/>
      <w:r w:rsidR="00F07551">
        <w:rPr>
          <w:lang w:val="en-GB"/>
        </w:rPr>
        <w:t xml:space="preserve">, </w:t>
      </w:r>
      <w:r w:rsidR="00962B74" w:rsidRPr="007A4D6C">
        <w:rPr>
          <w:lang w:val="en-GB"/>
        </w:rPr>
        <w:t xml:space="preserve">Ralph </w:t>
      </w:r>
      <w:proofErr w:type="spellStart"/>
      <w:r w:rsidR="00962B74" w:rsidRPr="007A4D6C">
        <w:rPr>
          <w:lang w:val="en-GB"/>
        </w:rPr>
        <w:t>Kühne</w:t>
      </w:r>
      <w:r w:rsidR="0040797E" w:rsidRPr="007A4D6C">
        <w:rPr>
          <w:vertAlign w:val="superscript"/>
          <w:lang w:val="en-GB"/>
        </w:rPr>
        <w:t>c</w:t>
      </w:r>
      <w:proofErr w:type="spellEnd"/>
      <w:r w:rsidR="00962B74" w:rsidRPr="007A4D6C">
        <w:rPr>
          <w:lang w:val="en-GB"/>
        </w:rPr>
        <w:t xml:space="preserve">, Stela </w:t>
      </w:r>
      <w:proofErr w:type="spellStart"/>
      <w:r w:rsidR="00962B74" w:rsidRPr="007A4D6C">
        <w:rPr>
          <w:lang w:val="en-GB"/>
        </w:rPr>
        <w:t>Kutsarova</w:t>
      </w:r>
      <w:r w:rsidR="00F07551">
        <w:rPr>
          <w:vertAlign w:val="superscript"/>
          <w:lang w:val="en-GB"/>
        </w:rPr>
        <w:t>k</w:t>
      </w:r>
      <w:proofErr w:type="spellEnd"/>
      <w:r w:rsidR="00962B74" w:rsidRPr="007A4D6C">
        <w:rPr>
          <w:lang w:val="en-GB"/>
        </w:rPr>
        <w:t xml:space="preserve">, Claudia </w:t>
      </w:r>
      <w:proofErr w:type="spellStart"/>
      <w:r w:rsidR="00962B74" w:rsidRPr="007A4D6C">
        <w:rPr>
          <w:lang w:val="en-GB"/>
        </w:rPr>
        <w:t>Lindim</w:t>
      </w:r>
      <w:r w:rsidR="00962B74" w:rsidRPr="007A4D6C">
        <w:rPr>
          <w:vertAlign w:val="superscript"/>
          <w:lang w:val="en-GB"/>
        </w:rPr>
        <w:t>g</w:t>
      </w:r>
      <w:proofErr w:type="spellEnd"/>
      <w:r w:rsidR="00962B74" w:rsidRPr="007A4D6C">
        <w:rPr>
          <w:lang w:val="en-GB"/>
        </w:rPr>
        <w:t xml:space="preserve">, </w:t>
      </w:r>
      <w:r w:rsidR="009931A8" w:rsidRPr="007A4D6C">
        <w:rPr>
          <w:lang w:val="en-GB"/>
        </w:rPr>
        <w:t xml:space="preserve">Arjen </w:t>
      </w:r>
      <w:proofErr w:type="spellStart"/>
      <w:r w:rsidR="009931A8" w:rsidRPr="007A4D6C">
        <w:rPr>
          <w:lang w:val="en-GB"/>
        </w:rPr>
        <w:t>Markus</w:t>
      </w:r>
      <w:r w:rsidR="009931A8" w:rsidRPr="007A4D6C">
        <w:rPr>
          <w:vertAlign w:val="superscript"/>
          <w:lang w:val="en-GB"/>
        </w:rPr>
        <w:t>a</w:t>
      </w:r>
      <w:proofErr w:type="spellEnd"/>
      <w:r w:rsidR="009931A8" w:rsidRPr="007A4D6C">
        <w:rPr>
          <w:lang w:val="en-GB"/>
        </w:rPr>
        <w:t xml:space="preserve">, </w:t>
      </w:r>
      <w:proofErr w:type="spellStart"/>
      <w:r w:rsidR="00962B74" w:rsidRPr="007A4D6C">
        <w:rPr>
          <w:lang w:val="en-GB"/>
        </w:rPr>
        <w:t>Dik</w:t>
      </w:r>
      <w:proofErr w:type="spellEnd"/>
      <w:r w:rsidR="00962B74" w:rsidRPr="007A4D6C">
        <w:rPr>
          <w:lang w:val="en-GB"/>
        </w:rPr>
        <w:t xml:space="preserve"> van de </w:t>
      </w:r>
      <w:proofErr w:type="spellStart"/>
      <w:r w:rsidR="00962B74" w:rsidRPr="007A4D6C">
        <w:rPr>
          <w:lang w:val="en-GB"/>
        </w:rPr>
        <w:t>Meent</w:t>
      </w:r>
      <w:r w:rsidR="00F07551">
        <w:rPr>
          <w:vertAlign w:val="superscript"/>
          <w:lang w:val="en-GB"/>
        </w:rPr>
        <w:t>l</w:t>
      </w:r>
      <w:r w:rsidR="0040797E" w:rsidRPr="007A4D6C">
        <w:rPr>
          <w:vertAlign w:val="superscript"/>
          <w:lang w:val="en-GB"/>
        </w:rPr>
        <w:t>,</w:t>
      </w:r>
      <w:r w:rsidR="00F07551">
        <w:rPr>
          <w:vertAlign w:val="superscript"/>
          <w:lang w:val="en-GB"/>
        </w:rPr>
        <w:t>m</w:t>
      </w:r>
      <w:r w:rsidR="0040797E" w:rsidRPr="007A4D6C">
        <w:rPr>
          <w:vertAlign w:val="superscript"/>
          <w:lang w:val="en-GB"/>
        </w:rPr>
        <w:t>,</w:t>
      </w:r>
      <w:r w:rsidR="00F07551">
        <w:rPr>
          <w:vertAlign w:val="superscript"/>
          <w:lang w:val="en-GB"/>
        </w:rPr>
        <w:t>n</w:t>
      </w:r>
      <w:proofErr w:type="spellEnd"/>
      <w:r w:rsidR="00962B74" w:rsidRPr="007A4D6C">
        <w:rPr>
          <w:lang w:val="en-GB"/>
        </w:rPr>
        <w:t xml:space="preserve">, John </w:t>
      </w:r>
      <w:proofErr w:type="spellStart"/>
      <w:r w:rsidR="00962B74" w:rsidRPr="007A4D6C">
        <w:rPr>
          <w:lang w:val="en-GB"/>
        </w:rPr>
        <w:t>Munthe</w:t>
      </w:r>
      <w:r w:rsidR="00F07551">
        <w:rPr>
          <w:vertAlign w:val="superscript"/>
          <w:lang w:val="en-GB"/>
        </w:rPr>
        <w:t>o</w:t>
      </w:r>
      <w:proofErr w:type="spellEnd"/>
      <w:r w:rsidR="00962B74" w:rsidRPr="007A4D6C">
        <w:rPr>
          <w:lang w:val="en-GB"/>
        </w:rPr>
        <w:t xml:space="preserve">, Leonard </w:t>
      </w:r>
      <w:proofErr w:type="spellStart"/>
      <w:r w:rsidR="00962B74" w:rsidRPr="007A4D6C">
        <w:rPr>
          <w:lang w:val="en-GB"/>
        </w:rPr>
        <w:t>Ost</w:t>
      </w:r>
      <w:r w:rsidR="00962B74" w:rsidRPr="007A4D6C">
        <w:rPr>
          <w:rFonts w:cstheme="minorHAnsi"/>
          <w:lang w:val="en-GB"/>
        </w:rPr>
        <w:t>é</w:t>
      </w:r>
      <w:r w:rsidR="00962B74" w:rsidRPr="007A4D6C">
        <w:rPr>
          <w:vertAlign w:val="superscript"/>
          <w:lang w:val="en-GB"/>
        </w:rPr>
        <w:t>a</w:t>
      </w:r>
      <w:proofErr w:type="spellEnd"/>
      <w:r w:rsidR="00962B74" w:rsidRPr="007A4D6C">
        <w:rPr>
          <w:lang w:val="en-GB"/>
        </w:rPr>
        <w:t xml:space="preserve">, </w:t>
      </w:r>
      <w:r w:rsidR="009931A8" w:rsidRPr="007A4D6C">
        <w:rPr>
          <w:lang w:val="en-GB"/>
        </w:rPr>
        <w:t xml:space="preserve">Rudy </w:t>
      </w:r>
      <w:proofErr w:type="spellStart"/>
      <w:r w:rsidR="009931A8" w:rsidRPr="007A4D6C">
        <w:rPr>
          <w:lang w:val="en-GB"/>
        </w:rPr>
        <w:t>Schueder</w:t>
      </w:r>
      <w:r w:rsidR="009931A8" w:rsidRPr="007A4D6C">
        <w:rPr>
          <w:vertAlign w:val="superscript"/>
          <w:lang w:val="en-GB"/>
        </w:rPr>
        <w:t>a</w:t>
      </w:r>
      <w:proofErr w:type="spellEnd"/>
      <w:r w:rsidR="009931A8" w:rsidRPr="007A4D6C">
        <w:rPr>
          <w:lang w:val="en-GB"/>
        </w:rPr>
        <w:t xml:space="preserve">, </w:t>
      </w:r>
      <w:r w:rsidR="00265BD0" w:rsidRPr="007A4D6C">
        <w:rPr>
          <w:lang w:val="en-GB"/>
        </w:rPr>
        <w:t xml:space="preserve">Martin </w:t>
      </w:r>
      <w:proofErr w:type="spellStart"/>
      <w:r w:rsidR="00265BD0" w:rsidRPr="007A4D6C">
        <w:rPr>
          <w:lang w:val="en-GB"/>
        </w:rPr>
        <w:t>Scholze</w:t>
      </w:r>
      <w:r w:rsidR="00265BD0" w:rsidRPr="007A4D6C">
        <w:rPr>
          <w:vertAlign w:val="superscript"/>
          <w:lang w:val="en-GB"/>
        </w:rPr>
        <w:t>h</w:t>
      </w:r>
      <w:proofErr w:type="spellEnd"/>
      <w:r w:rsidR="00265BD0" w:rsidRPr="007A4D6C">
        <w:rPr>
          <w:lang w:val="en-GB"/>
        </w:rPr>
        <w:t xml:space="preserve">, </w:t>
      </w:r>
      <w:r w:rsidR="009931A8" w:rsidRPr="007A4D6C">
        <w:rPr>
          <w:lang w:val="en-GB"/>
        </w:rPr>
        <w:t xml:space="preserve">Jaroslav </w:t>
      </w:r>
      <w:proofErr w:type="spellStart"/>
      <w:r w:rsidR="009931A8" w:rsidRPr="007A4D6C">
        <w:rPr>
          <w:lang w:val="en-GB"/>
        </w:rPr>
        <w:t>Slobodnik</w:t>
      </w:r>
      <w:r w:rsidR="00F07551">
        <w:rPr>
          <w:vertAlign w:val="superscript"/>
          <w:lang w:val="en-GB"/>
        </w:rPr>
        <w:t>p</w:t>
      </w:r>
      <w:proofErr w:type="spellEnd"/>
      <w:r w:rsidR="009931A8" w:rsidRPr="007A4D6C">
        <w:rPr>
          <w:lang w:val="en-GB"/>
        </w:rPr>
        <w:t xml:space="preserve">, </w:t>
      </w:r>
      <w:r w:rsidR="00962B74" w:rsidRPr="007A4D6C">
        <w:rPr>
          <w:lang w:val="en-GB"/>
        </w:rPr>
        <w:t xml:space="preserve">Michiel </w:t>
      </w:r>
      <w:proofErr w:type="spellStart"/>
      <w:r w:rsidR="00962B74" w:rsidRPr="007A4D6C">
        <w:rPr>
          <w:lang w:val="en-GB"/>
        </w:rPr>
        <w:t>Zijp</w:t>
      </w:r>
      <w:r w:rsidR="00F07551">
        <w:rPr>
          <w:vertAlign w:val="superscript"/>
          <w:lang w:val="en-GB"/>
        </w:rPr>
        <w:t>l</w:t>
      </w:r>
      <w:proofErr w:type="spellEnd"/>
      <w:r w:rsidR="00962B74" w:rsidRPr="007A4D6C">
        <w:rPr>
          <w:lang w:val="en-GB"/>
        </w:rPr>
        <w:t xml:space="preserve">, Dick de </w:t>
      </w:r>
      <w:proofErr w:type="spellStart"/>
      <w:r w:rsidR="00962B74" w:rsidRPr="007A4D6C">
        <w:rPr>
          <w:lang w:val="en-GB"/>
        </w:rPr>
        <w:t>Zwart</w:t>
      </w:r>
      <w:r w:rsidR="00F07551">
        <w:rPr>
          <w:vertAlign w:val="superscript"/>
          <w:lang w:val="en-GB"/>
        </w:rPr>
        <w:t>l</w:t>
      </w:r>
      <w:r w:rsidR="0040797E" w:rsidRPr="007A4D6C">
        <w:rPr>
          <w:vertAlign w:val="superscript"/>
          <w:lang w:val="en-GB"/>
        </w:rPr>
        <w:t>,</w:t>
      </w:r>
      <w:r w:rsidR="00F07551">
        <w:rPr>
          <w:vertAlign w:val="superscript"/>
          <w:lang w:val="en-GB"/>
        </w:rPr>
        <w:t>m</w:t>
      </w:r>
      <w:proofErr w:type="spellEnd"/>
      <w:r w:rsidR="00962B74" w:rsidRPr="007A4D6C">
        <w:rPr>
          <w:lang w:val="en-GB"/>
        </w:rPr>
        <w:t xml:space="preserve">, </w:t>
      </w:r>
      <w:r w:rsidR="00273357" w:rsidRPr="007A4D6C">
        <w:rPr>
          <w:lang w:val="en-GB"/>
        </w:rPr>
        <w:t xml:space="preserve">Leo </w:t>
      </w:r>
      <w:proofErr w:type="spellStart"/>
      <w:r w:rsidR="00273357" w:rsidRPr="007A4D6C">
        <w:rPr>
          <w:lang w:val="en-GB"/>
        </w:rPr>
        <w:t>Posthuma</w:t>
      </w:r>
      <w:r w:rsidR="00F07551">
        <w:rPr>
          <w:vertAlign w:val="superscript"/>
          <w:lang w:val="en-GB"/>
        </w:rPr>
        <w:t>l</w:t>
      </w:r>
      <w:r w:rsidR="0040797E" w:rsidRPr="007A4D6C">
        <w:rPr>
          <w:vertAlign w:val="superscript"/>
          <w:lang w:val="en-GB"/>
        </w:rPr>
        <w:t>,</w:t>
      </w:r>
      <w:r w:rsidR="00F07551">
        <w:rPr>
          <w:vertAlign w:val="superscript"/>
          <w:lang w:val="en-GB"/>
        </w:rPr>
        <w:t>n</w:t>
      </w:r>
      <w:proofErr w:type="spellEnd"/>
    </w:p>
    <w:p w14:paraId="78643719" w14:textId="77777777" w:rsidR="00355B35" w:rsidRPr="00355B35" w:rsidRDefault="00355B35" w:rsidP="00C45B9E">
      <w:pPr>
        <w:spacing w:after="120" w:line="480" w:lineRule="auto"/>
        <w:rPr>
          <w:sz w:val="18"/>
          <w:szCs w:val="18"/>
          <w:lang w:val="en-GB"/>
        </w:rPr>
      </w:pPr>
      <w:r w:rsidRPr="00355B35">
        <w:rPr>
          <w:sz w:val="18"/>
          <w:szCs w:val="18"/>
          <w:lang w:val="en-GB"/>
        </w:rPr>
        <w:t>a: Deltares, P.O. Box 177, 2600 MH, Delft, The Netherlands</w:t>
      </w:r>
    </w:p>
    <w:p w14:paraId="37A2A993" w14:textId="77777777" w:rsidR="00355B35" w:rsidRPr="00355B35" w:rsidRDefault="00355B35" w:rsidP="00C45B9E">
      <w:pPr>
        <w:spacing w:after="120" w:line="480" w:lineRule="auto"/>
        <w:rPr>
          <w:sz w:val="18"/>
          <w:szCs w:val="18"/>
          <w:lang w:val="en-GB"/>
        </w:rPr>
      </w:pPr>
      <w:r w:rsidRPr="00355B35">
        <w:rPr>
          <w:sz w:val="18"/>
          <w:szCs w:val="18"/>
          <w:lang w:val="en-GB"/>
        </w:rPr>
        <w:t>b: Institute for Biodiversity and Ecosystem Dynamics, University of Amsterdam, P.O. Box 94240, 1090 GE Amsterdam, The Netherlands</w:t>
      </w:r>
    </w:p>
    <w:p w14:paraId="76505107" w14:textId="77777777" w:rsidR="00355B35" w:rsidRPr="00355B35" w:rsidRDefault="00355B35" w:rsidP="00C45B9E">
      <w:pPr>
        <w:spacing w:after="120" w:line="480" w:lineRule="auto"/>
        <w:rPr>
          <w:sz w:val="18"/>
          <w:szCs w:val="18"/>
          <w:lang w:val="en-GB"/>
        </w:rPr>
      </w:pPr>
      <w:r w:rsidRPr="00355B35">
        <w:rPr>
          <w:sz w:val="18"/>
          <w:szCs w:val="18"/>
          <w:lang w:val="en-GB"/>
        </w:rPr>
        <w:t xml:space="preserve">c: UFZ–Helmholtz Centre for Environmental Research Leipzig-Halle, </w:t>
      </w:r>
      <w:proofErr w:type="spellStart"/>
      <w:r w:rsidRPr="00355B35">
        <w:rPr>
          <w:sz w:val="18"/>
          <w:szCs w:val="18"/>
          <w:lang w:val="en-GB"/>
        </w:rPr>
        <w:t>Permoserstraße</w:t>
      </w:r>
      <w:proofErr w:type="spellEnd"/>
      <w:r w:rsidRPr="00355B35">
        <w:rPr>
          <w:sz w:val="18"/>
          <w:szCs w:val="18"/>
          <w:lang w:val="en-GB"/>
        </w:rPr>
        <w:t xml:space="preserve"> 15, 04318 Leipzig, Germany</w:t>
      </w:r>
    </w:p>
    <w:p w14:paraId="02417794" w14:textId="77777777" w:rsidR="00355B35" w:rsidRPr="00355B35" w:rsidRDefault="00355B35" w:rsidP="00C45B9E">
      <w:pPr>
        <w:spacing w:after="120" w:line="480" w:lineRule="auto"/>
        <w:rPr>
          <w:sz w:val="18"/>
          <w:szCs w:val="18"/>
          <w:lang w:val="en-GB"/>
        </w:rPr>
      </w:pPr>
      <w:r w:rsidRPr="00355B35">
        <w:rPr>
          <w:sz w:val="18"/>
          <w:szCs w:val="18"/>
          <w:lang w:val="en-GB"/>
        </w:rPr>
        <w:t xml:space="preserve">d: RWTH Aachen University, Institute for Environmental Research, </w:t>
      </w:r>
      <w:proofErr w:type="spellStart"/>
      <w:r w:rsidRPr="00355B35">
        <w:rPr>
          <w:sz w:val="18"/>
          <w:szCs w:val="18"/>
          <w:lang w:val="en-GB"/>
        </w:rPr>
        <w:t>ABBt</w:t>
      </w:r>
      <w:proofErr w:type="spellEnd"/>
      <w:r w:rsidRPr="00355B35">
        <w:rPr>
          <w:sz w:val="18"/>
          <w:szCs w:val="18"/>
          <w:lang w:val="en-GB"/>
        </w:rPr>
        <w:t xml:space="preserve">-Aachen Biology, </w:t>
      </w:r>
      <w:proofErr w:type="spellStart"/>
      <w:r w:rsidRPr="00355B35">
        <w:rPr>
          <w:sz w:val="18"/>
          <w:szCs w:val="18"/>
          <w:lang w:val="en-GB"/>
        </w:rPr>
        <w:t>Worringerweg</w:t>
      </w:r>
      <w:proofErr w:type="spellEnd"/>
      <w:r w:rsidRPr="00355B35">
        <w:rPr>
          <w:sz w:val="18"/>
          <w:szCs w:val="18"/>
          <w:lang w:val="en-GB"/>
        </w:rPr>
        <w:t xml:space="preserve"> 1, 52074 Aachen, Germany</w:t>
      </w:r>
    </w:p>
    <w:p w14:paraId="249509F6" w14:textId="77777777" w:rsidR="00355B35" w:rsidRPr="00355B35" w:rsidRDefault="00355B35" w:rsidP="00C45B9E">
      <w:pPr>
        <w:spacing w:after="120" w:line="480" w:lineRule="auto"/>
        <w:rPr>
          <w:sz w:val="18"/>
          <w:szCs w:val="18"/>
          <w:lang w:val="en-GB"/>
        </w:rPr>
      </w:pPr>
      <w:r w:rsidRPr="00355B35">
        <w:rPr>
          <w:sz w:val="18"/>
          <w:szCs w:val="18"/>
          <w:lang w:val="en-GB"/>
        </w:rPr>
        <w:t>e: Wageningen Environmental Research, P.O. Box 47, 6700 AA Wageningen, The Netherlands</w:t>
      </w:r>
    </w:p>
    <w:p w14:paraId="04ABE7C2" w14:textId="77777777" w:rsidR="00355B35" w:rsidRPr="00355B35" w:rsidRDefault="00355B35" w:rsidP="00C45B9E">
      <w:pPr>
        <w:spacing w:after="120" w:line="480" w:lineRule="auto"/>
        <w:rPr>
          <w:sz w:val="18"/>
          <w:szCs w:val="18"/>
          <w:lang w:val="en-GB"/>
        </w:rPr>
      </w:pPr>
      <w:r w:rsidRPr="00355B35">
        <w:rPr>
          <w:sz w:val="18"/>
          <w:szCs w:val="18"/>
          <w:lang w:val="en-GB"/>
        </w:rPr>
        <w:t xml:space="preserve">f: </w:t>
      </w:r>
      <w:proofErr w:type="spellStart"/>
      <w:r w:rsidRPr="00355B35">
        <w:rPr>
          <w:sz w:val="18"/>
          <w:szCs w:val="18"/>
          <w:lang w:val="en-GB"/>
        </w:rPr>
        <w:t>Öko-Institut</w:t>
      </w:r>
      <w:proofErr w:type="spellEnd"/>
      <w:r w:rsidRPr="00355B35">
        <w:rPr>
          <w:sz w:val="18"/>
          <w:szCs w:val="18"/>
          <w:lang w:val="en-GB"/>
        </w:rPr>
        <w:t xml:space="preserve"> </w:t>
      </w:r>
      <w:proofErr w:type="spellStart"/>
      <w:r w:rsidRPr="00355B35">
        <w:rPr>
          <w:sz w:val="18"/>
          <w:szCs w:val="18"/>
          <w:lang w:val="en-GB"/>
        </w:rPr>
        <w:t>e.V</w:t>
      </w:r>
      <w:proofErr w:type="spellEnd"/>
      <w:r w:rsidRPr="00355B35">
        <w:rPr>
          <w:sz w:val="18"/>
          <w:szCs w:val="18"/>
          <w:lang w:val="en-GB"/>
        </w:rPr>
        <w:t>., Institute for Applied Ecology, P.O. Box 17 71, D-79017 Freiburg, Germany</w:t>
      </w:r>
    </w:p>
    <w:p w14:paraId="51E6A93C" w14:textId="77777777" w:rsidR="00355B35" w:rsidRPr="00355B35" w:rsidRDefault="00355B35" w:rsidP="00C45B9E">
      <w:pPr>
        <w:spacing w:after="120" w:line="480" w:lineRule="auto"/>
        <w:rPr>
          <w:sz w:val="18"/>
          <w:szCs w:val="18"/>
          <w:lang w:val="en-GB"/>
        </w:rPr>
      </w:pPr>
      <w:r w:rsidRPr="00355B35">
        <w:rPr>
          <w:sz w:val="18"/>
          <w:szCs w:val="18"/>
          <w:lang w:val="en-GB"/>
        </w:rPr>
        <w:t>g: Department of Environmental Science and Analytical Chemistry (ACES), Stockholm University, 10691 Stockholm, Sweden</w:t>
      </w:r>
    </w:p>
    <w:p w14:paraId="18F73FA3" w14:textId="77777777" w:rsidR="00355B35" w:rsidRPr="00355B35" w:rsidRDefault="00355B35" w:rsidP="00C45B9E">
      <w:pPr>
        <w:spacing w:after="120" w:line="480" w:lineRule="auto"/>
        <w:rPr>
          <w:sz w:val="18"/>
          <w:szCs w:val="18"/>
          <w:lang w:val="en-GB"/>
        </w:rPr>
      </w:pPr>
      <w:r w:rsidRPr="00355B35">
        <w:rPr>
          <w:sz w:val="18"/>
          <w:szCs w:val="18"/>
          <w:lang w:val="en-GB"/>
        </w:rPr>
        <w:t>h: Brunel University London, Uxbridge, UB8 3PH, United Kingdom</w:t>
      </w:r>
    </w:p>
    <w:p w14:paraId="605105B6" w14:textId="77777777" w:rsidR="00355B35" w:rsidRPr="00355B35" w:rsidRDefault="00355B35" w:rsidP="00C45B9E">
      <w:pPr>
        <w:spacing w:after="120" w:line="480" w:lineRule="auto"/>
        <w:rPr>
          <w:sz w:val="18"/>
          <w:szCs w:val="18"/>
          <w:lang w:val="en-GB"/>
        </w:rPr>
      </w:pPr>
      <w:r w:rsidRPr="00355B35">
        <w:rPr>
          <w:sz w:val="18"/>
          <w:szCs w:val="18"/>
          <w:lang w:val="en-GB"/>
        </w:rPr>
        <w:t>i: Department of Environmental Chemistry, IDAEA-CSIC, Jordi Girona 18-26, 08034   Barcelona, Spain</w:t>
      </w:r>
    </w:p>
    <w:p w14:paraId="1F550B7C" w14:textId="77777777" w:rsidR="00355B35" w:rsidRPr="00355B35" w:rsidRDefault="00355B35" w:rsidP="00C45B9E">
      <w:pPr>
        <w:spacing w:after="120" w:line="480" w:lineRule="auto"/>
        <w:rPr>
          <w:sz w:val="18"/>
          <w:szCs w:val="18"/>
          <w:lang w:val="nl-NL"/>
        </w:rPr>
      </w:pPr>
      <w:r w:rsidRPr="00355B35">
        <w:rPr>
          <w:sz w:val="18"/>
          <w:szCs w:val="18"/>
          <w:lang w:val="nl-NL"/>
        </w:rPr>
        <w:t xml:space="preserve">j: Carl </w:t>
      </w:r>
      <w:proofErr w:type="spellStart"/>
      <w:r w:rsidRPr="00355B35">
        <w:rPr>
          <w:sz w:val="18"/>
          <w:szCs w:val="18"/>
          <w:lang w:val="nl-NL"/>
        </w:rPr>
        <w:t>von</w:t>
      </w:r>
      <w:proofErr w:type="spellEnd"/>
      <w:r w:rsidRPr="00355B35">
        <w:rPr>
          <w:sz w:val="18"/>
          <w:szCs w:val="18"/>
          <w:lang w:val="nl-NL"/>
        </w:rPr>
        <w:t xml:space="preserve"> </w:t>
      </w:r>
      <w:proofErr w:type="spellStart"/>
      <w:r w:rsidRPr="00355B35">
        <w:rPr>
          <w:sz w:val="18"/>
          <w:szCs w:val="18"/>
          <w:lang w:val="nl-NL"/>
        </w:rPr>
        <w:t>Ossietzky</w:t>
      </w:r>
      <w:proofErr w:type="spellEnd"/>
      <w:r w:rsidRPr="00355B35">
        <w:rPr>
          <w:sz w:val="18"/>
          <w:szCs w:val="18"/>
          <w:lang w:val="nl-NL"/>
        </w:rPr>
        <w:t xml:space="preserve"> </w:t>
      </w:r>
      <w:proofErr w:type="spellStart"/>
      <w:r w:rsidRPr="00355B35">
        <w:rPr>
          <w:sz w:val="18"/>
          <w:szCs w:val="18"/>
          <w:lang w:val="nl-NL"/>
        </w:rPr>
        <w:t>Universität</w:t>
      </w:r>
      <w:proofErr w:type="spellEnd"/>
      <w:r w:rsidRPr="00355B35">
        <w:rPr>
          <w:sz w:val="18"/>
          <w:szCs w:val="18"/>
          <w:lang w:val="nl-NL"/>
        </w:rPr>
        <w:t xml:space="preserve"> Oldenburg, </w:t>
      </w:r>
      <w:proofErr w:type="spellStart"/>
      <w:r w:rsidRPr="00355B35">
        <w:rPr>
          <w:sz w:val="18"/>
          <w:szCs w:val="18"/>
          <w:lang w:val="nl-NL"/>
        </w:rPr>
        <w:t>Ammerländer</w:t>
      </w:r>
      <w:proofErr w:type="spellEnd"/>
      <w:r w:rsidRPr="00355B35">
        <w:rPr>
          <w:sz w:val="18"/>
          <w:szCs w:val="18"/>
          <w:lang w:val="nl-NL"/>
        </w:rPr>
        <w:t xml:space="preserve"> </w:t>
      </w:r>
      <w:proofErr w:type="spellStart"/>
      <w:r w:rsidRPr="00355B35">
        <w:rPr>
          <w:sz w:val="18"/>
          <w:szCs w:val="18"/>
          <w:lang w:val="nl-NL"/>
        </w:rPr>
        <w:t>Heerstraße</w:t>
      </w:r>
      <w:proofErr w:type="spellEnd"/>
      <w:r w:rsidRPr="00355B35">
        <w:rPr>
          <w:sz w:val="18"/>
          <w:szCs w:val="18"/>
          <w:lang w:val="nl-NL"/>
        </w:rPr>
        <w:t xml:space="preserve"> 114-118, D-26129 Oldenburg, Germany</w:t>
      </w:r>
    </w:p>
    <w:p w14:paraId="1CA64AE6" w14:textId="77777777" w:rsidR="00355B35" w:rsidRPr="00355B35" w:rsidRDefault="00355B35" w:rsidP="00C45B9E">
      <w:pPr>
        <w:spacing w:after="120" w:line="480" w:lineRule="auto"/>
        <w:rPr>
          <w:sz w:val="18"/>
          <w:szCs w:val="18"/>
          <w:lang w:val="en-GB"/>
        </w:rPr>
      </w:pPr>
      <w:r w:rsidRPr="00355B35">
        <w:rPr>
          <w:sz w:val="18"/>
          <w:szCs w:val="18"/>
          <w:lang w:val="en-GB"/>
        </w:rPr>
        <w:t xml:space="preserve">k: Laboratory of Mathematical Chemistry, "Prof. Assen </w:t>
      </w:r>
      <w:proofErr w:type="spellStart"/>
      <w:r w:rsidRPr="00355B35">
        <w:rPr>
          <w:sz w:val="18"/>
          <w:szCs w:val="18"/>
          <w:lang w:val="en-GB"/>
        </w:rPr>
        <w:t>Zlatarov</w:t>
      </w:r>
      <w:proofErr w:type="spellEnd"/>
      <w:r w:rsidRPr="00355B35">
        <w:rPr>
          <w:sz w:val="18"/>
          <w:szCs w:val="18"/>
          <w:lang w:val="en-GB"/>
        </w:rPr>
        <w:t xml:space="preserve">" University, 1 </w:t>
      </w:r>
      <w:proofErr w:type="spellStart"/>
      <w:r w:rsidRPr="00355B35">
        <w:rPr>
          <w:sz w:val="18"/>
          <w:szCs w:val="18"/>
          <w:lang w:val="en-GB"/>
        </w:rPr>
        <w:t>Yakimov</w:t>
      </w:r>
      <w:proofErr w:type="spellEnd"/>
      <w:r w:rsidRPr="00355B35">
        <w:rPr>
          <w:sz w:val="18"/>
          <w:szCs w:val="18"/>
          <w:lang w:val="en-GB"/>
        </w:rPr>
        <w:t xml:space="preserve"> Str., </w:t>
      </w:r>
      <w:proofErr w:type="spellStart"/>
      <w:r w:rsidRPr="00355B35">
        <w:rPr>
          <w:sz w:val="18"/>
          <w:szCs w:val="18"/>
          <w:lang w:val="en-GB"/>
        </w:rPr>
        <w:t>Bourgas</w:t>
      </w:r>
      <w:proofErr w:type="spellEnd"/>
      <w:r w:rsidRPr="00355B35">
        <w:rPr>
          <w:sz w:val="18"/>
          <w:szCs w:val="18"/>
          <w:lang w:val="en-GB"/>
        </w:rPr>
        <w:t>, 8010, Bulgaria</w:t>
      </w:r>
    </w:p>
    <w:p w14:paraId="32940B88" w14:textId="77777777" w:rsidR="00355B35" w:rsidRPr="00355B35" w:rsidRDefault="00355B35" w:rsidP="00C45B9E">
      <w:pPr>
        <w:spacing w:after="120" w:line="480" w:lineRule="auto"/>
        <w:rPr>
          <w:sz w:val="18"/>
          <w:szCs w:val="18"/>
          <w:lang w:val="en-GB"/>
        </w:rPr>
      </w:pPr>
      <w:r w:rsidRPr="00355B35">
        <w:rPr>
          <w:sz w:val="18"/>
          <w:szCs w:val="18"/>
          <w:lang w:val="en-GB"/>
        </w:rPr>
        <w:t xml:space="preserve">l: National Institute for Public Health and the Environment, P.O. Box 1, 3720 BA </w:t>
      </w:r>
      <w:proofErr w:type="spellStart"/>
      <w:r w:rsidRPr="00355B35">
        <w:rPr>
          <w:sz w:val="18"/>
          <w:szCs w:val="18"/>
          <w:lang w:val="en-GB"/>
        </w:rPr>
        <w:t>Bilthoven</w:t>
      </w:r>
      <w:proofErr w:type="spellEnd"/>
      <w:r w:rsidRPr="00355B35">
        <w:rPr>
          <w:sz w:val="18"/>
          <w:szCs w:val="18"/>
          <w:lang w:val="en-GB"/>
        </w:rPr>
        <w:t>, The Netherlands</w:t>
      </w:r>
    </w:p>
    <w:p w14:paraId="748B4029" w14:textId="77777777" w:rsidR="00355B35" w:rsidRPr="00355B35" w:rsidRDefault="00355B35" w:rsidP="00C45B9E">
      <w:pPr>
        <w:spacing w:after="120" w:line="480" w:lineRule="auto"/>
        <w:rPr>
          <w:sz w:val="18"/>
          <w:szCs w:val="18"/>
          <w:lang w:val="nl-NL"/>
        </w:rPr>
      </w:pPr>
      <w:r w:rsidRPr="00355B35">
        <w:rPr>
          <w:sz w:val="18"/>
          <w:szCs w:val="18"/>
          <w:lang w:val="nl-NL"/>
        </w:rPr>
        <w:t xml:space="preserve">m: </w:t>
      </w:r>
      <w:proofErr w:type="spellStart"/>
      <w:r w:rsidRPr="00355B35">
        <w:rPr>
          <w:sz w:val="18"/>
          <w:szCs w:val="18"/>
          <w:lang w:val="nl-NL"/>
        </w:rPr>
        <w:t>Mermayde</w:t>
      </w:r>
      <w:proofErr w:type="spellEnd"/>
      <w:r w:rsidRPr="00355B35">
        <w:rPr>
          <w:sz w:val="18"/>
          <w:szCs w:val="18"/>
          <w:lang w:val="nl-NL"/>
        </w:rPr>
        <w:t xml:space="preserve">, Harrie </w:t>
      </w:r>
      <w:proofErr w:type="spellStart"/>
      <w:r w:rsidRPr="00355B35">
        <w:rPr>
          <w:sz w:val="18"/>
          <w:szCs w:val="18"/>
          <w:lang w:val="nl-NL"/>
        </w:rPr>
        <w:t>Kuijtenweg</w:t>
      </w:r>
      <w:proofErr w:type="spellEnd"/>
      <w:r w:rsidRPr="00355B35">
        <w:rPr>
          <w:sz w:val="18"/>
          <w:szCs w:val="18"/>
          <w:lang w:val="nl-NL"/>
        </w:rPr>
        <w:t xml:space="preserve"> 1, 1873 HL Groet , The Netherlands</w:t>
      </w:r>
    </w:p>
    <w:p w14:paraId="1D296A58" w14:textId="77777777" w:rsidR="00355B35" w:rsidRPr="00355B35" w:rsidRDefault="00355B35" w:rsidP="00C45B9E">
      <w:pPr>
        <w:spacing w:after="120" w:line="480" w:lineRule="auto"/>
        <w:rPr>
          <w:sz w:val="18"/>
          <w:szCs w:val="18"/>
          <w:lang w:val="en-GB"/>
        </w:rPr>
      </w:pPr>
      <w:r w:rsidRPr="00355B35">
        <w:rPr>
          <w:sz w:val="18"/>
          <w:szCs w:val="18"/>
          <w:lang w:val="en-GB"/>
        </w:rPr>
        <w:t>n: Dpt. of Environmental Science, Radboud University, P.O. Box 9102, 6500 HC Nijmegen, The Netherlands</w:t>
      </w:r>
    </w:p>
    <w:p w14:paraId="58E178C6" w14:textId="77777777" w:rsidR="00355B35" w:rsidRPr="00355B35" w:rsidRDefault="00355B35" w:rsidP="00C45B9E">
      <w:pPr>
        <w:spacing w:after="120" w:line="480" w:lineRule="auto"/>
        <w:rPr>
          <w:sz w:val="18"/>
          <w:szCs w:val="18"/>
          <w:lang w:val="en-GB"/>
        </w:rPr>
      </w:pPr>
      <w:r w:rsidRPr="00355B35">
        <w:rPr>
          <w:sz w:val="18"/>
          <w:szCs w:val="18"/>
          <w:lang w:val="en-GB"/>
        </w:rPr>
        <w:t>o: IVL Swedish Environmental Research Institute, P.O. Box 53201, 400 15 Gothenburg, Sweden</w:t>
      </w:r>
    </w:p>
    <w:p w14:paraId="5CE336B8" w14:textId="77777777" w:rsidR="00355B35" w:rsidRPr="00355B35" w:rsidRDefault="00355B35" w:rsidP="00C45B9E">
      <w:pPr>
        <w:spacing w:after="120" w:line="480" w:lineRule="auto"/>
        <w:rPr>
          <w:sz w:val="18"/>
          <w:szCs w:val="18"/>
          <w:lang w:val="en-GB"/>
        </w:rPr>
      </w:pPr>
      <w:r w:rsidRPr="00355B35">
        <w:rPr>
          <w:sz w:val="18"/>
          <w:szCs w:val="18"/>
          <w:lang w:val="en-GB"/>
        </w:rPr>
        <w:lastRenderedPageBreak/>
        <w:t xml:space="preserve">p: Environmental Institute, </w:t>
      </w:r>
      <w:proofErr w:type="spellStart"/>
      <w:r w:rsidRPr="00355B35">
        <w:rPr>
          <w:sz w:val="18"/>
          <w:szCs w:val="18"/>
          <w:lang w:val="en-GB"/>
        </w:rPr>
        <w:t>Okružná</w:t>
      </w:r>
      <w:proofErr w:type="spellEnd"/>
      <w:r w:rsidRPr="00355B35">
        <w:rPr>
          <w:sz w:val="18"/>
          <w:szCs w:val="18"/>
          <w:lang w:val="en-GB"/>
        </w:rPr>
        <w:t xml:space="preserve"> 784/42, 972 41 Kos, Slovak Republic</w:t>
      </w:r>
    </w:p>
    <w:p w14:paraId="36263DA9" w14:textId="044B6726" w:rsidR="00C26747" w:rsidRPr="00355B35" w:rsidRDefault="00355B35" w:rsidP="00C45B9E">
      <w:pPr>
        <w:spacing w:after="120" w:line="480" w:lineRule="auto"/>
        <w:rPr>
          <w:sz w:val="18"/>
          <w:szCs w:val="18"/>
          <w:lang w:val="en-GB"/>
        </w:rPr>
      </w:pPr>
      <w:r w:rsidRPr="00355B35">
        <w:rPr>
          <w:sz w:val="18"/>
          <w:szCs w:val="18"/>
          <w:lang w:val="en-GB"/>
        </w:rPr>
        <w:t xml:space="preserve">q: KWR Water Research Institute, P.O. Box 1072, 3430 BB </w:t>
      </w:r>
      <w:proofErr w:type="spellStart"/>
      <w:r w:rsidRPr="00355B35">
        <w:rPr>
          <w:sz w:val="18"/>
          <w:szCs w:val="18"/>
          <w:lang w:val="en-GB"/>
        </w:rPr>
        <w:t>Nieuwegein</w:t>
      </w:r>
      <w:proofErr w:type="spellEnd"/>
      <w:r w:rsidRPr="00355B35">
        <w:rPr>
          <w:sz w:val="18"/>
          <w:szCs w:val="18"/>
          <w:lang w:val="en-GB"/>
        </w:rPr>
        <w:t>, The Netherlands</w:t>
      </w:r>
    </w:p>
    <w:p w14:paraId="5BC0E1BD" w14:textId="77777777" w:rsidR="00355B35" w:rsidRPr="007A4D6C" w:rsidRDefault="00355B35" w:rsidP="00C45B9E">
      <w:pPr>
        <w:spacing w:after="120" w:line="480" w:lineRule="auto"/>
        <w:rPr>
          <w:lang w:val="en-GB"/>
        </w:rPr>
      </w:pPr>
    </w:p>
    <w:p w14:paraId="5B5BE688" w14:textId="73208778" w:rsidR="002163F6" w:rsidRPr="007A4D6C" w:rsidRDefault="009902FD" w:rsidP="00C45B9E">
      <w:pPr>
        <w:spacing w:after="120" w:line="480" w:lineRule="auto"/>
        <w:jc w:val="left"/>
        <w:rPr>
          <w:lang w:val="en-GB"/>
        </w:rPr>
      </w:pPr>
      <w:r w:rsidRPr="007A4D6C">
        <w:rPr>
          <w:lang w:val="en-GB"/>
        </w:rPr>
        <w:t xml:space="preserve">*corresponding author: </w:t>
      </w:r>
      <w:hyperlink r:id="rId8" w:history="1">
        <w:r w:rsidR="002163F6" w:rsidRPr="007A4D6C">
          <w:rPr>
            <w:rStyle w:val="Hyperlink"/>
            <w:lang w:val="en-GB"/>
          </w:rPr>
          <w:t>jos.vangils@deltares.nl</w:t>
        </w:r>
      </w:hyperlink>
      <w:r w:rsidR="00094EB1" w:rsidRPr="007A4D6C">
        <w:rPr>
          <w:rStyle w:val="Hyperlink"/>
          <w:lang w:val="en-GB"/>
        </w:rPr>
        <w:br/>
      </w:r>
      <w:bookmarkStart w:id="1" w:name="_Hlk13399758"/>
      <w:r w:rsidR="00094EB1" w:rsidRPr="007A4D6C">
        <w:rPr>
          <w:rStyle w:val="Hyperlink"/>
          <w:lang w:val="en-GB"/>
        </w:rPr>
        <w:t>Deltares, P.O Box 177, 266 MH Delft, The Netherlands</w:t>
      </w:r>
      <w:bookmarkEnd w:id="1"/>
    </w:p>
    <w:p w14:paraId="2108C818" w14:textId="77777777" w:rsidR="002163F6" w:rsidRPr="007A4D6C" w:rsidRDefault="002163F6" w:rsidP="00C45B9E">
      <w:pPr>
        <w:spacing w:after="120" w:line="480" w:lineRule="auto"/>
        <w:rPr>
          <w:lang w:val="en-GB"/>
        </w:rPr>
      </w:pPr>
    </w:p>
    <w:p w14:paraId="12229019" w14:textId="77777777" w:rsidR="000C334F" w:rsidRPr="007A4D6C" w:rsidRDefault="000C334F" w:rsidP="00C45B9E">
      <w:pPr>
        <w:spacing w:after="120" w:line="480" w:lineRule="auto"/>
        <w:rPr>
          <w:b/>
          <w:lang w:val="en-GB"/>
        </w:rPr>
      </w:pPr>
      <w:r w:rsidRPr="007A4D6C">
        <w:rPr>
          <w:b/>
          <w:lang w:val="en-GB"/>
        </w:rPr>
        <w:t>Abstract</w:t>
      </w:r>
    </w:p>
    <w:p w14:paraId="52FEC58E" w14:textId="522B2D0F" w:rsidR="00560008" w:rsidRPr="007A4D6C" w:rsidRDefault="00EC6A9B" w:rsidP="00C45B9E">
      <w:pPr>
        <w:spacing w:line="480" w:lineRule="auto"/>
        <w:rPr>
          <w:lang w:val="en-GB"/>
        </w:rPr>
      </w:pPr>
      <w:r w:rsidRPr="007A4D6C">
        <w:rPr>
          <w:lang w:val="en-GB"/>
        </w:rPr>
        <w:t xml:space="preserve">This paper discusses how </w:t>
      </w:r>
      <w:r w:rsidR="002D2B93" w:rsidRPr="007A4D6C">
        <w:rPr>
          <w:lang w:val="en-GB"/>
        </w:rPr>
        <w:t>integrated expos</w:t>
      </w:r>
      <w:r w:rsidR="006042A9" w:rsidRPr="007A4D6C">
        <w:rPr>
          <w:lang w:val="en-GB"/>
        </w:rPr>
        <w:t>u</w:t>
      </w:r>
      <w:r w:rsidR="002D2B93" w:rsidRPr="007A4D6C">
        <w:rPr>
          <w:lang w:val="en-GB"/>
        </w:rPr>
        <w:t xml:space="preserve">re and effect modelling </w:t>
      </w:r>
      <w:r w:rsidR="00A340A6" w:rsidRPr="007A4D6C">
        <w:rPr>
          <w:lang w:val="en-GB"/>
        </w:rPr>
        <w:t xml:space="preserve">on </w:t>
      </w:r>
      <w:r w:rsidR="005E10D6" w:rsidRPr="007A4D6C">
        <w:rPr>
          <w:lang w:val="en-GB"/>
        </w:rPr>
        <w:t xml:space="preserve">a European scale can support a </w:t>
      </w:r>
      <w:r w:rsidR="00E04EC6" w:rsidRPr="007A4D6C">
        <w:rPr>
          <w:lang w:val="en-GB"/>
        </w:rPr>
        <w:t xml:space="preserve">prospective analysis of </w:t>
      </w:r>
      <w:r w:rsidR="00F71E9A" w:rsidRPr="007A4D6C">
        <w:rPr>
          <w:lang w:val="en-GB"/>
        </w:rPr>
        <w:t xml:space="preserve">the likelihood that chemicals </w:t>
      </w:r>
      <w:r w:rsidR="00E04EC6" w:rsidRPr="007A4D6C">
        <w:rPr>
          <w:lang w:val="en-GB"/>
        </w:rPr>
        <w:t xml:space="preserve">and their mixtures </w:t>
      </w:r>
      <w:r w:rsidR="00F71E9A" w:rsidRPr="007A4D6C">
        <w:rPr>
          <w:lang w:val="en-GB"/>
        </w:rPr>
        <w:t>negatively affect the ecological status of surface waters</w:t>
      </w:r>
      <w:r w:rsidR="00301160" w:rsidRPr="007A4D6C">
        <w:rPr>
          <w:lang w:val="en-GB"/>
        </w:rPr>
        <w:t xml:space="preserve">. </w:t>
      </w:r>
      <w:r w:rsidR="006042A9" w:rsidRPr="007A4D6C">
        <w:rPr>
          <w:lang w:val="en-GB"/>
        </w:rPr>
        <w:t xml:space="preserve">The </w:t>
      </w:r>
      <w:r w:rsidR="007260A2" w:rsidRPr="007A4D6C">
        <w:rPr>
          <w:lang w:val="en-GB"/>
        </w:rPr>
        <w:t xml:space="preserve">approach </w:t>
      </w:r>
      <w:r w:rsidR="006042A9" w:rsidRPr="007A4D6C">
        <w:rPr>
          <w:lang w:val="en-GB"/>
        </w:rPr>
        <w:t xml:space="preserve">is a combination of </w:t>
      </w:r>
      <w:r w:rsidR="007260A2" w:rsidRPr="007A4D6C">
        <w:rPr>
          <w:lang w:val="en-GB"/>
        </w:rPr>
        <w:t>a</w:t>
      </w:r>
      <w:r w:rsidR="0085707F" w:rsidRPr="007A4D6C">
        <w:rPr>
          <w:lang w:val="en-GB"/>
        </w:rPr>
        <w:t xml:space="preserve"> </w:t>
      </w:r>
      <w:r w:rsidR="00C12EC1" w:rsidRPr="007A4D6C">
        <w:rPr>
          <w:lang w:val="en-GB"/>
        </w:rPr>
        <w:t xml:space="preserve">spatially and temporally resolved </w:t>
      </w:r>
      <w:r w:rsidR="007260A2" w:rsidRPr="007A4D6C">
        <w:rPr>
          <w:lang w:val="en-GB"/>
        </w:rPr>
        <w:t xml:space="preserve">model for </w:t>
      </w:r>
      <w:r w:rsidR="0085707F" w:rsidRPr="007A4D6C">
        <w:rPr>
          <w:lang w:val="en-GB"/>
        </w:rPr>
        <w:t xml:space="preserve">emissions and fate and transport </w:t>
      </w:r>
      <w:r w:rsidR="00403AC7" w:rsidRPr="007A4D6C">
        <w:rPr>
          <w:lang w:val="en-GB"/>
        </w:rPr>
        <w:t xml:space="preserve">of the chemicals </w:t>
      </w:r>
      <w:r w:rsidR="000E3E3A" w:rsidRPr="007A4D6C">
        <w:rPr>
          <w:lang w:val="en-GB"/>
        </w:rPr>
        <w:t xml:space="preserve">driven by a hydrology model </w:t>
      </w:r>
      <w:r w:rsidR="00403AC7" w:rsidRPr="007A4D6C">
        <w:rPr>
          <w:lang w:val="en-GB"/>
        </w:rPr>
        <w:t>on one hand, and a species</w:t>
      </w:r>
      <w:r w:rsidR="000365C7" w:rsidRPr="007A4D6C">
        <w:rPr>
          <w:lang w:val="en-GB"/>
        </w:rPr>
        <w:t xml:space="preserve"> sensitivity </w:t>
      </w:r>
      <w:proofErr w:type="gramStart"/>
      <w:r w:rsidR="000365C7" w:rsidRPr="007A4D6C">
        <w:rPr>
          <w:lang w:val="en-GB"/>
        </w:rPr>
        <w:t>distribution based</w:t>
      </w:r>
      <w:proofErr w:type="gramEnd"/>
      <w:r w:rsidR="000365C7" w:rsidRPr="007A4D6C">
        <w:rPr>
          <w:lang w:val="en-GB"/>
        </w:rPr>
        <w:t xml:space="preserve"> effect model considering </w:t>
      </w:r>
      <w:r w:rsidR="00E04EC6" w:rsidRPr="007A4D6C">
        <w:rPr>
          <w:lang w:val="en-GB"/>
        </w:rPr>
        <w:t xml:space="preserve">chronic NOEC </w:t>
      </w:r>
      <w:r w:rsidR="000365C7" w:rsidRPr="007A4D6C">
        <w:rPr>
          <w:lang w:val="en-GB"/>
        </w:rPr>
        <w:t xml:space="preserve">and </w:t>
      </w:r>
      <w:r w:rsidR="00E04EC6" w:rsidRPr="007A4D6C">
        <w:rPr>
          <w:lang w:val="en-GB"/>
        </w:rPr>
        <w:t xml:space="preserve">acute EC50 </w:t>
      </w:r>
      <w:r w:rsidR="000365C7" w:rsidRPr="007A4D6C">
        <w:rPr>
          <w:lang w:val="en-GB"/>
        </w:rPr>
        <w:t>endpoints</w:t>
      </w:r>
      <w:r w:rsidR="007260A2" w:rsidRPr="007A4D6C">
        <w:rPr>
          <w:lang w:val="en-GB"/>
        </w:rPr>
        <w:t xml:space="preserve"> on the other</w:t>
      </w:r>
      <w:r w:rsidR="0040325A" w:rsidRPr="007A4D6C">
        <w:rPr>
          <w:lang w:val="en-GB"/>
        </w:rPr>
        <w:t xml:space="preserve"> hand</w:t>
      </w:r>
      <w:r w:rsidR="000365C7" w:rsidRPr="007A4D6C">
        <w:rPr>
          <w:lang w:val="en-GB"/>
        </w:rPr>
        <w:t xml:space="preserve">. </w:t>
      </w:r>
      <w:r w:rsidR="0040325A" w:rsidRPr="007A4D6C">
        <w:rPr>
          <w:lang w:val="en-GB"/>
        </w:rPr>
        <w:t>The modelling includes 1,348 chemicals of various uses, extracted from REACH registration dossiers, 105 pharmaceuticals and 332 pesticides</w:t>
      </w:r>
      <w:r w:rsidR="00D11BF8" w:rsidRPr="007A4D6C">
        <w:rPr>
          <w:lang w:val="en-GB"/>
        </w:rPr>
        <w:t xml:space="preserve">. The toxic pressure </w:t>
      </w:r>
      <w:r w:rsidR="00327390" w:rsidRPr="007A4D6C">
        <w:rPr>
          <w:lang w:val="en-GB"/>
        </w:rPr>
        <w:t xml:space="preserve">of this mixture of 1,785 chemicals </w:t>
      </w:r>
      <w:r w:rsidR="00D11BF8" w:rsidRPr="007A4D6C">
        <w:rPr>
          <w:lang w:val="en-GB"/>
        </w:rPr>
        <w:t xml:space="preserve">was quantified </w:t>
      </w:r>
      <w:r w:rsidR="0050600F" w:rsidRPr="007A4D6C">
        <w:rPr>
          <w:lang w:val="en-GB"/>
        </w:rPr>
        <w:t xml:space="preserve">for 10,658 water bodies </w:t>
      </w:r>
      <w:r w:rsidR="003906FE" w:rsidRPr="007A4D6C">
        <w:rPr>
          <w:lang w:val="en-GB"/>
        </w:rPr>
        <w:t xml:space="preserve">across </w:t>
      </w:r>
      <w:r w:rsidR="003B1EC6" w:rsidRPr="007A4D6C">
        <w:rPr>
          <w:lang w:val="en-GB"/>
        </w:rPr>
        <w:t>Europe and</w:t>
      </w:r>
      <w:r w:rsidR="00327390" w:rsidRPr="007A4D6C">
        <w:rPr>
          <w:lang w:val="en-GB"/>
        </w:rPr>
        <w:t xml:space="preserve"> expressed as (multi-substance) Potentially Affected Fraction of species (PAF or </w:t>
      </w:r>
      <w:proofErr w:type="spellStart"/>
      <w:r w:rsidR="00327390" w:rsidRPr="007A4D6C">
        <w:rPr>
          <w:lang w:val="en-GB"/>
        </w:rPr>
        <w:t>msPAF</w:t>
      </w:r>
      <w:proofErr w:type="spellEnd"/>
      <w:r w:rsidR="00327390" w:rsidRPr="007A4D6C">
        <w:rPr>
          <w:lang w:val="en-GB"/>
        </w:rPr>
        <w:t>)</w:t>
      </w:r>
      <w:r w:rsidR="00EB1DF0" w:rsidRPr="007A4D6C">
        <w:rPr>
          <w:lang w:val="en-GB"/>
        </w:rPr>
        <w:t>.</w:t>
      </w:r>
      <w:r w:rsidR="00E57D50" w:rsidRPr="007A4D6C">
        <w:rPr>
          <w:lang w:val="en-GB"/>
        </w:rPr>
        <w:t xml:space="preserve"> </w:t>
      </w:r>
      <w:r w:rsidR="00EB1DF0" w:rsidRPr="007A4D6C">
        <w:rPr>
          <w:lang w:val="en-GB"/>
        </w:rPr>
        <w:t>W</w:t>
      </w:r>
      <w:r w:rsidR="003906FE" w:rsidRPr="007A4D6C">
        <w:rPr>
          <w:lang w:val="en-GB"/>
        </w:rPr>
        <w:t xml:space="preserve">e </w:t>
      </w:r>
      <w:r w:rsidR="00733743" w:rsidRPr="007A4D6C">
        <w:rPr>
          <w:lang w:val="en-GB"/>
        </w:rPr>
        <w:t xml:space="preserve">found that </w:t>
      </w:r>
      <w:r w:rsidR="00327390" w:rsidRPr="007A4D6C">
        <w:rPr>
          <w:lang w:val="en-GB"/>
        </w:rPr>
        <w:t xml:space="preserve">79% to 85% </w:t>
      </w:r>
      <w:r w:rsidR="00733743" w:rsidRPr="007A4D6C">
        <w:rPr>
          <w:lang w:val="en-GB"/>
        </w:rPr>
        <w:t>of sites ar</w:t>
      </w:r>
      <w:r w:rsidR="00E57D50" w:rsidRPr="007A4D6C">
        <w:rPr>
          <w:lang w:val="en-GB"/>
        </w:rPr>
        <w:t xml:space="preserve">e expected to show </w:t>
      </w:r>
      <w:r w:rsidR="00327390" w:rsidRPr="007A4D6C">
        <w:rPr>
          <w:lang w:val="en-GB"/>
        </w:rPr>
        <w:t>chronic effects</w:t>
      </w:r>
      <w:r w:rsidR="0046147A" w:rsidRPr="007A4D6C">
        <w:rPr>
          <w:lang w:val="en-GB"/>
        </w:rPr>
        <w:t xml:space="preserve"> </w:t>
      </w:r>
      <w:r w:rsidR="00E57D50" w:rsidRPr="007A4D6C">
        <w:rPr>
          <w:lang w:val="en-GB"/>
        </w:rPr>
        <w:t xml:space="preserve">and </w:t>
      </w:r>
      <w:r w:rsidR="00327390" w:rsidRPr="007A4D6C">
        <w:rPr>
          <w:lang w:val="en-GB"/>
        </w:rPr>
        <w:t xml:space="preserve">16% to 43% </w:t>
      </w:r>
      <w:r w:rsidR="00E57D50" w:rsidRPr="007A4D6C">
        <w:rPr>
          <w:lang w:val="en-GB"/>
        </w:rPr>
        <w:t xml:space="preserve">are expected to show </w:t>
      </w:r>
      <w:r w:rsidR="00327390" w:rsidRPr="007A4D6C">
        <w:rPr>
          <w:lang w:val="en-GB"/>
        </w:rPr>
        <w:t>some degree of species loss</w:t>
      </w:r>
      <w:r w:rsidR="00733743" w:rsidRPr="007A4D6C">
        <w:rPr>
          <w:lang w:val="en-GB"/>
        </w:rPr>
        <w:t xml:space="preserve">. </w:t>
      </w:r>
      <w:r w:rsidR="00E57D50" w:rsidRPr="007A4D6C">
        <w:rPr>
          <w:lang w:val="en-GB"/>
        </w:rPr>
        <w:t xml:space="preserve">These </w:t>
      </w:r>
      <w:r w:rsidR="00E2736A" w:rsidRPr="007A4D6C">
        <w:rPr>
          <w:lang w:val="en-GB"/>
        </w:rPr>
        <w:t>numbers are higher than previous estimates based on measured exposure</w:t>
      </w:r>
      <w:r w:rsidR="00ED245A" w:rsidRPr="007A4D6C">
        <w:rPr>
          <w:lang w:val="en-GB"/>
        </w:rPr>
        <w:t xml:space="preserve"> only</w:t>
      </w:r>
      <w:r w:rsidR="00E2736A" w:rsidRPr="007A4D6C">
        <w:rPr>
          <w:lang w:val="en-GB"/>
        </w:rPr>
        <w:t xml:space="preserve">, </w:t>
      </w:r>
      <w:r w:rsidR="00327390" w:rsidRPr="007A4D6C">
        <w:rPr>
          <w:lang w:val="en-GB"/>
        </w:rPr>
        <w:t xml:space="preserve">as </w:t>
      </w:r>
      <w:r w:rsidR="00ED245A" w:rsidRPr="007A4D6C">
        <w:rPr>
          <w:lang w:val="en-GB"/>
        </w:rPr>
        <w:t>expect</w:t>
      </w:r>
      <w:r w:rsidR="00327390" w:rsidRPr="007A4D6C">
        <w:rPr>
          <w:lang w:val="en-GB"/>
        </w:rPr>
        <w:t>ed</w:t>
      </w:r>
      <w:r w:rsidR="00ED245A" w:rsidRPr="007A4D6C">
        <w:rPr>
          <w:lang w:val="en-GB"/>
        </w:rPr>
        <w:t xml:space="preserve">, </w:t>
      </w:r>
      <w:r w:rsidR="00CA50F5" w:rsidRPr="007A4D6C">
        <w:rPr>
          <w:lang w:val="en-GB"/>
        </w:rPr>
        <w:t xml:space="preserve">due to </w:t>
      </w:r>
      <w:r w:rsidR="00327390" w:rsidRPr="007A4D6C">
        <w:rPr>
          <w:lang w:val="en-GB"/>
        </w:rPr>
        <w:t xml:space="preserve">the </w:t>
      </w:r>
      <w:r w:rsidR="00CA50F5" w:rsidRPr="007A4D6C">
        <w:rPr>
          <w:lang w:val="en-GB"/>
        </w:rPr>
        <w:t>limit</w:t>
      </w:r>
      <w:r w:rsidR="00327390" w:rsidRPr="007A4D6C">
        <w:rPr>
          <w:lang w:val="en-GB"/>
        </w:rPr>
        <w:t>ed</w:t>
      </w:r>
      <w:r w:rsidR="00CA50F5" w:rsidRPr="007A4D6C">
        <w:rPr>
          <w:lang w:val="en-GB"/>
        </w:rPr>
        <w:t xml:space="preserve"> </w:t>
      </w:r>
      <w:r w:rsidR="00327390" w:rsidRPr="007A4D6C">
        <w:rPr>
          <w:lang w:val="en-GB"/>
        </w:rPr>
        <w:t xml:space="preserve">number of chemicals included in </w:t>
      </w:r>
      <w:r w:rsidR="00CA50F5" w:rsidRPr="007A4D6C">
        <w:rPr>
          <w:lang w:val="en-GB"/>
        </w:rPr>
        <w:t>monitoring programs.</w:t>
      </w:r>
      <w:r w:rsidR="00BD6457" w:rsidRPr="007A4D6C">
        <w:rPr>
          <w:lang w:val="en-GB"/>
        </w:rPr>
        <w:t xml:space="preserve"> </w:t>
      </w:r>
      <w:r w:rsidR="00A340A6" w:rsidRPr="007A4D6C">
        <w:rPr>
          <w:lang w:val="en-GB"/>
        </w:rPr>
        <w:t>We show</w:t>
      </w:r>
      <w:r w:rsidR="00E30F3F" w:rsidRPr="007A4D6C">
        <w:rPr>
          <w:lang w:val="en-GB"/>
        </w:rPr>
        <w:t>ed</w:t>
      </w:r>
      <w:r w:rsidR="00A340A6" w:rsidRPr="007A4D6C">
        <w:rPr>
          <w:lang w:val="en-GB"/>
        </w:rPr>
        <w:t xml:space="preserve"> how the </w:t>
      </w:r>
      <w:r w:rsidR="003B1EC6" w:rsidRPr="007A4D6C">
        <w:rPr>
          <w:lang w:val="en-GB"/>
        </w:rPr>
        <w:t>model-based</w:t>
      </w:r>
      <w:r w:rsidR="004A7B86" w:rsidRPr="007A4D6C">
        <w:rPr>
          <w:lang w:val="en-GB"/>
        </w:rPr>
        <w:t xml:space="preserve"> assessment </w:t>
      </w:r>
      <w:r w:rsidR="0030687C" w:rsidRPr="007A4D6C">
        <w:rPr>
          <w:lang w:val="en-GB"/>
        </w:rPr>
        <w:t xml:space="preserve">supports </w:t>
      </w:r>
      <w:r w:rsidR="00327390" w:rsidRPr="007A4D6C">
        <w:rPr>
          <w:lang w:val="en-GB"/>
        </w:rPr>
        <w:t xml:space="preserve">a </w:t>
      </w:r>
      <w:r w:rsidR="003B1EC6" w:rsidRPr="007A4D6C">
        <w:rPr>
          <w:lang w:val="en-GB"/>
        </w:rPr>
        <w:t>better-informed</w:t>
      </w:r>
      <w:r w:rsidR="00327390" w:rsidRPr="007A4D6C">
        <w:rPr>
          <w:lang w:val="en-GB"/>
        </w:rPr>
        <w:t xml:space="preserve"> </w:t>
      </w:r>
      <w:r w:rsidR="0061708D" w:rsidRPr="007A4D6C">
        <w:rPr>
          <w:lang w:val="en-GB"/>
        </w:rPr>
        <w:t>management response</w:t>
      </w:r>
      <w:r w:rsidR="004A7B86" w:rsidRPr="007A4D6C">
        <w:rPr>
          <w:lang w:val="en-GB"/>
        </w:rPr>
        <w:t xml:space="preserve">, </w:t>
      </w:r>
      <w:r w:rsidR="0030687C" w:rsidRPr="007A4D6C">
        <w:rPr>
          <w:lang w:val="en-GB"/>
        </w:rPr>
        <w:t xml:space="preserve">by </w:t>
      </w:r>
      <w:r w:rsidR="00BD0ECF" w:rsidRPr="007A4D6C">
        <w:rPr>
          <w:lang w:val="en-GB"/>
        </w:rPr>
        <w:t xml:space="preserve">analysing </w:t>
      </w:r>
      <w:r w:rsidR="00A340A6" w:rsidRPr="007A4D6C">
        <w:rPr>
          <w:lang w:val="en-GB"/>
        </w:rPr>
        <w:t xml:space="preserve">spatial differences between basins and between sites, and the substances responsible for these patterns and gradients. </w:t>
      </w:r>
      <w:r w:rsidR="009B2BBE" w:rsidRPr="007A4D6C">
        <w:rPr>
          <w:lang w:val="en-GB"/>
        </w:rPr>
        <w:t xml:space="preserve">Certain substances </w:t>
      </w:r>
      <w:r w:rsidR="00D479E3" w:rsidRPr="007A4D6C">
        <w:rPr>
          <w:lang w:val="en-GB"/>
        </w:rPr>
        <w:t xml:space="preserve">not currently included in </w:t>
      </w:r>
      <w:r w:rsidR="0044693C" w:rsidRPr="007A4D6C">
        <w:rPr>
          <w:lang w:val="en-GB"/>
        </w:rPr>
        <w:t xml:space="preserve">legislative frameworks and </w:t>
      </w:r>
      <w:r w:rsidR="00D479E3" w:rsidRPr="007A4D6C">
        <w:rPr>
          <w:lang w:val="en-GB"/>
        </w:rPr>
        <w:t xml:space="preserve">monitoring </w:t>
      </w:r>
      <w:r w:rsidR="001A6B09" w:rsidRPr="007A4D6C">
        <w:rPr>
          <w:lang w:val="en-GB"/>
        </w:rPr>
        <w:t xml:space="preserve">programs </w:t>
      </w:r>
      <w:r w:rsidR="00BD0ECF" w:rsidRPr="007A4D6C">
        <w:rPr>
          <w:lang w:val="en-GB"/>
        </w:rPr>
        <w:t>could be identified</w:t>
      </w:r>
      <w:r w:rsidR="001A6B09" w:rsidRPr="007A4D6C">
        <w:rPr>
          <w:lang w:val="en-GB"/>
        </w:rPr>
        <w:t xml:space="preserve"> as presenting a significant risk</w:t>
      </w:r>
      <w:r w:rsidR="00342B24" w:rsidRPr="007A4D6C">
        <w:rPr>
          <w:lang w:val="en-GB"/>
        </w:rPr>
        <w:t xml:space="preserve">, </w:t>
      </w:r>
      <w:r w:rsidR="00651F10" w:rsidRPr="007A4D6C">
        <w:rPr>
          <w:lang w:val="en-GB"/>
        </w:rPr>
        <w:t xml:space="preserve">which needs to be </w:t>
      </w:r>
      <w:r w:rsidR="00342B24" w:rsidRPr="007A4D6C">
        <w:rPr>
          <w:lang w:val="en-GB"/>
        </w:rPr>
        <w:t>confirm</w:t>
      </w:r>
      <w:r w:rsidR="00651F10" w:rsidRPr="007A4D6C">
        <w:rPr>
          <w:lang w:val="en-GB"/>
        </w:rPr>
        <w:t>ed</w:t>
      </w:r>
      <w:r w:rsidR="00342B24" w:rsidRPr="007A4D6C">
        <w:rPr>
          <w:lang w:val="en-GB"/>
        </w:rPr>
        <w:t xml:space="preserve"> in future field studies. </w:t>
      </w:r>
      <w:r w:rsidR="00A340A6" w:rsidRPr="007A4D6C">
        <w:rPr>
          <w:lang w:val="en-GB"/>
        </w:rPr>
        <w:t xml:space="preserve">We discuss the sensitivity of the results </w:t>
      </w:r>
      <w:r w:rsidR="00167AC2" w:rsidRPr="007A4D6C">
        <w:rPr>
          <w:lang w:val="en-GB"/>
        </w:rPr>
        <w:t xml:space="preserve">obtained </w:t>
      </w:r>
      <w:r w:rsidR="00A340A6" w:rsidRPr="007A4D6C">
        <w:rPr>
          <w:lang w:val="en-GB"/>
        </w:rPr>
        <w:t>related to methodological choices</w:t>
      </w:r>
      <w:r w:rsidR="005C079E" w:rsidRPr="007A4D6C">
        <w:rPr>
          <w:lang w:val="en-GB"/>
        </w:rPr>
        <w:t>, w</w:t>
      </w:r>
      <w:r w:rsidR="00A340A6" w:rsidRPr="007A4D6C">
        <w:rPr>
          <w:lang w:val="en-GB"/>
        </w:rPr>
        <w:t xml:space="preserve">e explore the reasons behind spatial variability of the </w:t>
      </w:r>
      <w:r w:rsidR="00A340A6" w:rsidRPr="007A4D6C">
        <w:rPr>
          <w:lang w:val="en-GB"/>
        </w:rPr>
        <w:lastRenderedPageBreak/>
        <w:t xml:space="preserve">predicted </w:t>
      </w:r>
      <w:r w:rsidR="003B1EC6" w:rsidRPr="007A4D6C">
        <w:rPr>
          <w:lang w:val="en-GB"/>
        </w:rPr>
        <w:t>effects,</w:t>
      </w:r>
      <w:r w:rsidR="00A340A6" w:rsidRPr="007A4D6C">
        <w:rPr>
          <w:lang w:val="en-GB"/>
        </w:rPr>
        <w:t xml:space="preserve"> and we present an uncertainty analysis of the results achieved. </w:t>
      </w:r>
      <w:r w:rsidR="007904B2" w:rsidRPr="007A4D6C">
        <w:rPr>
          <w:lang w:val="en-GB"/>
        </w:rPr>
        <w:t xml:space="preserve">We show </w:t>
      </w:r>
      <w:r w:rsidR="00472347" w:rsidRPr="007A4D6C">
        <w:rPr>
          <w:lang w:val="en-GB"/>
        </w:rPr>
        <w:t xml:space="preserve">how scenario simulations increase insight into the relevance of REACH Candidate List Substances. </w:t>
      </w:r>
      <w:r w:rsidR="003B1EC6" w:rsidRPr="007A4D6C">
        <w:rPr>
          <w:lang w:val="en-GB"/>
        </w:rPr>
        <w:t>Finally,</w:t>
      </w:r>
      <w:r w:rsidR="00DF2DD8" w:rsidRPr="007A4D6C">
        <w:rPr>
          <w:lang w:val="en-GB"/>
        </w:rPr>
        <w:t xml:space="preserve"> we present options to strengthen this </w:t>
      </w:r>
      <w:r w:rsidR="00A340A6" w:rsidRPr="007A4D6C">
        <w:rPr>
          <w:lang w:val="en-GB"/>
        </w:rPr>
        <w:t xml:space="preserve">model-based approach. </w:t>
      </w:r>
    </w:p>
    <w:p w14:paraId="3433840E" w14:textId="77777777" w:rsidR="000B6CD0" w:rsidRPr="007A4D6C" w:rsidRDefault="000B6CD0" w:rsidP="00C45B9E">
      <w:pPr>
        <w:spacing w:after="120" w:line="480" w:lineRule="auto"/>
        <w:rPr>
          <w:b/>
          <w:lang w:val="en-GB"/>
        </w:rPr>
      </w:pPr>
      <w:r w:rsidRPr="007A4D6C">
        <w:rPr>
          <w:b/>
          <w:lang w:val="en-GB"/>
        </w:rPr>
        <w:t>Keywords</w:t>
      </w:r>
    </w:p>
    <w:p w14:paraId="22346998" w14:textId="4709BC03" w:rsidR="0039522B" w:rsidRPr="007A4D6C" w:rsidRDefault="0039522B" w:rsidP="00C45B9E">
      <w:pPr>
        <w:spacing w:line="480" w:lineRule="auto"/>
        <w:rPr>
          <w:lang w:val="en-GB"/>
        </w:rPr>
      </w:pPr>
      <w:r w:rsidRPr="007A4D6C">
        <w:rPr>
          <w:lang w:val="en-GB"/>
        </w:rPr>
        <w:t>Exposure</w:t>
      </w:r>
      <w:r w:rsidR="009D7B45" w:rsidRPr="007A4D6C">
        <w:rPr>
          <w:lang w:val="en-GB"/>
        </w:rPr>
        <w:t xml:space="preserve"> modelling, </w:t>
      </w:r>
      <w:r w:rsidRPr="007A4D6C">
        <w:rPr>
          <w:lang w:val="en-GB"/>
        </w:rPr>
        <w:t>Mixture effects</w:t>
      </w:r>
      <w:r w:rsidR="008F194A" w:rsidRPr="007A4D6C">
        <w:rPr>
          <w:lang w:val="en-GB"/>
        </w:rPr>
        <w:t xml:space="preserve">, </w:t>
      </w:r>
      <w:r w:rsidRPr="007A4D6C">
        <w:rPr>
          <w:lang w:val="en-GB"/>
        </w:rPr>
        <w:t>Emerging pollutants</w:t>
      </w:r>
      <w:r w:rsidR="00FD645A" w:rsidRPr="007A4D6C">
        <w:rPr>
          <w:lang w:val="en-GB"/>
        </w:rPr>
        <w:t>, REACH</w:t>
      </w:r>
    </w:p>
    <w:p w14:paraId="24FE6B79" w14:textId="1E7F7513" w:rsidR="00C45B9E" w:rsidRDefault="00C45B9E">
      <w:pPr>
        <w:jc w:val="left"/>
        <w:rPr>
          <w:b/>
          <w:sz w:val="28"/>
          <w:szCs w:val="28"/>
          <w:u w:val="single"/>
          <w:lang w:val="en-GB"/>
        </w:rPr>
      </w:pPr>
      <w:r>
        <w:rPr>
          <w:b/>
          <w:sz w:val="28"/>
          <w:szCs w:val="28"/>
          <w:u w:val="single"/>
          <w:lang w:val="en-GB"/>
        </w:rPr>
        <w:br w:type="page"/>
      </w:r>
    </w:p>
    <w:p w14:paraId="4F6DD986" w14:textId="15DF6F79" w:rsidR="00237D00" w:rsidRPr="007A4D6C" w:rsidRDefault="00237D00" w:rsidP="00C45B9E">
      <w:pPr>
        <w:pStyle w:val="Heading1"/>
        <w:spacing w:line="480" w:lineRule="auto"/>
      </w:pPr>
      <w:bookmarkStart w:id="2" w:name="_GoBack"/>
      <w:bookmarkEnd w:id="2"/>
      <w:r w:rsidRPr="007A4D6C">
        <w:lastRenderedPageBreak/>
        <w:t>Introduction</w:t>
      </w:r>
    </w:p>
    <w:p w14:paraId="68329348" w14:textId="0C0F59E6" w:rsidR="000F646F" w:rsidRPr="007A4D6C" w:rsidRDefault="009044B7" w:rsidP="00C45B9E">
      <w:pPr>
        <w:spacing w:line="480" w:lineRule="auto"/>
        <w:rPr>
          <w:lang w:val="en-GB"/>
        </w:rPr>
      </w:pPr>
      <w:r w:rsidRPr="007A4D6C">
        <w:rPr>
          <w:lang w:val="en-GB"/>
        </w:rPr>
        <w:t>More than 100,000 chemicals have been registered under European Union legislative frameworks (ECHA, 2019). Analysis of surface water samples reveals the presence of many of these chemicals in European rivers (</w:t>
      </w:r>
      <w:r w:rsidR="00BC017D" w:rsidRPr="007A4D6C">
        <w:rPr>
          <w:lang w:val="en-GB"/>
        </w:rPr>
        <w:t xml:space="preserve">RIWA, 2018; </w:t>
      </w:r>
      <w:proofErr w:type="spellStart"/>
      <w:r w:rsidR="00BC017D" w:rsidRPr="007A4D6C">
        <w:rPr>
          <w:lang w:val="en-GB"/>
        </w:rPr>
        <w:t>Liska</w:t>
      </w:r>
      <w:proofErr w:type="spellEnd"/>
      <w:r w:rsidR="00BC017D" w:rsidRPr="007A4D6C">
        <w:rPr>
          <w:lang w:val="en-GB"/>
        </w:rPr>
        <w:t xml:space="preserve"> et al. 2015; Schulze et al., 2019) and coastal waters (UNESCO, 2017)</w:t>
      </w:r>
      <w:r w:rsidRPr="007A4D6C">
        <w:rPr>
          <w:lang w:val="en-GB"/>
        </w:rPr>
        <w:t xml:space="preserve">. Water Framework Directive (WFD) compliant management requires establishing the likelihood that any of these chemicals or their mixtures negatively affect the ecological status of surface waters and ground waters or </w:t>
      </w:r>
      <w:r w:rsidR="005F3AFE" w:rsidRPr="007A4D6C">
        <w:rPr>
          <w:lang w:val="en-GB"/>
        </w:rPr>
        <w:t xml:space="preserve">affect the </w:t>
      </w:r>
      <w:r w:rsidRPr="007A4D6C">
        <w:rPr>
          <w:lang w:val="en-GB"/>
        </w:rPr>
        <w:t xml:space="preserve">drinking water production, and to decide when and where measures should be taken to </w:t>
      </w:r>
      <w:r w:rsidR="00537D75" w:rsidRPr="007A4D6C">
        <w:rPr>
          <w:lang w:val="en-GB"/>
        </w:rPr>
        <w:t xml:space="preserve">prevent or </w:t>
      </w:r>
      <w:r w:rsidRPr="007A4D6C">
        <w:rPr>
          <w:lang w:val="en-GB"/>
        </w:rPr>
        <w:t xml:space="preserve">remediate this (EEA, 2018). </w:t>
      </w:r>
      <w:r w:rsidR="00537D75" w:rsidRPr="007A4D6C">
        <w:rPr>
          <w:lang w:val="en-GB"/>
        </w:rPr>
        <w:t>Prospective and retrospective s</w:t>
      </w:r>
      <w:r w:rsidRPr="007A4D6C">
        <w:rPr>
          <w:lang w:val="en-GB"/>
        </w:rPr>
        <w:t xml:space="preserve">urface water quality characterisation </w:t>
      </w:r>
      <w:r w:rsidR="00537D75" w:rsidRPr="007A4D6C">
        <w:rPr>
          <w:lang w:val="en-GB"/>
        </w:rPr>
        <w:t>are</w:t>
      </w:r>
      <w:r w:rsidRPr="007A4D6C">
        <w:rPr>
          <w:lang w:val="en-GB"/>
        </w:rPr>
        <w:t xml:space="preserve"> thus key instrument</w:t>
      </w:r>
      <w:r w:rsidR="00537D75" w:rsidRPr="007A4D6C">
        <w:rPr>
          <w:lang w:val="en-GB"/>
        </w:rPr>
        <w:t>s</w:t>
      </w:r>
      <w:r w:rsidRPr="007A4D6C">
        <w:rPr>
          <w:lang w:val="en-GB"/>
        </w:rPr>
        <w:t xml:space="preserve"> for </w:t>
      </w:r>
      <w:r w:rsidR="00537D75" w:rsidRPr="007A4D6C">
        <w:rPr>
          <w:lang w:val="en-GB"/>
        </w:rPr>
        <w:t xml:space="preserve">water </w:t>
      </w:r>
      <w:r w:rsidRPr="007A4D6C">
        <w:rPr>
          <w:lang w:val="en-GB"/>
        </w:rPr>
        <w:t>quality management.</w:t>
      </w:r>
      <w:r w:rsidR="00386C98" w:rsidRPr="007A4D6C">
        <w:rPr>
          <w:lang w:val="en-GB"/>
        </w:rPr>
        <w:t xml:space="preserve"> </w:t>
      </w:r>
      <w:r w:rsidR="00C60CFE" w:rsidRPr="007A4D6C">
        <w:rPr>
          <w:lang w:val="en-GB"/>
        </w:rPr>
        <w:t>C</w:t>
      </w:r>
      <w:r w:rsidR="0006241F" w:rsidRPr="007A4D6C">
        <w:rPr>
          <w:lang w:val="en-GB"/>
        </w:rPr>
        <w:t xml:space="preserve">urrent </w:t>
      </w:r>
      <w:r w:rsidR="0004612C" w:rsidRPr="007A4D6C">
        <w:rPr>
          <w:lang w:val="en-GB"/>
        </w:rPr>
        <w:t xml:space="preserve">monitoring </w:t>
      </w:r>
      <w:r w:rsidR="0006241F" w:rsidRPr="007A4D6C">
        <w:rPr>
          <w:lang w:val="en-GB"/>
        </w:rPr>
        <w:t xml:space="preserve">methods </w:t>
      </w:r>
      <w:r w:rsidR="000F646F" w:rsidRPr="007A4D6C">
        <w:rPr>
          <w:lang w:val="en-GB"/>
        </w:rPr>
        <w:t xml:space="preserve">inevitably give an incomplete </w:t>
      </w:r>
      <w:r w:rsidR="00537D75" w:rsidRPr="007A4D6C">
        <w:rPr>
          <w:lang w:val="en-GB"/>
        </w:rPr>
        <w:t xml:space="preserve">and retrospective </w:t>
      </w:r>
      <w:r w:rsidR="000F646F" w:rsidRPr="007A4D6C">
        <w:rPr>
          <w:lang w:val="en-GB"/>
        </w:rPr>
        <w:t xml:space="preserve">picture: </w:t>
      </w:r>
      <w:r w:rsidR="00A81BCA" w:rsidRPr="007A4D6C">
        <w:rPr>
          <w:lang w:val="en-GB"/>
        </w:rPr>
        <w:t>the number of stations, samples and chemicals is limited</w:t>
      </w:r>
      <w:r w:rsidR="00537D75" w:rsidRPr="007A4D6C">
        <w:rPr>
          <w:lang w:val="en-GB"/>
        </w:rPr>
        <w:t>,</w:t>
      </w:r>
      <w:r w:rsidR="00A81BCA" w:rsidRPr="007A4D6C">
        <w:rPr>
          <w:lang w:val="en-GB"/>
        </w:rPr>
        <w:t xml:space="preserve"> measurement accuracy may be hampered by limits of quantification</w:t>
      </w:r>
      <w:r w:rsidR="00537D75" w:rsidRPr="007A4D6C">
        <w:rPr>
          <w:lang w:val="en-GB"/>
        </w:rPr>
        <w:t xml:space="preserve"> and </w:t>
      </w:r>
      <w:r w:rsidR="00AA2F85" w:rsidRPr="007A4D6C">
        <w:rPr>
          <w:lang w:val="en-GB"/>
        </w:rPr>
        <w:t xml:space="preserve">the results </w:t>
      </w:r>
      <w:r w:rsidR="00537D75" w:rsidRPr="007A4D6C">
        <w:rPr>
          <w:lang w:val="en-GB"/>
        </w:rPr>
        <w:t xml:space="preserve">only </w:t>
      </w:r>
      <w:r w:rsidR="00AA2F85" w:rsidRPr="007A4D6C">
        <w:rPr>
          <w:lang w:val="en-GB"/>
        </w:rPr>
        <w:t xml:space="preserve">allow </w:t>
      </w:r>
      <w:r w:rsidR="00537D75" w:rsidRPr="007A4D6C">
        <w:rPr>
          <w:lang w:val="en-GB"/>
        </w:rPr>
        <w:t>react</w:t>
      </w:r>
      <w:r w:rsidR="00AA2F85" w:rsidRPr="007A4D6C">
        <w:rPr>
          <w:lang w:val="en-GB"/>
        </w:rPr>
        <w:t>ion</w:t>
      </w:r>
      <w:r w:rsidR="00537D75" w:rsidRPr="007A4D6C">
        <w:rPr>
          <w:lang w:val="en-GB"/>
        </w:rPr>
        <w:t xml:space="preserve">, not </w:t>
      </w:r>
      <w:r w:rsidR="00AA2F85" w:rsidRPr="007A4D6C">
        <w:rPr>
          <w:lang w:val="en-GB"/>
        </w:rPr>
        <w:t>anticipation</w:t>
      </w:r>
      <w:r w:rsidR="00A81BCA" w:rsidRPr="007A4D6C">
        <w:rPr>
          <w:lang w:val="en-GB"/>
        </w:rPr>
        <w:t xml:space="preserve">. </w:t>
      </w:r>
      <w:r w:rsidR="00967046" w:rsidRPr="007A4D6C">
        <w:rPr>
          <w:lang w:val="en-GB"/>
        </w:rPr>
        <w:t>Information g</w:t>
      </w:r>
      <w:r w:rsidR="000F646F" w:rsidRPr="007A4D6C">
        <w:rPr>
          <w:lang w:val="en-GB"/>
        </w:rPr>
        <w:t>aps in the space, time and substances domains</w:t>
      </w:r>
      <w:r w:rsidR="00AD37BD" w:rsidRPr="007A4D6C">
        <w:rPr>
          <w:lang w:val="en-GB"/>
        </w:rPr>
        <w:t xml:space="preserve"> </w:t>
      </w:r>
      <w:r w:rsidR="006F03D1" w:rsidRPr="007A4D6C">
        <w:rPr>
          <w:lang w:val="en-GB"/>
        </w:rPr>
        <w:t>lead to</w:t>
      </w:r>
      <w:r w:rsidR="0006241F" w:rsidRPr="007A4D6C">
        <w:rPr>
          <w:lang w:val="en-GB"/>
        </w:rPr>
        <w:t xml:space="preserve"> </w:t>
      </w:r>
      <w:r w:rsidR="003638C6" w:rsidRPr="007A4D6C">
        <w:rPr>
          <w:lang w:val="en-GB"/>
        </w:rPr>
        <w:t xml:space="preserve">a </w:t>
      </w:r>
      <w:r w:rsidR="0006241F" w:rsidRPr="007A4D6C">
        <w:rPr>
          <w:lang w:val="en-GB"/>
        </w:rPr>
        <w:t xml:space="preserve">nearly complete lack of </w:t>
      </w:r>
      <w:r w:rsidR="003638C6" w:rsidRPr="007A4D6C">
        <w:rPr>
          <w:lang w:val="en-GB"/>
        </w:rPr>
        <w:t xml:space="preserve">insights in </w:t>
      </w:r>
      <w:r w:rsidR="0006241F" w:rsidRPr="007A4D6C">
        <w:rPr>
          <w:lang w:val="en-GB"/>
        </w:rPr>
        <w:t>net mixture impact</w:t>
      </w:r>
      <w:r w:rsidR="008E5D2C" w:rsidRPr="007A4D6C">
        <w:rPr>
          <w:lang w:val="en-GB"/>
        </w:rPr>
        <w:t>s</w:t>
      </w:r>
      <w:r w:rsidR="0006241F" w:rsidRPr="007A4D6C">
        <w:rPr>
          <w:lang w:val="en-GB"/>
        </w:rPr>
        <w:t xml:space="preserve"> </w:t>
      </w:r>
      <w:r w:rsidR="00B94F94" w:rsidRPr="007A4D6C">
        <w:rPr>
          <w:lang w:val="en-GB"/>
        </w:rPr>
        <w:t>(</w:t>
      </w:r>
      <w:r w:rsidR="008E5D2C" w:rsidRPr="007A4D6C">
        <w:rPr>
          <w:lang w:val="en-GB"/>
        </w:rPr>
        <w:t>R</w:t>
      </w:r>
      <w:r w:rsidR="00B94F94" w:rsidRPr="007A4D6C">
        <w:rPr>
          <w:lang w:val="en-GB"/>
        </w:rPr>
        <w:t xml:space="preserve">agas et al., 2016) </w:t>
      </w:r>
      <w:r w:rsidR="0089673C" w:rsidRPr="007A4D6C">
        <w:rPr>
          <w:lang w:val="en-GB"/>
        </w:rPr>
        <w:t xml:space="preserve">and </w:t>
      </w:r>
      <w:r w:rsidR="000F646F" w:rsidRPr="007A4D6C">
        <w:rPr>
          <w:lang w:val="en-GB"/>
        </w:rPr>
        <w:t>limit effective manage</w:t>
      </w:r>
      <w:r w:rsidR="006F03D1" w:rsidRPr="007A4D6C">
        <w:rPr>
          <w:lang w:val="en-GB"/>
        </w:rPr>
        <w:t>ment of</w:t>
      </w:r>
      <w:r w:rsidR="000F646F" w:rsidRPr="007A4D6C">
        <w:rPr>
          <w:lang w:val="en-GB"/>
        </w:rPr>
        <w:t xml:space="preserve"> chemicals in aquatic ecosystems</w:t>
      </w:r>
      <w:r w:rsidR="00DA5BC2" w:rsidRPr="007A4D6C">
        <w:rPr>
          <w:lang w:val="en-GB"/>
        </w:rPr>
        <w:t xml:space="preserve"> (Nilsen et al., 2019)</w:t>
      </w:r>
      <w:r w:rsidR="006F03D1" w:rsidRPr="007A4D6C">
        <w:rPr>
          <w:lang w:val="en-GB"/>
        </w:rPr>
        <w:t>. R</w:t>
      </w:r>
      <w:r w:rsidR="000F646F" w:rsidRPr="007A4D6C">
        <w:rPr>
          <w:lang w:val="en-GB"/>
        </w:rPr>
        <w:t xml:space="preserve">elevant chemicals are overlooked, and concentration peaks </w:t>
      </w:r>
      <w:r w:rsidR="006F03D1" w:rsidRPr="007A4D6C">
        <w:rPr>
          <w:lang w:val="en-GB"/>
        </w:rPr>
        <w:t xml:space="preserve">in time </w:t>
      </w:r>
      <w:r w:rsidR="0006241F" w:rsidRPr="007A4D6C">
        <w:rPr>
          <w:lang w:val="en-GB"/>
        </w:rPr>
        <w:t xml:space="preserve">or hot spots of mixture exposure </w:t>
      </w:r>
      <w:r w:rsidR="000F646F" w:rsidRPr="007A4D6C">
        <w:rPr>
          <w:lang w:val="en-GB"/>
        </w:rPr>
        <w:t xml:space="preserve">go undetected. </w:t>
      </w:r>
      <w:r w:rsidR="006F03D1" w:rsidRPr="007A4D6C">
        <w:rPr>
          <w:lang w:val="en-GB"/>
        </w:rPr>
        <w:t>S</w:t>
      </w:r>
      <w:r w:rsidR="000F646F" w:rsidRPr="007A4D6C">
        <w:rPr>
          <w:lang w:val="en-GB"/>
        </w:rPr>
        <w:t xml:space="preserve">ince monitoring programs are designed at a river basin or sub-basin scale, inter-comparability across regions or across the EU </w:t>
      </w:r>
      <w:r w:rsidR="00AC3B8A" w:rsidRPr="007A4D6C">
        <w:rPr>
          <w:lang w:val="en-GB"/>
        </w:rPr>
        <w:t>can be improved</w:t>
      </w:r>
      <w:r w:rsidR="000F646F" w:rsidRPr="007A4D6C">
        <w:rPr>
          <w:lang w:val="en-GB"/>
        </w:rPr>
        <w:t xml:space="preserve">. Modelling based approaches may </w:t>
      </w:r>
      <w:r w:rsidR="00647DB0" w:rsidRPr="007A4D6C">
        <w:rPr>
          <w:lang w:val="en-GB"/>
        </w:rPr>
        <w:t xml:space="preserve">complement current </w:t>
      </w:r>
      <w:r w:rsidR="004F74E4" w:rsidRPr="007A4D6C">
        <w:rPr>
          <w:lang w:val="en-GB"/>
        </w:rPr>
        <w:t xml:space="preserve">monitoring </w:t>
      </w:r>
      <w:r w:rsidR="00647DB0" w:rsidRPr="007A4D6C">
        <w:rPr>
          <w:lang w:val="en-GB"/>
        </w:rPr>
        <w:t xml:space="preserve">practices by filling these </w:t>
      </w:r>
      <w:r w:rsidR="000F646F" w:rsidRPr="007A4D6C">
        <w:rPr>
          <w:lang w:val="en-GB"/>
        </w:rPr>
        <w:t>gaps</w:t>
      </w:r>
      <w:r w:rsidR="00647DB0" w:rsidRPr="007A4D6C">
        <w:rPr>
          <w:lang w:val="en-GB"/>
        </w:rPr>
        <w:t xml:space="preserve"> </w:t>
      </w:r>
      <w:r w:rsidR="000F646F" w:rsidRPr="007A4D6C">
        <w:rPr>
          <w:lang w:val="en-GB"/>
        </w:rPr>
        <w:t>(</w:t>
      </w:r>
      <w:proofErr w:type="spellStart"/>
      <w:r w:rsidR="000F646F" w:rsidRPr="007A4D6C">
        <w:rPr>
          <w:lang w:val="en-GB"/>
        </w:rPr>
        <w:t>Brack</w:t>
      </w:r>
      <w:proofErr w:type="spellEnd"/>
      <w:r w:rsidR="000F646F" w:rsidRPr="007A4D6C">
        <w:rPr>
          <w:lang w:val="en-GB"/>
        </w:rPr>
        <w:t xml:space="preserve"> et al., 2017).</w:t>
      </w:r>
    </w:p>
    <w:p w14:paraId="4C366FBD" w14:textId="48E4DC38" w:rsidR="000F646F" w:rsidRPr="007A4D6C" w:rsidRDefault="000F646F" w:rsidP="00C45B9E">
      <w:pPr>
        <w:spacing w:line="480" w:lineRule="auto"/>
        <w:rPr>
          <w:lang w:val="en-GB"/>
        </w:rPr>
      </w:pPr>
      <w:r w:rsidRPr="007A4D6C">
        <w:rPr>
          <w:lang w:val="en-GB"/>
        </w:rPr>
        <w:t>In response to this, an integrated model system was developed in the EU 7</w:t>
      </w:r>
      <w:r w:rsidRPr="007A4D6C">
        <w:rPr>
          <w:vertAlign w:val="superscript"/>
          <w:lang w:val="en-GB"/>
        </w:rPr>
        <w:t>th</w:t>
      </w:r>
      <w:r w:rsidRPr="007A4D6C">
        <w:rPr>
          <w:lang w:val="en-GB"/>
        </w:rPr>
        <w:t xml:space="preserve"> Framework Programme project SOLUTIONS</w:t>
      </w:r>
      <w:r w:rsidR="00AF3595" w:rsidRPr="007A4D6C">
        <w:rPr>
          <w:lang w:val="en-GB"/>
        </w:rPr>
        <w:t xml:space="preserve"> (the “SOLUTIONS Model Train” or SMT)</w:t>
      </w:r>
      <w:r w:rsidR="001E31F8" w:rsidRPr="007A4D6C">
        <w:rPr>
          <w:lang w:val="en-GB"/>
        </w:rPr>
        <w:t>,</w:t>
      </w:r>
      <w:r w:rsidRPr="007A4D6C">
        <w:rPr>
          <w:lang w:val="en-GB"/>
        </w:rPr>
        <w:t xml:space="preserve"> </w:t>
      </w:r>
      <w:r w:rsidR="006F03D1" w:rsidRPr="007A4D6C">
        <w:rPr>
          <w:lang w:val="en-GB"/>
        </w:rPr>
        <w:t xml:space="preserve">aiming at </w:t>
      </w:r>
      <w:r w:rsidR="00C56B37" w:rsidRPr="007A4D6C">
        <w:rPr>
          <w:lang w:val="en-GB"/>
        </w:rPr>
        <w:t xml:space="preserve">the most relevant river basin management questions related to emerging contaminants, </w:t>
      </w:r>
      <w:r w:rsidR="001E31F8" w:rsidRPr="007A4D6C">
        <w:rPr>
          <w:lang w:val="en-GB"/>
        </w:rPr>
        <w:t xml:space="preserve">as outlined in the conceptual framework by </w:t>
      </w:r>
      <w:proofErr w:type="spellStart"/>
      <w:r w:rsidR="001E31F8" w:rsidRPr="007A4D6C">
        <w:rPr>
          <w:lang w:val="en-GB"/>
        </w:rPr>
        <w:t>Munthe</w:t>
      </w:r>
      <w:proofErr w:type="spellEnd"/>
      <w:r w:rsidR="001E31F8" w:rsidRPr="007A4D6C">
        <w:rPr>
          <w:lang w:val="en-GB"/>
        </w:rPr>
        <w:t xml:space="preserve"> et al. (</w:t>
      </w:r>
      <w:r w:rsidR="00AF3595" w:rsidRPr="007A4D6C">
        <w:rPr>
          <w:lang w:val="en-GB"/>
        </w:rPr>
        <w:t>2017</w:t>
      </w:r>
      <w:r w:rsidR="001E31F8" w:rsidRPr="007A4D6C">
        <w:rPr>
          <w:lang w:val="en-GB"/>
        </w:rPr>
        <w:t>). This concerns</w:t>
      </w:r>
      <w:r w:rsidR="00C56B37" w:rsidRPr="007A4D6C">
        <w:rPr>
          <w:lang w:val="en-GB"/>
        </w:rPr>
        <w:t xml:space="preserve"> the prioritisation of substances</w:t>
      </w:r>
      <w:r w:rsidR="0006241F" w:rsidRPr="007A4D6C">
        <w:rPr>
          <w:lang w:val="en-GB"/>
        </w:rPr>
        <w:t xml:space="preserve"> and water bodies</w:t>
      </w:r>
      <w:r w:rsidR="00C56B37" w:rsidRPr="007A4D6C">
        <w:rPr>
          <w:lang w:val="en-GB"/>
        </w:rPr>
        <w:t xml:space="preserve">, the </w:t>
      </w:r>
      <w:r w:rsidR="00AA2F85" w:rsidRPr="007A4D6C">
        <w:rPr>
          <w:lang w:val="en-GB"/>
        </w:rPr>
        <w:t xml:space="preserve">prevention or </w:t>
      </w:r>
      <w:r w:rsidR="00C56B37" w:rsidRPr="007A4D6C">
        <w:rPr>
          <w:lang w:val="en-GB"/>
        </w:rPr>
        <w:t>abatement of the associated risks</w:t>
      </w:r>
      <w:r w:rsidR="00237F29" w:rsidRPr="007A4D6C">
        <w:rPr>
          <w:lang w:val="en-GB"/>
        </w:rPr>
        <w:t>, and scenario analyses of future pollutions trends</w:t>
      </w:r>
      <w:r w:rsidR="00C56B37" w:rsidRPr="007A4D6C">
        <w:rPr>
          <w:lang w:val="en-GB"/>
        </w:rPr>
        <w:t xml:space="preserve">. </w:t>
      </w:r>
      <w:r w:rsidR="00C56B37" w:rsidRPr="007A4D6C">
        <w:rPr>
          <w:lang w:val="en-GB"/>
        </w:rPr>
        <w:lastRenderedPageBreak/>
        <w:t>Van Gils et al. (</w:t>
      </w:r>
      <w:r w:rsidR="0013307C">
        <w:rPr>
          <w:lang w:val="en-GB"/>
        </w:rPr>
        <w:t>submitted</w:t>
      </w:r>
      <w:r w:rsidR="00C56B37" w:rsidRPr="007A4D6C">
        <w:rPr>
          <w:lang w:val="en-GB"/>
        </w:rPr>
        <w:t>) report</w:t>
      </w:r>
      <w:r w:rsidR="0006241F" w:rsidRPr="007A4D6C">
        <w:rPr>
          <w:lang w:val="en-GB"/>
        </w:rPr>
        <w:t>ed</w:t>
      </w:r>
      <w:r w:rsidR="00C56B37" w:rsidRPr="007A4D6C">
        <w:rPr>
          <w:lang w:val="en-GB"/>
        </w:rPr>
        <w:t xml:space="preserve"> on the development </w:t>
      </w:r>
      <w:r w:rsidR="00AF3595" w:rsidRPr="007A4D6C">
        <w:rPr>
          <w:lang w:val="en-GB"/>
        </w:rPr>
        <w:t>of</w:t>
      </w:r>
      <w:r w:rsidR="00C56B37" w:rsidRPr="007A4D6C">
        <w:rPr>
          <w:lang w:val="en-GB"/>
        </w:rPr>
        <w:t xml:space="preserve"> </w:t>
      </w:r>
      <w:r w:rsidRPr="007A4D6C">
        <w:rPr>
          <w:lang w:val="en-GB"/>
        </w:rPr>
        <w:t xml:space="preserve">the capabilities of </w:t>
      </w:r>
      <w:r w:rsidR="00AF3595" w:rsidRPr="007A4D6C">
        <w:rPr>
          <w:lang w:val="en-GB"/>
        </w:rPr>
        <w:t>SMT</w:t>
      </w:r>
      <w:r w:rsidRPr="007A4D6C">
        <w:rPr>
          <w:lang w:val="en-GB"/>
        </w:rPr>
        <w:t xml:space="preserve"> to simulate concentrations </w:t>
      </w:r>
      <w:r w:rsidR="00AA2F85" w:rsidRPr="007A4D6C">
        <w:rPr>
          <w:lang w:val="en-GB"/>
        </w:rPr>
        <w:t>of a wide array of organic chemicals</w:t>
      </w:r>
      <w:r w:rsidR="00AF3595" w:rsidRPr="007A4D6C">
        <w:rPr>
          <w:lang w:val="en-GB"/>
        </w:rPr>
        <w:t>. B</w:t>
      </w:r>
      <w:r w:rsidR="00AA2F85" w:rsidRPr="007A4D6C">
        <w:rPr>
          <w:lang w:val="en-GB"/>
        </w:rPr>
        <w:t xml:space="preserve">ased on a validation </w:t>
      </w:r>
      <w:r w:rsidR="00AE0E88" w:rsidRPr="007A4D6C">
        <w:rPr>
          <w:lang w:val="en-GB"/>
        </w:rPr>
        <w:t>for 216 chemical/case study combinations across Europe</w:t>
      </w:r>
      <w:r w:rsidR="00AF3595" w:rsidRPr="007A4D6C">
        <w:rPr>
          <w:lang w:val="en-GB"/>
        </w:rPr>
        <w:t>, t</w:t>
      </w:r>
      <w:r w:rsidR="001544FD" w:rsidRPr="007A4D6C">
        <w:rPr>
          <w:lang w:val="en-GB"/>
        </w:rPr>
        <w:t>hey concluded that SMT can already provide screening-level estimates of predicted environmental concentrations and their risks</w:t>
      </w:r>
      <w:r w:rsidR="003945A0" w:rsidRPr="007A4D6C">
        <w:rPr>
          <w:lang w:val="en-GB"/>
        </w:rPr>
        <w:t>, anticipating f</w:t>
      </w:r>
      <w:r w:rsidR="001544FD" w:rsidRPr="007A4D6C">
        <w:rPr>
          <w:lang w:val="en-GB"/>
        </w:rPr>
        <w:t xml:space="preserve">uture improvements by closing </w:t>
      </w:r>
      <w:r w:rsidR="003945A0" w:rsidRPr="007A4D6C">
        <w:rPr>
          <w:lang w:val="en-GB"/>
        </w:rPr>
        <w:t xml:space="preserve">identified </w:t>
      </w:r>
      <w:r w:rsidR="001544FD" w:rsidRPr="007A4D6C">
        <w:rPr>
          <w:lang w:val="en-GB"/>
        </w:rPr>
        <w:t>key data and knowledge gap</w:t>
      </w:r>
      <w:r w:rsidR="004115C3" w:rsidRPr="007A4D6C">
        <w:rPr>
          <w:lang w:val="en-GB"/>
        </w:rPr>
        <w:t>s</w:t>
      </w:r>
      <w:r w:rsidR="003945A0" w:rsidRPr="007A4D6C">
        <w:rPr>
          <w:lang w:val="en-GB"/>
        </w:rPr>
        <w:t>.</w:t>
      </w:r>
      <w:r w:rsidR="001544FD" w:rsidRPr="007A4D6C">
        <w:rPr>
          <w:lang w:val="en-GB"/>
        </w:rPr>
        <w:t xml:space="preserve"> </w:t>
      </w:r>
      <w:r w:rsidR="006F03D1" w:rsidRPr="007A4D6C">
        <w:rPr>
          <w:lang w:val="en-GB"/>
        </w:rPr>
        <w:t>SMT</w:t>
      </w:r>
      <w:r w:rsidR="00C56B37" w:rsidRPr="007A4D6C">
        <w:rPr>
          <w:lang w:val="en-GB"/>
        </w:rPr>
        <w:t xml:space="preserve"> </w:t>
      </w:r>
      <w:r w:rsidRPr="007A4D6C">
        <w:rPr>
          <w:lang w:val="en-GB"/>
        </w:rPr>
        <w:t xml:space="preserve">was set up to deal with many chemicals </w:t>
      </w:r>
      <w:r w:rsidR="0006241F" w:rsidRPr="007A4D6C">
        <w:rPr>
          <w:lang w:val="en-GB"/>
        </w:rPr>
        <w:t>currently in commerce</w:t>
      </w:r>
      <w:r w:rsidR="00FD645A" w:rsidRPr="007A4D6C">
        <w:rPr>
          <w:lang w:val="en-GB"/>
        </w:rPr>
        <w:t xml:space="preserve">, which </w:t>
      </w:r>
      <w:r w:rsidR="00C56B37" w:rsidRPr="007A4D6C">
        <w:rPr>
          <w:lang w:val="en-GB"/>
        </w:rPr>
        <w:t xml:space="preserve">demands that the techniques and data sources used can be applied without tedious substance-by-substance data collection and </w:t>
      </w:r>
      <w:r w:rsidR="00665352" w:rsidRPr="007A4D6C">
        <w:rPr>
          <w:lang w:val="en-GB"/>
        </w:rPr>
        <w:t xml:space="preserve">model calibration. </w:t>
      </w:r>
      <w:r w:rsidR="00647DB0" w:rsidRPr="007A4D6C">
        <w:rPr>
          <w:lang w:val="en-GB"/>
        </w:rPr>
        <w:t>M</w:t>
      </w:r>
      <w:r w:rsidR="00C56B37" w:rsidRPr="007A4D6C">
        <w:rPr>
          <w:lang w:val="en-GB"/>
        </w:rPr>
        <w:t>odelling mixtures of many chemicals</w:t>
      </w:r>
      <w:r w:rsidR="00647DB0" w:rsidRPr="007A4D6C">
        <w:rPr>
          <w:lang w:val="en-GB"/>
        </w:rPr>
        <w:t xml:space="preserve"> </w:t>
      </w:r>
      <w:r w:rsidR="00C56B37" w:rsidRPr="007A4D6C">
        <w:rPr>
          <w:lang w:val="en-GB"/>
        </w:rPr>
        <w:t xml:space="preserve">is a prerequisite to understand </w:t>
      </w:r>
      <w:r w:rsidR="009A5148" w:rsidRPr="007A4D6C">
        <w:rPr>
          <w:lang w:val="en-GB"/>
        </w:rPr>
        <w:t xml:space="preserve">mixture </w:t>
      </w:r>
      <w:r w:rsidR="00665352" w:rsidRPr="007A4D6C">
        <w:rPr>
          <w:lang w:val="en-GB"/>
        </w:rPr>
        <w:t xml:space="preserve">risks associated </w:t>
      </w:r>
      <w:r w:rsidR="009A5148" w:rsidRPr="007A4D6C">
        <w:rPr>
          <w:lang w:val="en-GB"/>
        </w:rPr>
        <w:t xml:space="preserve">with the </w:t>
      </w:r>
      <w:r w:rsidR="00C56B37" w:rsidRPr="007A4D6C">
        <w:rPr>
          <w:lang w:val="en-GB"/>
        </w:rPr>
        <w:t>ten</w:t>
      </w:r>
      <w:r w:rsidR="006B4315" w:rsidRPr="007A4D6C">
        <w:rPr>
          <w:lang w:val="en-GB"/>
        </w:rPr>
        <w:t>-</w:t>
      </w:r>
      <w:r w:rsidR="00C56B37" w:rsidRPr="007A4D6C">
        <w:rPr>
          <w:lang w:val="en-GB"/>
        </w:rPr>
        <w:t>thousands of chemicals</w:t>
      </w:r>
      <w:r w:rsidR="00647DB0" w:rsidRPr="007A4D6C">
        <w:rPr>
          <w:lang w:val="en-GB"/>
        </w:rPr>
        <w:t xml:space="preserve"> </w:t>
      </w:r>
      <w:r w:rsidR="00237F29" w:rsidRPr="007A4D6C">
        <w:rPr>
          <w:lang w:val="en-GB"/>
        </w:rPr>
        <w:t xml:space="preserve">potentially </w:t>
      </w:r>
      <w:r w:rsidR="00647DB0" w:rsidRPr="007A4D6C">
        <w:rPr>
          <w:lang w:val="en-GB"/>
        </w:rPr>
        <w:t xml:space="preserve">present in </w:t>
      </w:r>
      <w:r w:rsidR="00237F29" w:rsidRPr="007A4D6C">
        <w:rPr>
          <w:lang w:val="en-GB"/>
        </w:rPr>
        <w:t xml:space="preserve">a wide variety of mixture compositions in </w:t>
      </w:r>
      <w:r w:rsidR="00647DB0" w:rsidRPr="007A4D6C">
        <w:rPr>
          <w:lang w:val="en-GB"/>
        </w:rPr>
        <w:t>European waters</w:t>
      </w:r>
      <w:r w:rsidR="00C56B37" w:rsidRPr="007A4D6C">
        <w:rPr>
          <w:lang w:val="en-GB"/>
        </w:rPr>
        <w:t xml:space="preserve">. At the same time, modelling </w:t>
      </w:r>
      <w:r w:rsidR="002F7C82" w:rsidRPr="007A4D6C">
        <w:rPr>
          <w:lang w:val="en-GB"/>
        </w:rPr>
        <w:t>new</w:t>
      </w:r>
      <w:r w:rsidR="00C56B37" w:rsidRPr="007A4D6C">
        <w:rPr>
          <w:lang w:val="en-GB"/>
        </w:rPr>
        <w:t xml:space="preserve"> chemicals, before they </w:t>
      </w:r>
      <w:r w:rsidR="0006241F" w:rsidRPr="007A4D6C">
        <w:rPr>
          <w:lang w:val="en-GB"/>
        </w:rPr>
        <w:t xml:space="preserve">find </w:t>
      </w:r>
      <w:r w:rsidR="00C56B37" w:rsidRPr="007A4D6C">
        <w:rPr>
          <w:lang w:val="en-GB"/>
        </w:rPr>
        <w:t>their way to the environment and to monitoring programs</w:t>
      </w:r>
      <w:r w:rsidR="00237F29" w:rsidRPr="007A4D6C">
        <w:rPr>
          <w:lang w:val="en-GB"/>
        </w:rPr>
        <w:t>,</w:t>
      </w:r>
      <w:r w:rsidR="00647DB0" w:rsidRPr="007A4D6C">
        <w:rPr>
          <w:lang w:val="en-GB"/>
        </w:rPr>
        <w:t xml:space="preserve"> is needed to understand their risks for the aquatic ecology and human health at an early stage</w:t>
      </w:r>
      <w:r w:rsidR="00C56B37" w:rsidRPr="007A4D6C">
        <w:rPr>
          <w:lang w:val="en-GB"/>
        </w:rPr>
        <w:t>.</w:t>
      </w:r>
      <w:r w:rsidR="00025EC0" w:rsidRPr="007A4D6C">
        <w:rPr>
          <w:lang w:val="en-GB"/>
        </w:rPr>
        <w:t xml:space="preserve"> </w:t>
      </w:r>
      <w:r w:rsidR="00725B27" w:rsidRPr="007A4D6C">
        <w:rPr>
          <w:lang w:val="en-GB"/>
        </w:rPr>
        <w:t>S</w:t>
      </w:r>
      <w:r w:rsidR="00F022D2" w:rsidRPr="007A4D6C">
        <w:rPr>
          <w:lang w:val="en-GB"/>
        </w:rPr>
        <w:t xml:space="preserve">MT </w:t>
      </w:r>
      <w:r w:rsidR="00A0029A" w:rsidRPr="007A4D6C">
        <w:rPr>
          <w:lang w:val="en-GB"/>
        </w:rPr>
        <w:t xml:space="preserve">adds the commonly neglected </w:t>
      </w:r>
      <w:proofErr w:type="spellStart"/>
      <w:r w:rsidR="00A0029A" w:rsidRPr="007A4D6C">
        <w:rPr>
          <w:lang w:val="en-GB"/>
        </w:rPr>
        <w:t>spatio</w:t>
      </w:r>
      <w:proofErr w:type="spellEnd"/>
      <w:r w:rsidR="00A0029A" w:rsidRPr="007A4D6C">
        <w:rPr>
          <w:lang w:val="en-GB"/>
        </w:rPr>
        <w:t xml:space="preserve">-temporal variability to exposure </w:t>
      </w:r>
      <w:r w:rsidR="004E4042" w:rsidRPr="007A4D6C">
        <w:rPr>
          <w:lang w:val="en-GB"/>
        </w:rPr>
        <w:t xml:space="preserve">and effect </w:t>
      </w:r>
      <w:r w:rsidR="00A0029A" w:rsidRPr="007A4D6C">
        <w:rPr>
          <w:lang w:val="en-GB"/>
        </w:rPr>
        <w:t xml:space="preserve">modelling in a chemical safety assessment context, and </w:t>
      </w:r>
      <w:r w:rsidR="00F022D2" w:rsidRPr="007A4D6C">
        <w:rPr>
          <w:lang w:val="en-GB"/>
        </w:rPr>
        <w:t xml:space="preserve">differs from existing </w:t>
      </w:r>
      <w:r w:rsidR="004E4042" w:rsidRPr="007A4D6C">
        <w:rPr>
          <w:lang w:val="en-GB"/>
        </w:rPr>
        <w:t xml:space="preserve">chemical risk </w:t>
      </w:r>
      <w:r w:rsidR="00A0029A" w:rsidRPr="007A4D6C">
        <w:rPr>
          <w:lang w:val="en-GB"/>
        </w:rPr>
        <w:t xml:space="preserve">modelling </w:t>
      </w:r>
      <w:r w:rsidR="00AC0FD6" w:rsidRPr="007A4D6C">
        <w:rPr>
          <w:lang w:val="en-GB"/>
        </w:rPr>
        <w:t xml:space="preserve">studies </w:t>
      </w:r>
      <w:r w:rsidR="000138D7" w:rsidRPr="007A4D6C">
        <w:rPr>
          <w:lang w:val="en-GB"/>
        </w:rPr>
        <w:t>(</w:t>
      </w:r>
      <w:proofErr w:type="spellStart"/>
      <w:r w:rsidR="000138D7" w:rsidRPr="007A4D6C">
        <w:rPr>
          <w:lang w:val="en-GB"/>
        </w:rPr>
        <w:t>Oldenkamp</w:t>
      </w:r>
      <w:proofErr w:type="spellEnd"/>
      <w:r w:rsidR="000138D7" w:rsidRPr="007A4D6C">
        <w:rPr>
          <w:lang w:val="en-GB"/>
        </w:rPr>
        <w:t xml:space="preserve"> et al. 2019; </w:t>
      </w:r>
      <w:proofErr w:type="spellStart"/>
      <w:r w:rsidR="000138D7" w:rsidRPr="007A4D6C">
        <w:rPr>
          <w:lang w:val="en-GB"/>
        </w:rPr>
        <w:t>Kapo</w:t>
      </w:r>
      <w:proofErr w:type="spellEnd"/>
      <w:r w:rsidR="000138D7" w:rsidRPr="007A4D6C">
        <w:rPr>
          <w:lang w:val="en-GB"/>
        </w:rPr>
        <w:t xml:space="preserve"> et al. 2016; </w:t>
      </w:r>
      <w:r w:rsidR="00542348" w:rsidRPr="007A4D6C">
        <w:rPr>
          <w:lang w:val="en-GB"/>
        </w:rPr>
        <w:t>Grill et al., 2016</w:t>
      </w:r>
      <w:r w:rsidR="0062601C" w:rsidRPr="007A4D6C">
        <w:rPr>
          <w:lang w:val="en-GB"/>
        </w:rPr>
        <w:t xml:space="preserve">) because it addresses a much wider spectrum of chemicals, because it </w:t>
      </w:r>
      <w:r w:rsidR="00A82E1C" w:rsidRPr="007A4D6C">
        <w:rPr>
          <w:lang w:val="en-GB"/>
        </w:rPr>
        <w:t>operates on a continental scale</w:t>
      </w:r>
      <w:r w:rsidR="000C7BBE" w:rsidRPr="007A4D6C">
        <w:rPr>
          <w:lang w:val="en-GB"/>
        </w:rPr>
        <w:t xml:space="preserve"> and because it </w:t>
      </w:r>
      <w:r w:rsidR="003B1EC6" w:rsidRPr="007A4D6C">
        <w:rPr>
          <w:lang w:val="en-GB"/>
        </w:rPr>
        <w:t>explicitly</w:t>
      </w:r>
      <w:r w:rsidR="000C7BBE" w:rsidRPr="007A4D6C">
        <w:rPr>
          <w:lang w:val="en-GB"/>
        </w:rPr>
        <w:t xml:space="preserve"> resolves all time-dependency of hydrolo</w:t>
      </w:r>
      <w:r w:rsidR="004177B8" w:rsidRPr="007A4D6C">
        <w:rPr>
          <w:lang w:val="en-GB"/>
        </w:rPr>
        <w:t>gy, meteorology, exposure and effects</w:t>
      </w:r>
      <w:r w:rsidR="000C7BBE" w:rsidRPr="007A4D6C">
        <w:rPr>
          <w:lang w:val="en-GB"/>
        </w:rPr>
        <w:t xml:space="preserve">. </w:t>
      </w:r>
    </w:p>
    <w:p w14:paraId="49C17897" w14:textId="72F03E13" w:rsidR="000F646F" w:rsidRPr="007A4D6C" w:rsidRDefault="009A5148" w:rsidP="00C45B9E">
      <w:pPr>
        <w:spacing w:line="480" w:lineRule="auto"/>
        <w:rPr>
          <w:lang w:val="en-GB"/>
        </w:rPr>
      </w:pPr>
      <w:r w:rsidRPr="007A4D6C">
        <w:rPr>
          <w:lang w:val="en-GB"/>
        </w:rPr>
        <w:t>SMT</w:t>
      </w:r>
      <w:r w:rsidR="000F646F" w:rsidRPr="007A4D6C">
        <w:rPr>
          <w:lang w:val="en-GB"/>
        </w:rPr>
        <w:t xml:space="preserve"> reveals causal links between socio-economic drivers </w:t>
      </w:r>
      <w:r w:rsidR="002D44DE" w:rsidRPr="007A4D6C">
        <w:rPr>
          <w:lang w:val="en-GB"/>
        </w:rPr>
        <w:t xml:space="preserve">(D) </w:t>
      </w:r>
      <w:r w:rsidR="000F646F" w:rsidRPr="007A4D6C">
        <w:rPr>
          <w:lang w:val="en-GB"/>
        </w:rPr>
        <w:t xml:space="preserve">of </w:t>
      </w:r>
      <w:r w:rsidRPr="007A4D6C">
        <w:rPr>
          <w:lang w:val="en-GB"/>
        </w:rPr>
        <w:t xml:space="preserve">aquatic occurrence of chemicals </w:t>
      </w:r>
      <w:r w:rsidR="000F646F" w:rsidRPr="007A4D6C">
        <w:rPr>
          <w:lang w:val="en-GB"/>
        </w:rPr>
        <w:t>(population</w:t>
      </w:r>
      <w:r w:rsidRPr="007A4D6C">
        <w:rPr>
          <w:lang w:val="en-GB"/>
        </w:rPr>
        <w:t xml:space="preserve"> density</w:t>
      </w:r>
      <w:r w:rsidR="000F646F" w:rsidRPr="007A4D6C">
        <w:rPr>
          <w:lang w:val="en-GB"/>
        </w:rPr>
        <w:t xml:space="preserve">, land use, standard of living, management practices), </w:t>
      </w:r>
      <w:r w:rsidR="00ED4802" w:rsidRPr="007A4D6C">
        <w:rPr>
          <w:lang w:val="en-GB"/>
        </w:rPr>
        <w:t xml:space="preserve">via </w:t>
      </w:r>
      <w:r w:rsidR="000F646F" w:rsidRPr="007A4D6C">
        <w:rPr>
          <w:lang w:val="en-GB"/>
        </w:rPr>
        <w:t xml:space="preserve">the subsequent pressures </w:t>
      </w:r>
      <w:r w:rsidR="002D44DE" w:rsidRPr="007A4D6C">
        <w:rPr>
          <w:lang w:val="en-GB"/>
        </w:rPr>
        <w:t xml:space="preserve">(P) </w:t>
      </w:r>
      <w:r w:rsidR="000F646F" w:rsidRPr="007A4D6C">
        <w:rPr>
          <w:lang w:val="en-GB"/>
        </w:rPr>
        <w:t>by emissions of chemicals to the environment</w:t>
      </w:r>
      <w:r w:rsidR="00ED4802" w:rsidRPr="007A4D6C">
        <w:rPr>
          <w:lang w:val="en-GB"/>
        </w:rPr>
        <w:t xml:space="preserve">, the resulting </w:t>
      </w:r>
      <w:r w:rsidR="001B5241" w:rsidRPr="007A4D6C">
        <w:rPr>
          <w:lang w:val="en-GB"/>
        </w:rPr>
        <w:t xml:space="preserve">chemical status (S) </w:t>
      </w:r>
      <w:r w:rsidR="0043765D" w:rsidRPr="007A4D6C">
        <w:rPr>
          <w:lang w:val="en-GB"/>
        </w:rPr>
        <w:t xml:space="preserve">expressed by the </w:t>
      </w:r>
      <w:r w:rsidR="00ED4802" w:rsidRPr="007A4D6C">
        <w:rPr>
          <w:lang w:val="en-GB"/>
        </w:rPr>
        <w:t xml:space="preserve">concentrations of </w:t>
      </w:r>
      <w:r w:rsidR="00DA3A2E" w:rsidRPr="007A4D6C">
        <w:rPr>
          <w:lang w:val="en-GB"/>
        </w:rPr>
        <w:t>chemical mixtures</w:t>
      </w:r>
      <w:r w:rsidR="000F646F" w:rsidRPr="007A4D6C">
        <w:rPr>
          <w:lang w:val="en-GB"/>
        </w:rPr>
        <w:t xml:space="preserve"> and the </w:t>
      </w:r>
      <w:r w:rsidR="0043765D" w:rsidRPr="007A4D6C">
        <w:rPr>
          <w:lang w:val="en-GB"/>
        </w:rPr>
        <w:t>impact (I) on</w:t>
      </w:r>
      <w:r w:rsidR="000F646F" w:rsidRPr="007A4D6C">
        <w:rPr>
          <w:lang w:val="en-GB"/>
        </w:rPr>
        <w:t xml:space="preserve"> ecosystem</w:t>
      </w:r>
      <w:r w:rsidRPr="007A4D6C">
        <w:rPr>
          <w:lang w:val="en-GB"/>
        </w:rPr>
        <w:t>s</w:t>
      </w:r>
      <w:r w:rsidR="000F646F" w:rsidRPr="007A4D6C">
        <w:rPr>
          <w:lang w:val="en-GB"/>
        </w:rPr>
        <w:t xml:space="preserve"> and human health. Such causal links provide predictive power </w:t>
      </w:r>
      <w:r w:rsidR="009704C0" w:rsidRPr="007A4D6C">
        <w:rPr>
          <w:lang w:val="en-GB"/>
        </w:rPr>
        <w:t xml:space="preserve">towards </w:t>
      </w:r>
      <w:r w:rsidR="000F646F" w:rsidRPr="007A4D6C">
        <w:rPr>
          <w:lang w:val="en-GB"/>
        </w:rPr>
        <w:t>the expected b</w:t>
      </w:r>
      <w:r w:rsidR="00665352" w:rsidRPr="007A4D6C">
        <w:rPr>
          <w:lang w:val="en-GB"/>
        </w:rPr>
        <w:t xml:space="preserve">enefits of </w:t>
      </w:r>
      <w:r w:rsidR="007658F4" w:rsidRPr="007A4D6C">
        <w:rPr>
          <w:lang w:val="en-GB"/>
        </w:rPr>
        <w:t>management respo</w:t>
      </w:r>
      <w:r w:rsidR="00170B99" w:rsidRPr="007A4D6C">
        <w:rPr>
          <w:lang w:val="en-GB"/>
        </w:rPr>
        <w:t>n</w:t>
      </w:r>
      <w:r w:rsidR="007658F4" w:rsidRPr="007A4D6C">
        <w:rPr>
          <w:lang w:val="en-GB"/>
        </w:rPr>
        <w:t>ses (R)</w:t>
      </w:r>
      <w:r w:rsidR="00170B99" w:rsidRPr="007A4D6C">
        <w:rPr>
          <w:lang w:val="en-GB"/>
        </w:rPr>
        <w:t xml:space="preserve"> </w:t>
      </w:r>
      <w:r w:rsidR="00FC146B" w:rsidRPr="007A4D6C">
        <w:rPr>
          <w:lang w:val="en-GB"/>
        </w:rPr>
        <w:t xml:space="preserve">(Coppens et al., 2016) </w:t>
      </w:r>
      <w:r w:rsidR="0044537C" w:rsidRPr="007A4D6C">
        <w:rPr>
          <w:lang w:val="en-GB"/>
        </w:rPr>
        <w:t xml:space="preserve">and </w:t>
      </w:r>
      <w:r w:rsidR="004E4042" w:rsidRPr="007A4D6C">
        <w:rPr>
          <w:lang w:val="en-GB"/>
        </w:rPr>
        <w:t>towards</w:t>
      </w:r>
      <w:r w:rsidR="0044537C" w:rsidRPr="007A4D6C">
        <w:rPr>
          <w:lang w:val="en-GB"/>
        </w:rPr>
        <w:t xml:space="preserve"> </w:t>
      </w:r>
      <w:r w:rsidR="00FD645A" w:rsidRPr="007A4D6C">
        <w:rPr>
          <w:lang w:val="en-GB"/>
        </w:rPr>
        <w:t xml:space="preserve">future changes in emissions of chemicals due to developments in society. </w:t>
      </w:r>
      <w:r w:rsidR="004E4042" w:rsidRPr="007A4D6C">
        <w:rPr>
          <w:lang w:val="en-GB"/>
        </w:rPr>
        <w:t>This allows a well-informed response (R) in the form of protection and/or abatement measures</w:t>
      </w:r>
      <w:r w:rsidR="00AF3595" w:rsidRPr="007A4D6C">
        <w:rPr>
          <w:lang w:val="en-GB"/>
        </w:rPr>
        <w:t xml:space="preserve"> (</w:t>
      </w:r>
      <w:r w:rsidR="00AF3595" w:rsidRPr="007A4D6C">
        <w:rPr>
          <w:lang w:val="en-GB"/>
        </w:rPr>
        <w:fldChar w:fldCharType="begin"/>
      </w:r>
      <w:r w:rsidR="00AF3595" w:rsidRPr="007A4D6C">
        <w:rPr>
          <w:lang w:val="en-GB"/>
        </w:rPr>
        <w:instrText xml:space="preserve"> REF _Ref961607 \h  \* MERGEFORMAT </w:instrText>
      </w:r>
      <w:r w:rsidR="00AF3595" w:rsidRPr="007A4D6C">
        <w:rPr>
          <w:lang w:val="en-GB"/>
        </w:rPr>
      </w:r>
      <w:r w:rsidR="00AF3595" w:rsidRPr="007A4D6C">
        <w:rPr>
          <w:lang w:val="en-GB"/>
        </w:rPr>
        <w:fldChar w:fldCharType="separate"/>
      </w:r>
      <w:r w:rsidR="009E6C83" w:rsidRPr="007A4D6C">
        <w:rPr>
          <w:lang w:val="en-GB"/>
        </w:rPr>
        <w:t xml:space="preserve">Figure </w:t>
      </w:r>
      <w:r w:rsidR="009E6C83" w:rsidRPr="007A4D6C">
        <w:rPr>
          <w:noProof/>
          <w:lang w:val="en-GB"/>
        </w:rPr>
        <w:t>1</w:t>
      </w:r>
      <w:r w:rsidR="00AF3595" w:rsidRPr="007A4D6C">
        <w:rPr>
          <w:lang w:val="en-GB"/>
        </w:rPr>
        <w:fldChar w:fldCharType="end"/>
      </w:r>
      <w:r w:rsidR="00AF3595" w:rsidRPr="007A4D6C">
        <w:rPr>
          <w:lang w:val="en-GB"/>
        </w:rPr>
        <w:t>)</w:t>
      </w:r>
      <w:r w:rsidR="004E4042" w:rsidRPr="007A4D6C">
        <w:rPr>
          <w:lang w:val="en-GB"/>
        </w:rPr>
        <w:t xml:space="preserve">. </w:t>
      </w:r>
    </w:p>
    <w:p w14:paraId="0A65BC10" w14:textId="058A53CB" w:rsidR="00F72FFF" w:rsidRPr="007A4D6C" w:rsidRDefault="00AF6356" w:rsidP="00C45B9E">
      <w:pPr>
        <w:spacing w:line="480" w:lineRule="auto"/>
        <w:rPr>
          <w:lang w:val="en-GB"/>
        </w:rPr>
      </w:pPr>
      <w:r w:rsidRPr="007A4D6C">
        <w:rPr>
          <w:noProof/>
          <w:lang w:val="en-GB"/>
        </w:rPr>
        <w:lastRenderedPageBreak/>
        <w:drawing>
          <wp:inline distT="0" distB="0" distL="0" distR="0" wp14:anchorId="4D343A40" wp14:editId="437BC1A2">
            <wp:extent cx="5731510" cy="19805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5874295E" w14:textId="73C3E40B" w:rsidR="00F72FFF" w:rsidRPr="007A4D6C" w:rsidRDefault="00F72FFF" w:rsidP="00C45B9E">
      <w:pPr>
        <w:pStyle w:val="Caption"/>
        <w:spacing w:line="480" w:lineRule="auto"/>
        <w:rPr>
          <w:lang w:val="en-GB"/>
        </w:rPr>
      </w:pPr>
      <w:bookmarkStart w:id="3" w:name="_Ref961607"/>
      <w:r w:rsidRPr="007A4D6C">
        <w:rPr>
          <w:lang w:val="en-GB"/>
        </w:rPr>
        <w:t xml:space="preserve">Figure </w:t>
      </w:r>
      <w:r w:rsidR="00602050" w:rsidRPr="007A4D6C">
        <w:rPr>
          <w:lang w:val="en-GB"/>
        </w:rPr>
        <w:fldChar w:fldCharType="begin"/>
      </w:r>
      <w:r w:rsidR="00602050" w:rsidRPr="007A4D6C">
        <w:rPr>
          <w:lang w:val="en-GB"/>
        </w:rPr>
        <w:instrText xml:space="preserve"> SEQ Figure \* ARABIC </w:instrText>
      </w:r>
      <w:r w:rsidR="00602050" w:rsidRPr="007A4D6C">
        <w:rPr>
          <w:lang w:val="en-GB"/>
        </w:rPr>
        <w:fldChar w:fldCharType="separate"/>
      </w:r>
      <w:r w:rsidR="009E6C83" w:rsidRPr="007A4D6C">
        <w:rPr>
          <w:noProof/>
          <w:lang w:val="en-GB"/>
        </w:rPr>
        <w:t>1</w:t>
      </w:r>
      <w:r w:rsidR="00602050" w:rsidRPr="007A4D6C">
        <w:rPr>
          <w:noProof/>
          <w:lang w:val="en-GB"/>
        </w:rPr>
        <w:fldChar w:fldCharType="end"/>
      </w:r>
      <w:bookmarkEnd w:id="3"/>
      <w:r w:rsidRPr="007A4D6C">
        <w:rPr>
          <w:lang w:val="en-GB"/>
        </w:rPr>
        <w:t>: Role of modelling in support to Water Framework Directive compliant water quality management.</w:t>
      </w:r>
    </w:p>
    <w:p w14:paraId="1ADDB5F9" w14:textId="0EE11E6C" w:rsidR="007E159F" w:rsidRPr="007A4D6C" w:rsidRDefault="00A0029A" w:rsidP="00C45B9E">
      <w:pPr>
        <w:spacing w:line="480" w:lineRule="auto"/>
        <w:rPr>
          <w:lang w:val="en-GB"/>
        </w:rPr>
      </w:pPr>
      <w:proofErr w:type="spellStart"/>
      <w:r w:rsidRPr="007A4D6C">
        <w:rPr>
          <w:lang w:val="en-GB"/>
        </w:rPr>
        <w:t>Posthuma</w:t>
      </w:r>
      <w:proofErr w:type="spellEnd"/>
      <w:r w:rsidRPr="007A4D6C">
        <w:rPr>
          <w:lang w:val="en-GB"/>
        </w:rPr>
        <w:t xml:space="preserve"> et al. (2018) already </w:t>
      </w:r>
      <w:r w:rsidR="001544FD" w:rsidRPr="007A4D6C">
        <w:rPr>
          <w:lang w:val="en-GB"/>
        </w:rPr>
        <w:t xml:space="preserve">provided a prospective assessment of </w:t>
      </w:r>
      <w:r w:rsidRPr="007A4D6C">
        <w:rPr>
          <w:lang w:val="en-GB"/>
        </w:rPr>
        <w:t xml:space="preserve">the strong </w:t>
      </w:r>
      <w:proofErr w:type="spellStart"/>
      <w:r w:rsidRPr="007A4D6C">
        <w:rPr>
          <w:lang w:val="en-GB"/>
        </w:rPr>
        <w:t>spatio</w:t>
      </w:r>
      <w:proofErr w:type="spellEnd"/>
      <w:r w:rsidRPr="007A4D6C">
        <w:rPr>
          <w:lang w:val="en-GB"/>
        </w:rPr>
        <w:t xml:space="preserve">-temporal variability of exposures and mixture effects for a small hypothetical watershed. In this paper we use SMT to explore this for real river systems at a European scale. </w:t>
      </w:r>
      <w:proofErr w:type="spellStart"/>
      <w:r w:rsidRPr="007A4D6C">
        <w:rPr>
          <w:lang w:val="en-GB"/>
        </w:rPr>
        <w:t>Posthuma</w:t>
      </w:r>
      <w:proofErr w:type="spellEnd"/>
      <w:r w:rsidRPr="007A4D6C">
        <w:rPr>
          <w:lang w:val="en-GB"/>
        </w:rPr>
        <w:t xml:space="preserve"> et al. (2019) started this exploration by showing spatial patterns and gradients across Europe for the effects from 1,785 organic chemicals on ecosystems</w:t>
      </w:r>
      <w:r w:rsidR="00B01D08" w:rsidRPr="007A4D6C">
        <w:rPr>
          <w:lang w:val="en-GB"/>
        </w:rPr>
        <w:t xml:space="preserve"> generated by SMT</w:t>
      </w:r>
      <w:r w:rsidRPr="007A4D6C">
        <w:rPr>
          <w:lang w:val="en-GB"/>
        </w:rPr>
        <w:t xml:space="preserve">. </w:t>
      </w:r>
      <w:r w:rsidR="00493523" w:rsidRPr="007A4D6C">
        <w:rPr>
          <w:lang w:val="en-GB"/>
        </w:rPr>
        <w:t xml:space="preserve">Here, </w:t>
      </w:r>
      <w:r w:rsidR="00B01D08" w:rsidRPr="007A4D6C">
        <w:rPr>
          <w:lang w:val="en-GB"/>
        </w:rPr>
        <w:t xml:space="preserve">we provide an in-depth analysis of </w:t>
      </w:r>
      <w:r w:rsidR="001544FD" w:rsidRPr="007A4D6C">
        <w:rPr>
          <w:lang w:val="en-GB"/>
        </w:rPr>
        <w:t xml:space="preserve">model-based </w:t>
      </w:r>
      <w:r w:rsidR="00B01D08" w:rsidRPr="007A4D6C">
        <w:rPr>
          <w:lang w:val="en-GB"/>
        </w:rPr>
        <w:t>insight</w:t>
      </w:r>
      <w:r w:rsidR="004115C3" w:rsidRPr="007A4D6C">
        <w:rPr>
          <w:lang w:val="en-GB"/>
        </w:rPr>
        <w:t>s</w:t>
      </w:r>
      <w:r w:rsidR="00B01D08" w:rsidRPr="007A4D6C">
        <w:rPr>
          <w:lang w:val="en-GB"/>
        </w:rPr>
        <w:t xml:space="preserve"> in </w:t>
      </w:r>
      <w:r w:rsidR="009C1C0D" w:rsidRPr="007A4D6C">
        <w:rPr>
          <w:lang w:val="en-GB"/>
        </w:rPr>
        <w:t xml:space="preserve">spatial and temporal </w:t>
      </w:r>
      <w:r w:rsidR="00B01D08" w:rsidRPr="007A4D6C">
        <w:rPr>
          <w:lang w:val="en-GB"/>
        </w:rPr>
        <w:t xml:space="preserve">variability of all </w:t>
      </w:r>
      <w:r w:rsidR="00A63EC0" w:rsidRPr="007A4D6C">
        <w:rPr>
          <w:lang w:val="en-GB"/>
        </w:rPr>
        <w:t xml:space="preserve">factors determining </w:t>
      </w:r>
      <w:r w:rsidR="00493523" w:rsidRPr="007A4D6C">
        <w:rPr>
          <w:lang w:val="en-GB"/>
        </w:rPr>
        <w:t xml:space="preserve">chemicals </w:t>
      </w:r>
      <w:r w:rsidR="00A63EC0" w:rsidRPr="007A4D6C">
        <w:rPr>
          <w:lang w:val="en-GB"/>
        </w:rPr>
        <w:t xml:space="preserve">risk. </w:t>
      </w:r>
      <w:r w:rsidR="00493523" w:rsidRPr="007A4D6C">
        <w:rPr>
          <w:lang w:val="en-GB"/>
        </w:rPr>
        <w:t xml:space="preserve">We show how the model is initiated by an analysis of the drivers, and how model results can support the </w:t>
      </w:r>
      <w:r w:rsidR="004115C3" w:rsidRPr="007A4D6C">
        <w:rPr>
          <w:lang w:val="en-GB"/>
        </w:rPr>
        <w:t xml:space="preserve">quantification and explanation </w:t>
      </w:r>
      <w:r w:rsidR="00493523" w:rsidRPr="007A4D6C">
        <w:rPr>
          <w:lang w:val="en-GB"/>
        </w:rPr>
        <w:t>of mixture impacts</w:t>
      </w:r>
      <w:r w:rsidR="004115C3" w:rsidRPr="007A4D6C">
        <w:rPr>
          <w:lang w:val="en-GB"/>
        </w:rPr>
        <w:t>,</w:t>
      </w:r>
      <w:r w:rsidR="00493523" w:rsidRPr="007A4D6C">
        <w:rPr>
          <w:lang w:val="en-GB"/>
        </w:rPr>
        <w:t xml:space="preserve"> </w:t>
      </w:r>
      <w:r w:rsidR="009C1C0D" w:rsidRPr="007A4D6C">
        <w:rPr>
          <w:lang w:val="en-GB"/>
        </w:rPr>
        <w:t xml:space="preserve">spatial differences between basins and between sites, and the substances responsible for these patterns and gradients. </w:t>
      </w:r>
      <w:r w:rsidR="00AE0E88" w:rsidRPr="007A4D6C">
        <w:rPr>
          <w:lang w:val="en-GB"/>
        </w:rPr>
        <w:t xml:space="preserve">We </w:t>
      </w:r>
      <w:r w:rsidR="00493523" w:rsidRPr="007A4D6C">
        <w:rPr>
          <w:lang w:val="en-GB"/>
        </w:rPr>
        <w:t xml:space="preserve">discuss </w:t>
      </w:r>
      <w:r w:rsidR="00AE0E88" w:rsidRPr="007A4D6C">
        <w:rPr>
          <w:lang w:val="en-GB"/>
        </w:rPr>
        <w:t>the sensitivity of these results related to methodological choices</w:t>
      </w:r>
      <w:r w:rsidR="001544FD" w:rsidRPr="007A4D6C">
        <w:rPr>
          <w:lang w:val="en-GB"/>
        </w:rPr>
        <w:t xml:space="preserve"> and data limitations</w:t>
      </w:r>
      <w:r w:rsidR="00AE0E88" w:rsidRPr="007A4D6C">
        <w:rPr>
          <w:lang w:val="en-GB"/>
        </w:rPr>
        <w:t xml:space="preserve">. </w:t>
      </w:r>
      <w:r w:rsidR="00493523" w:rsidRPr="007A4D6C">
        <w:rPr>
          <w:lang w:val="en-GB"/>
        </w:rPr>
        <w:t>W</w:t>
      </w:r>
      <w:r w:rsidR="00AE0E88" w:rsidRPr="007A4D6C">
        <w:rPr>
          <w:lang w:val="en-GB"/>
        </w:rPr>
        <w:t xml:space="preserve">e explore the reasons behind spatial variability of the predicted </w:t>
      </w:r>
      <w:r w:rsidR="003B1EC6" w:rsidRPr="007A4D6C">
        <w:rPr>
          <w:lang w:val="en-GB"/>
        </w:rPr>
        <w:t>effects,</w:t>
      </w:r>
      <w:r w:rsidR="00F72FFF" w:rsidRPr="007A4D6C">
        <w:rPr>
          <w:lang w:val="en-GB"/>
        </w:rPr>
        <w:t xml:space="preserve"> and we present an </w:t>
      </w:r>
      <w:r w:rsidR="005E3135" w:rsidRPr="007A4D6C">
        <w:rPr>
          <w:lang w:val="en-GB"/>
        </w:rPr>
        <w:t xml:space="preserve">uncertainty </w:t>
      </w:r>
      <w:r w:rsidR="00F72FFF" w:rsidRPr="007A4D6C">
        <w:rPr>
          <w:lang w:val="en-GB"/>
        </w:rPr>
        <w:t xml:space="preserve">analysis </w:t>
      </w:r>
      <w:r w:rsidR="005E3135" w:rsidRPr="007A4D6C">
        <w:rPr>
          <w:lang w:val="en-GB"/>
        </w:rPr>
        <w:t>of the results achieved</w:t>
      </w:r>
      <w:r w:rsidR="00F72FFF" w:rsidRPr="007A4D6C">
        <w:rPr>
          <w:lang w:val="en-GB"/>
        </w:rPr>
        <w:t xml:space="preserve">. </w:t>
      </w:r>
      <w:r w:rsidR="00B01D08" w:rsidRPr="007A4D6C">
        <w:rPr>
          <w:lang w:val="en-GB"/>
        </w:rPr>
        <w:t>In addition, we demonstrate the use of SMT for scenario analyses</w:t>
      </w:r>
      <w:r w:rsidR="001544FD" w:rsidRPr="007A4D6C">
        <w:rPr>
          <w:lang w:val="en-GB"/>
        </w:rPr>
        <w:t xml:space="preserve"> in support to protection measures</w:t>
      </w:r>
      <w:r w:rsidR="00B01D08" w:rsidRPr="007A4D6C">
        <w:rPr>
          <w:lang w:val="en-GB"/>
        </w:rPr>
        <w:t>.</w:t>
      </w:r>
    </w:p>
    <w:p w14:paraId="469AE274" w14:textId="3B637C19" w:rsidR="00C22D2A" w:rsidRPr="007A4D6C" w:rsidRDefault="00C22D2A" w:rsidP="00C45B9E">
      <w:pPr>
        <w:pStyle w:val="Heading1"/>
        <w:spacing w:line="480" w:lineRule="auto"/>
      </w:pPr>
      <w:r w:rsidRPr="007A4D6C">
        <w:t>Materials and Methods</w:t>
      </w:r>
    </w:p>
    <w:p w14:paraId="2BFED920" w14:textId="14DCCDAA" w:rsidR="004E72D9" w:rsidRPr="007A4D6C" w:rsidRDefault="0092159C" w:rsidP="00C45B9E">
      <w:pPr>
        <w:pStyle w:val="Heading2"/>
        <w:spacing w:line="480" w:lineRule="auto"/>
      </w:pPr>
      <w:bookmarkStart w:id="4" w:name="_Ref11771685"/>
      <w:r w:rsidRPr="007A4D6C">
        <w:t>The M</w:t>
      </w:r>
      <w:r w:rsidR="004E72D9" w:rsidRPr="007A4D6C">
        <w:t>odel Train</w:t>
      </w:r>
      <w:bookmarkEnd w:id="4"/>
    </w:p>
    <w:p w14:paraId="14D429A9" w14:textId="6467DD99" w:rsidR="00215102" w:rsidRPr="007A4D6C" w:rsidRDefault="00493523" w:rsidP="00C45B9E">
      <w:pPr>
        <w:spacing w:line="480" w:lineRule="auto"/>
        <w:rPr>
          <w:lang w:val="en-GB"/>
        </w:rPr>
      </w:pPr>
      <w:r w:rsidRPr="007A4D6C">
        <w:rPr>
          <w:lang w:val="en-GB"/>
        </w:rPr>
        <w:t xml:space="preserve">SMT </w:t>
      </w:r>
      <w:r w:rsidR="007D2EF8" w:rsidRPr="007A4D6C">
        <w:rPr>
          <w:lang w:val="en-GB"/>
        </w:rPr>
        <w:t xml:space="preserve">consists of four building blocks (see </w:t>
      </w:r>
      <w:r w:rsidR="007D2EF8" w:rsidRPr="007A4D6C">
        <w:rPr>
          <w:lang w:val="en-GB"/>
        </w:rPr>
        <w:fldChar w:fldCharType="begin"/>
      </w:r>
      <w:r w:rsidR="007D2EF8" w:rsidRPr="007A4D6C">
        <w:rPr>
          <w:lang w:val="en-GB"/>
        </w:rPr>
        <w:instrText xml:space="preserve"> REF _Ref494457465 \h  \* MERGEFORMAT </w:instrText>
      </w:r>
      <w:r w:rsidR="007D2EF8" w:rsidRPr="007A4D6C">
        <w:rPr>
          <w:lang w:val="en-GB"/>
        </w:rPr>
      </w:r>
      <w:r w:rsidR="007D2EF8" w:rsidRPr="007A4D6C">
        <w:rPr>
          <w:lang w:val="en-GB"/>
        </w:rPr>
        <w:fldChar w:fldCharType="separate"/>
      </w:r>
      <w:r w:rsidR="009E6C83" w:rsidRPr="007A4D6C">
        <w:rPr>
          <w:lang w:val="en-GB"/>
        </w:rPr>
        <w:t xml:space="preserve">Figure </w:t>
      </w:r>
      <w:r w:rsidR="009E6C83" w:rsidRPr="007A4D6C">
        <w:rPr>
          <w:noProof/>
          <w:lang w:val="en-GB"/>
        </w:rPr>
        <w:t>2</w:t>
      </w:r>
      <w:r w:rsidR="007D2EF8" w:rsidRPr="007A4D6C">
        <w:rPr>
          <w:lang w:val="en-GB"/>
        </w:rPr>
        <w:fldChar w:fldCharType="end"/>
      </w:r>
      <w:r w:rsidR="007D2EF8" w:rsidRPr="007A4D6C">
        <w:rPr>
          <w:lang w:val="en-GB"/>
        </w:rPr>
        <w:t>): (</w:t>
      </w:r>
      <w:r w:rsidR="003B2E43" w:rsidRPr="007A4D6C">
        <w:rPr>
          <w:lang w:val="en-GB"/>
        </w:rPr>
        <w:t>a</w:t>
      </w:r>
      <w:r w:rsidR="007D2EF8" w:rsidRPr="007A4D6C">
        <w:rPr>
          <w:lang w:val="en-GB"/>
        </w:rPr>
        <w:t>) simulation of emissions, (</w:t>
      </w:r>
      <w:r w:rsidR="003B2E43" w:rsidRPr="007A4D6C">
        <w:rPr>
          <w:lang w:val="en-GB"/>
        </w:rPr>
        <w:t>b</w:t>
      </w:r>
      <w:r w:rsidR="007D2EF8" w:rsidRPr="007A4D6C">
        <w:rPr>
          <w:lang w:val="en-GB"/>
        </w:rPr>
        <w:t>) simulation of fate &amp; transport</w:t>
      </w:r>
      <w:r w:rsidR="00866210" w:rsidRPr="007A4D6C">
        <w:rPr>
          <w:lang w:val="en-GB"/>
        </w:rPr>
        <w:t xml:space="preserve"> </w:t>
      </w:r>
      <w:r w:rsidR="007D2EF8" w:rsidRPr="007A4D6C">
        <w:rPr>
          <w:lang w:val="en-GB"/>
        </w:rPr>
        <w:t>(</w:t>
      </w:r>
      <w:r w:rsidR="003B2E43" w:rsidRPr="007A4D6C">
        <w:rPr>
          <w:lang w:val="en-GB"/>
        </w:rPr>
        <w:t>c</w:t>
      </w:r>
      <w:r w:rsidR="007D2EF8" w:rsidRPr="007A4D6C">
        <w:rPr>
          <w:lang w:val="en-GB"/>
        </w:rPr>
        <w:t xml:space="preserve">) characterisation of the </w:t>
      </w:r>
      <w:r w:rsidR="003B2E43" w:rsidRPr="007A4D6C">
        <w:rPr>
          <w:lang w:val="en-GB"/>
        </w:rPr>
        <w:t xml:space="preserve">mixtures’ </w:t>
      </w:r>
      <w:r w:rsidR="007D2EF8" w:rsidRPr="007A4D6C">
        <w:rPr>
          <w:lang w:val="en-GB"/>
        </w:rPr>
        <w:t>risk for aquatic ecosystems</w:t>
      </w:r>
      <w:r w:rsidR="005C5146" w:rsidRPr="007A4D6C">
        <w:rPr>
          <w:lang w:val="en-GB"/>
        </w:rPr>
        <w:t xml:space="preserve">, and </w:t>
      </w:r>
      <w:r w:rsidR="003B2E43" w:rsidRPr="007A4D6C">
        <w:rPr>
          <w:lang w:val="en-GB"/>
        </w:rPr>
        <w:t xml:space="preserve">(d) the prediction </w:t>
      </w:r>
      <w:r w:rsidR="003B2E43" w:rsidRPr="007A4D6C">
        <w:rPr>
          <w:lang w:val="en-GB"/>
        </w:rPr>
        <w:lastRenderedPageBreak/>
        <w:t>of substance properties based on their molecular structure</w:t>
      </w:r>
      <w:r w:rsidR="007C266B" w:rsidRPr="007A4D6C">
        <w:rPr>
          <w:lang w:val="en-GB"/>
        </w:rPr>
        <w:t xml:space="preserve">. </w:t>
      </w:r>
      <w:r w:rsidR="003B2E43" w:rsidRPr="007A4D6C">
        <w:rPr>
          <w:lang w:val="en-GB"/>
        </w:rPr>
        <w:t>SMT</w:t>
      </w:r>
      <w:r w:rsidR="00FC3B88" w:rsidRPr="007A4D6C">
        <w:rPr>
          <w:lang w:val="en-GB"/>
        </w:rPr>
        <w:t xml:space="preserve"> simulates the emissions, fate and transport and </w:t>
      </w:r>
      <w:r w:rsidR="00FC3B88" w:rsidRPr="007A4D6C">
        <w:rPr>
          <w:rFonts w:cs="Times New Roman"/>
          <w:lang w:val="en-GB"/>
        </w:rPr>
        <w:t xml:space="preserve">mixture toxic pressure as a function of space and time, </w:t>
      </w:r>
      <w:r w:rsidR="00FC3B88" w:rsidRPr="007A4D6C">
        <w:rPr>
          <w:lang w:val="en-GB"/>
        </w:rPr>
        <w:t xml:space="preserve">related to </w:t>
      </w:r>
      <w:r w:rsidR="003B2E43" w:rsidRPr="007A4D6C">
        <w:rPr>
          <w:lang w:val="en-GB"/>
        </w:rPr>
        <w:t xml:space="preserve">the </w:t>
      </w:r>
      <w:r w:rsidR="00FC3B88" w:rsidRPr="007A4D6C">
        <w:rPr>
          <w:lang w:val="en-GB"/>
        </w:rPr>
        <w:t>variability of weather</w:t>
      </w:r>
      <w:r w:rsidR="003B2E43" w:rsidRPr="007A4D6C">
        <w:rPr>
          <w:lang w:val="en-GB"/>
        </w:rPr>
        <w:t>,</w:t>
      </w:r>
      <w:r w:rsidR="00FC3B88" w:rsidRPr="007A4D6C">
        <w:rPr>
          <w:lang w:val="en-GB"/>
        </w:rPr>
        <w:t xml:space="preserve"> hydrology</w:t>
      </w:r>
      <w:r w:rsidR="003B2E43" w:rsidRPr="007A4D6C">
        <w:rPr>
          <w:lang w:val="en-GB"/>
        </w:rPr>
        <w:t>, wastewater management infrastructure, etc.</w:t>
      </w:r>
      <w:r w:rsidR="0026069E" w:rsidRPr="007A4D6C">
        <w:rPr>
          <w:lang w:val="en-GB"/>
        </w:rPr>
        <w:t xml:space="preserve"> The model provides fully quantitative outputs, i.e., </w:t>
      </w:r>
      <w:proofErr w:type="spellStart"/>
      <w:r w:rsidR="0026069E" w:rsidRPr="007A4D6C">
        <w:rPr>
          <w:lang w:val="en-GB"/>
        </w:rPr>
        <w:t>spatio</w:t>
      </w:r>
      <w:proofErr w:type="spellEnd"/>
      <w:r w:rsidR="0026069E" w:rsidRPr="007A4D6C">
        <w:rPr>
          <w:lang w:val="en-GB"/>
        </w:rPr>
        <w:t>-temporal data on exposure and on the magnitude of risk (mixture toxic pressure</w:t>
      </w:r>
      <w:r w:rsidR="003B2E43" w:rsidRPr="007A4D6C">
        <w:rPr>
          <w:lang w:val="en-GB"/>
        </w:rPr>
        <w:t>)</w:t>
      </w:r>
      <w:r w:rsidR="0026069E" w:rsidRPr="007A4D6C">
        <w:rPr>
          <w:lang w:val="en-GB"/>
        </w:rPr>
        <w:t>.</w:t>
      </w:r>
      <w:r w:rsidR="00987341" w:rsidRPr="007A4D6C">
        <w:rPr>
          <w:lang w:val="en-GB"/>
        </w:rPr>
        <w:t xml:space="preserve"> </w:t>
      </w:r>
      <w:r w:rsidR="00BB2636" w:rsidRPr="007A4D6C">
        <w:rPr>
          <w:lang w:val="en-GB"/>
        </w:rPr>
        <w:t>SMT operate</w:t>
      </w:r>
      <w:r w:rsidR="004115C3" w:rsidRPr="007A4D6C">
        <w:rPr>
          <w:lang w:val="en-GB"/>
        </w:rPr>
        <w:t>s</w:t>
      </w:r>
      <w:r w:rsidR="00BB2636" w:rsidRPr="007A4D6C">
        <w:rPr>
          <w:lang w:val="en-GB"/>
        </w:rPr>
        <w:t xml:space="preserve"> on the scale of Europe or for individual European river basins. The spatial schematisation as well as the hydrology, temperature, soil type, land use and crop cover are derived from the Europe-wide hydrology model E-Hype</w:t>
      </w:r>
      <w:r w:rsidR="000301C9" w:rsidRPr="007A4D6C">
        <w:rPr>
          <w:lang w:val="en-GB"/>
        </w:rPr>
        <w:t xml:space="preserve"> </w:t>
      </w:r>
      <w:r w:rsidR="00BB2636" w:rsidRPr="007A4D6C">
        <w:rPr>
          <w:lang w:val="en-GB"/>
        </w:rPr>
        <w:t>(</w:t>
      </w:r>
      <w:proofErr w:type="spellStart"/>
      <w:r w:rsidR="00936F50" w:rsidRPr="007A4D6C">
        <w:rPr>
          <w:lang w:val="en-GB"/>
        </w:rPr>
        <w:t>Hundecha</w:t>
      </w:r>
      <w:proofErr w:type="spellEnd"/>
      <w:r w:rsidR="00936F50" w:rsidRPr="007A4D6C">
        <w:rPr>
          <w:lang w:val="en-GB"/>
        </w:rPr>
        <w:t xml:space="preserve"> </w:t>
      </w:r>
      <w:r w:rsidR="00BB2636" w:rsidRPr="007A4D6C">
        <w:rPr>
          <w:lang w:val="en-GB"/>
        </w:rPr>
        <w:t>et al., 201</w:t>
      </w:r>
      <w:r w:rsidR="00217D63" w:rsidRPr="007A4D6C">
        <w:rPr>
          <w:lang w:val="en-GB"/>
        </w:rPr>
        <w:t>6</w:t>
      </w:r>
      <w:r w:rsidR="00BB2636" w:rsidRPr="007A4D6C">
        <w:rPr>
          <w:lang w:val="en-GB"/>
        </w:rPr>
        <w:t>)</w:t>
      </w:r>
      <w:r w:rsidR="000301C9" w:rsidRPr="007A4D6C">
        <w:rPr>
          <w:lang w:val="en-GB"/>
        </w:rPr>
        <w:t xml:space="preserve">. </w:t>
      </w:r>
      <w:r w:rsidR="00BB2636" w:rsidRPr="007A4D6C">
        <w:rPr>
          <w:lang w:val="en-GB"/>
        </w:rPr>
        <w:t xml:space="preserve">The model domain for Europe-wide simulations includes 22,728 sub-catchments, with an average size of </w:t>
      </w:r>
      <w:r w:rsidR="007C115C" w:rsidRPr="007A4D6C">
        <w:rPr>
          <w:lang w:val="en-GB"/>
        </w:rPr>
        <w:t>252 km</w:t>
      </w:r>
      <w:r w:rsidR="007C115C" w:rsidRPr="007A4D6C">
        <w:rPr>
          <w:vertAlign w:val="superscript"/>
          <w:lang w:val="en-GB"/>
        </w:rPr>
        <w:t>2</w:t>
      </w:r>
      <w:r w:rsidR="00BB2636" w:rsidRPr="007A4D6C">
        <w:rPr>
          <w:lang w:val="en-GB"/>
        </w:rPr>
        <w:t>.</w:t>
      </w:r>
      <w:r w:rsidR="002944CA" w:rsidRPr="007A4D6C">
        <w:rPr>
          <w:lang w:val="en-GB"/>
        </w:rPr>
        <w:t xml:space="preserve"> SMT was designed to deal with risks to ecosystems and human health</w:t>
      </w:r>
      <w:r w:rsidR="00603F26" w:rsidRPr="007A4D6C">
        <w:rPr>
          <w:lang w:val="en-GB"/>
        </w:rPr>
        <w:t xml:space="preserve"> (</w:t>
      </w:r>
      <w:proofErr w:type="spellStart"/>
      <w:r w:rsidR="00603F26" w:rsidRPr="007A4D6C">
        <w:rPr>
          <w:lang w:val="en-GB"/>
        </w:rPr>
        <w:t>Kortenkamp</w:t>
      </w:r>
      <w:proofErr w:type="spellEnd"/>
      <w:r w:rsidR="00603F26" w:rsidRPr="007A4D6C">
        <w:rPr>
          <w:lang w:val="en-GB"/>
        </w:rPr>
        <w:t xml:space="preserve"> et al., 2018)</w:t>
      </w:r>
      <w:r w:rsidR="002944CA" w:rsidRPr="007A4D6C">
        <w:rPr>
          <w:lang w:val="en-GB"/>
        </w:rPr>
        <w:t>. Here we elaborate a case study on ecosystem effects.</w:t>
      </w:r>
    </w:p>
    <w:p w14:paraId="539A39CF" w14:textId="4C47D899" w:rsidR="007D2EF8" w:rsidRPr="007A4D6C" w:rsidRDefault="00AF5678" w:rsidP="00C45B9E">
      <w:pPr>
        <w:spacing w:line="480" w:lineRule="auto"/>
        <w:rPr>
          <w:lang w:val="en-GB"/>
        </w:rPr>
      </w:pPr>
      <w:r w:rsidRPr="007A4D6C">
        <w:rPr>
          <w:noProof/>
          <w:lang w:val="en-GB"/>
        </w:rPr>
        <w:drawing>
          <wp:inline distT="0" distB="0" distL="0" distR="0" wp14:anchorId="2A71F4A8" wp14:editId="7D485735">
            <wp:extent cx="4349931" cy="32453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2002" cy="3246864"/>
                    </a:xfrm>
                    <a:prstGeom prst="rect">
                      <a:avLst/>
                    </a:prstGeom>
                    <a:noFill/>
                    <a:ln>
                      <a:noFill/>
                    </a:ln>
                  </pic:spPr>
                </pic:pic>
              </a:graphicData>
            </a:graphic>
          </wp:inline>
        </w:drawing>
      </w:r>
    </w:p>
    <w:p w14:paraId="5EA88BCB" w14:textId="47FAD278" w:rsidR="007D2EF8" w:rsidRPr="007A4D6C" w:rsidRDefault="007D2EF8" w:rsidP="00C45B9E">
      <w:pPr>
        <w:pStyle w:val="Caption"/>
        <w:spacing w:line="480" w:lineRule="auto"/>
        <w:rPr>
          <w:lang w:val="en-GB"/>
        </w:rPr>
      </w:pPr>
      <w:bookmarkStart w:id="5" w:name="_Ref494457465"/>
      <w:r w:rsidRPr="007A4D6C">
        <w:rPr>
          <w:lang w:val="en-GB"/>
        </w:rPr>
        <w:t xml:space="preserve">Figure </w:t>
      </w:r>
      <w:r w:rsidR="004015F0" w:rsidRPr="007A4D6C">
        <w:rPr>
          <w:lang w:val="en-GB"/>
        </w:rPr>
        <w:fldChar w:fldCharType="begin"/>
      </w:r>
      <w:r w:rsidR="004015F0" w:rsidRPr="007A4D6C">
        <w:rPr>
          <w:lang w:val="en-GB"/>
        </w:rPr>
        <w:instrText xml:space="preserve"> SEQ Figure \* ARABIC </w:instrText>
      </w:r>
      <w:r w:rsidR="004015F0" w:rsidRPr="007A4D6C">
        <w:rPr>
          <w:lang w:val="en-GB"/>
        </w:rPr>
        <w:fldChar w:fldCharType="separate"/>
      </w:r>
      <w:r w:rsidR="009E6C83" w:rsidRPr="007A4D6C">
        <w:rPr>
          <w:noProof/>
          <w:lang w:val="en-GB"/>
        </w:rPr>
        <w:t>2</w:t>
      </w:r>
      <w:r w:rsidR="004015F0" w:rsidRPr="007A4D6C">
        <w:rPr>
          <w:lang w:val="en-GB"/>
        </w:rPr>
        <w:fldChar w:fldCharType="end"/>
      </w:r>
      <w:bookmarkEnd w:id="5"/>
      <w:r w:rsidRPr="007A4D6C">
        <w:rPr>
          <w:lang w:val="en-GB"/>
        </w:rPr>
        <w:t xml:space="preserve">: schematic overview of the </w:t>
      </w:r>
      <w:r w:rsidR="002944CA" w:rsidRPr="007A4D6C">
        <w:rPr>
          <w:lang w:val="en-GB"/>
        </w:rPr>
        <w:t xml:space="preserve">SOLUTIONS </w:t>
      </w:r>
      <w:r w:rsidRPr="007A4D6C">
        <w:rPr>
          <w:lang w:val="en-GB"/>
        </w:rPr>
        <w:t>Model Train</w:t>
      </w:r>
      <w:r w:rsidR="002944CA" w:rsidRPr="007A4D6C">
        <w:rPr>
          <w:lang w:val="en-GB"/>
        </w:rPr>
        <w:t xml:space="preserve"> (SMT)</w:t>
      </w:r>
      <w:r w:rsidRPr="007A4D6C">
        <w:rPr>
          <w:lang w:val="en-GB"/>
        </w:rPr>
        <w:t>.</w:t>
      </w:r>
    </w:p>
    <w:p w14:paraId="2F3E7EF8" w14:textId="77777777" w:rsidR="00BC4867" w:rsidRPr="007A4D6C" w:rsidRDefault="00BC4867" w:rsidP="00C45B9E">
      <w:pPr>
        <w:spacing w:line="480" w:lineRule="auto"/>
        <w:rPr>
          <w:lang w:val="en-GB"/>
        </w:rPr>
      </w:pPr>
    </w:p>
    <w:p w14:paraId="2D156692" w14:textId="7083604E" w:rsidR="002E3478" w:rsidRPr="007A4D6C" w:rsidRDefault="00041F79" w:rsidP="00C45B9E">
      <w:pPr>
        <w:spacing w:line="480" w:lineRule="auto"/>
        <w:rPr>
          <w:b/>
          <w:lang w:val="en-GB"/>
        </w:rPr>
      </w:pPr>
      <w:r w:rsidRPr="007A4D6C">
        <w:rPr>
          <w:b/>
          <w:lang w:val="en-GB"/>
        </w:rPr>
        <w:t>Simulation of e</w:t>
      </w:r>
      <w:r w:rsidR="00EB22BE" w:rsidRPr="007A4D6C">
        <w:rPr>
          <w:b/>
          <w:lang w:val="en-GB"/>
        </w:rPr>
        <w:t>missions</w:t>
      </w:r>
      <w:r w:rsidR="00BC4867" w:rsidRPr="007A4D6C">
        <w:rPr>
          <w:b/>
          <w:lang w:val="en-GB"/>
        </w:rPr>
        <w:t xml:space="preserve"> </w:t>
      </w:r>
    </w:p>
    <w:p w14:paraId="48EE7DC9" w14:textId="03A56DF2" w:rsidR="00041F79" w:rsidRPr="007A4D6C" w:rsidRDefault="00041F79" w:rsidP="00C45B9E">
      <w:pPr>
        <w:spacing w:line="480" w:lineRule="auto"/>
        <w:rPr>
          <w:i/>
          <w:u w:val="single"/>
          <w:lang w:val="en-GB"/>
        </w:rPr>
      </w:pPr>
      <w:r w:rsidRPr="007A4D6C">
        <w:rPr>
          <w:lang w:val="en-GB"/>
        </w:rPr>
        <w:lastRenderedPageBreak/>
        <w:t xml:space="preserve">SMT was applied to 1,785 chemicals, including 1,348 chemicals of various uses, extracted from REACH registration dossiers, 105 pharmaceuticals and 332 pesticides. The selection of these substances was based on data availability criteria and on the </w:t>
      </w:r>
      <w:proofErr w:type="gramStart"/>
      <w:r w:rsidRPr="007A4D6C">
        <w:rPr>
          <w:lang w:val="en-GB"/>
        </w:rPr>
        <w:t>substances</w:t>
      </w:r>
      <w:proofErr w:type="gramEnd"/>
      <w:r w:rsidRPr="007A4D6C">
        <w:rPr>
          <w:lang w:val="en-GB"/>
        </w:rPr>
        <w:t xml:space="preserve"> application domain </w:t>
      </w:r>
      <w:r w:rsidR="00564C07" w:rsidRPr="007A4D6C">
        <w:rPr>
          <w:lang w:val="en-GB"/>
        </w:rPr>
        <w:t xml:space="preserve">of SMT </w:t>
      </w:r>
      <w:r w:rsidRPr="007A4D6C">
        <w:rPr>
          <w:lang w:val="en-GB"/>
        </w:rPr>
        <w:t>(van Gils et al.</w:t>
      </w:r>
      <w:r w:rsidR="0013307C">
        <w:rPr>
          <w:lang w:val="en-GB"/>
        </w:rPr>
        <w:t>, submitted</w:t>
      </w:r>
      <w:r w:rsidRPr="007A4D6C">
        <w:rPr>
          <w:lang w:val="en-GB"/>
        </w:rPr>
        <w:t xml:space="preserve">). </w:t>
      </w:r>
      <w:r w:rsidR="008914D7" w:rsidRPr="007A4D6C">
        <w:rPr>
          <w:lang w:val="en-GB"/>
        </w:rPr>
        <w:t xml:space="preserve">For REACH registered chemicals, the losses have been estimated based on registered amounts produced, imported and exported (so-called EU tonnages) from the REACH registration dossiers. Losses to air (8.5%), wastewater (12%) and soil (3.0%), have been estimated from loss factors for various use categories and life cycle stages (specific Environmental Release Categories or </w:t>
      </w:r>
      <w:proofErr w:type="spellStart"/>
      <w:r w:rsidR="008914D7" w:rsidRPr="007A4D6C">
        <w:rPr>
          <w:lang w:val="en-GB"/>
        </w:rPr>
        <w:t>spERCs</w:t>
      </w:r>
      <w:proofErr w:type="spellEnd"/>
      <w:r w:rsidR="008914D7" w:rsidRPr="007A4D6C">
        <w:rPr>
          <w:lang w:val="en-GB"/>
        </w:rPr>
        <w:t xml:space="preserve">; </w:t>
      </w:r>
      <w:r w:rsidR="00217D63" w:rsidRPr="007A4D6C">
        <w:rPr>
          <w:lang w:val="en-GB"/>
        </w:rPr>
        <w:t>CEFIC</w:t>
      </w:r>
      <w:r w:rsidR="008914D7" w:rsidRPr="007A4D6C">
        <w:rPr>
          <w:lang w:val="en-GB"/>
        </w:rPr>
        <w:t xml:space="preserve">, 2012). </w:t>
      </w:r>
      <w:r w:rsidRPr="007A4D6C">
        <w:rPr>
          <w:lang w:val="en-GB"/>
        </w:rPr>
        <w:t>The losses of pharmaceuticals are estimated</w:t>
      </w:r>
      <w:r w:rsidR="004D07EB" w:rsidRPr="007A4D6C">
        <w:rPr>
          <w:lang w:val="en-GB"/>
        </w:rPr>
        <w:t xml:space="preserve"> countr</w:t>
      </w:r>
      <w:r w:rsidR="0088416D" w:rsidRPr="007A4D6C">
        <w:rPr>
          <w:lang w:val="en-GB"/>
        </w:rPr>
        <w:t>y-by-country,</w:t>
      </w:r>
      <w:r w:rsidRPr="007A4D6C">
        <w:rPr>
          <w:lang w:val="en-GB"/>
        </w:rPr>
        <w:t xml:space="preserve"> based on public per-capita sales data from Sweden (</w:t>
      </w:r>
      <w:proofErr w:type="spellStart"/>
      <w:r w:rsidRPr="007A4D6C">
        <w:rPr>
          <w:lang w:val="en-GB"/>
        </w:rPr>
        <w:t>Socialstyrelsen</w:t>
      </w:r>
      <w:proofErr w:type="spellEnd"/>
      <w:r w:rsidRPr="007A4D6C">
        <w:rPr>
          <w:lang w:val="en-GB"/>
        </w:rPr>
        <w:t>, 2015), the United Kingdom (Boxall et al., 201</w:t>
      </w:r>
      <w:r w:rsidR="009E5B10" w:rsidRPr="007A4D6C">
        <w:rPr>
          <w:lang w:val="en-GB"/>
        </w:rPr>
        <w:t>2</w:t>
      </w:r>
      <w:r w:rsidRPr="007A4D6C">
        <w:rPr>
          <w:lang w:val="en-GB"/>
        </w:rPr>
        <w:t xml:space="preserve">), Austria, Switzerland, France, Luxembourg and the Netherlands (few substances only; IKSR, 2009). Human excretion is assumed to be 12% of the amount sold for all chemicals, which is the </w:t>
      </w:r>
      <w:r w:rsidR="000301C9" w:rsidRPr="007A4D6C">
        <w:rPr>
          <w:lang w:val="en-GB"/>
        </w:rPr>
        <w:t xml:space="preserve">consumption weighed </w:t>
      </w:r>
      <w:r w:rsidRPr="007A4D6C">
        <w:rPr>
          <w:lang w:val="en-GB"/>
        </w:rPr>
        <w:t xml:space="preserve">average of the excretion reported for 56 pharmaceuticals by </w:t>
      </w:r>
      <w:proofErr w:type="spellStart"/>
      <w:r w:rsidRPr="007A4D6C">
        <w:rPr>
          <w:lang w:val="en-GB"/>
        </w:rPr>
        <w:t>Lindim</w:t>
      </w:r>
      <w:proofErr w:type="spellEnd"/>
      <w:r w:rsidRPr="007A4D6C">
        <w:rPr>
          <w:lang w:val="en-GB"/>
        </w:rPr>
        <w:t xml:space="preserve"> et al. (2016b). </w:t>
      </w:r>
      <w:r w:rsidR="000301C9" w:rsidRPr="007A4D6C">
        <w:rPr>
          <w:lang w:val="en-GB"/>
        </w:rPr>
        <w:t xml:space="preserve">All losses are assumed to go down the drain. </w:t>
      </w:r>
      <w:r w:rsidRPr="007A4D6C">
        <w:rPr>
          <w:lang w:val="en-GB"/>
        </w:rPr>
        <w:t>The</w:t>
      </w:r>
      <w:r w:rsidR="0088416D" w:rsidRPr="007A4D6C">
        <w:rPr>
          <w:lang w:val="en-GB"/>
        </w:rPr>
        <w:t xml:space="preserve"> country-by-country</w:t>
      </w:r>
      <w:r w:rsidRPr="007A4D6C">
        <w:rPr>
          <w:lang w:val="en-GB"/>
        </w:rPr>
        <w:t xml:space="preserve"> losses of active ingredients of pesticides</w:t>
      </w:r>
      <w:r w:rsidR="000301C9" w:rsidRPr="007A4D6C">
        <w:rPr>
          <w:lang w:val="en-GB"/>
        </w:rPr>
        <w:t xml:space="preserve"> to air, surface water and soil have been copied from estimates by Sala et al. (2015) for 22 EU countries, based on the ‘harvested area approach’. </w:t>
      </w:r>
      <w:r w:rsidR="00564C07" w:rsidRPr="007A4D6C">
        <w:rPr>
          <w:lang w:val="en-GB"/>
        </w:rPr>
        <w:t>P</w:t>
      </w:r>
      <w:r w:rsidR="000301C9" w:rsidRPr="007A4D6C">
        <w:rPr>
          <w:lang w:val="en-GB"/>
        </w:rPr>
        <w:t>rescribed crop- and substance dependent application rates were combined with known (agricultural) land uses.</w:t>
      </w:r>
      <w:r w:rsidRPr="007A4D6C">
        <w:rPr>
          <w:lang w:val="en-GB"/>
        </w:rPr>
        <w:t xml:space="preserve"> </w:t>
      </w:r>
      <w:r w:rsidR="000301C9" w:rsidRPr="007A4D6C">
        <w:rPr>
          <w:lang w:val="en-GB"/>
        </w:rPr>
        <w:t xml:space="preserve">We assumed there </w:t>
      </w:r>
      <w:r w:rsidRPr="007A4D6C">
        <w:rPr>
          <w:lang w:val="en-GB"/>
        </w:rPr>
        <w:t xml:space="preserve">are no losses to wastewater. </w:t>
      </w:r>
    </w:p>
    <w:p w14:paraId="00993103" w14:textId="7C7796AE" w:rsidR="00266C22" w:rsidRPr="007A4D6C" w:rsidRDefault="00E51839" w:rsidP="00C45B9E">
      <w:pPr>
        <w:spacing w:line="480" w:lineRule="auto"/>
        <w:rPr>
          <w:lang w:val="en-GB"/>
        </w:rPr>
      </w:pPr>
      <w:r w:rsidRPr="007A4D6C">
        <w:rPr>
          <w:lang w:val="en-GB"/>
        </w:rPr>
        <w:t xml:space="preserve">The losses to the environment and to wastewater </w:t>
      </w:r>
      <w:r w:rsidR="00EC7221" w:rsidRPr="007A4D6C">
        <w:rPr>
          <w:lang w:val="en-GB"/>
        </w:rPr>
        <w:t xml:space="preserve">are </w:t>
      </w:r>
      <w:r w:rsidRPr="007A4D6C">
        <w:rPr>
          <w:lang w:val="en-GB"/>
        </w:rPr>
        <w:t xml:space="preserve">spatially distributed following “locator” values. For REACH-registered chemicals and pharmaceuticals, the locator was </w:t>
      </w:r>
      <w:r w:rsidRPr="007A4D6C">
        <w:rPr>
          <w:i/>
          <w:lang w:val="en-GB"/>
        </w:rPr>
        <w:t>Pop x GDP-PPP x WF</w:t>
      </w:r>
      <w:r w:rsidRPr="007A4D6C">
        <w:rPr>
          <w:lang w:val="en-GB"/>
        </w:rPr>
        <w:t xml:space="preserve">, where </w:t>
      </w:r>
      <w:r w:rsidRPr="007A4D6C">
        <w:rPr>
          <w:i/>
          <w:lang w:val="en-GB"/>
        </w:rPr>
        <w:t>Pop</w:t>
      </w:r>
      <w:r w:rsidRPr="007A4D6C">
        <w:rPr>
          <w:lang w:val="en-GB"/>
        </w:rPr>
        <w:t xml:space="preserve"> indicates the population number. </w:t>
      </w:r>
      <w:r w:rsidRPr="007A4D6C">
        <w:rPr>
          <w:i/>
          <w:lang w:val="en-GB"/>
        </w:rPr>
        <w:t>GDP-PPP</w:t>
      </w:r>
      <w:r w:rsidRPr="007A4D6C">
        <w:rPr>
          <w:lang w:val="en-GB"/>
        </w:rPr>
        <w:t xml:space="preserve"> represents the gross domestic product based on purchasing-power-parity. </w:t>
      </w:r>
      <w:r w:rsidR="004A7D3F" w:rsidRPr="007A4D6C">
        <w:rPr>
          <w:i/>
          <w:lang w:val="en-GB"/>
        </w:rPr>
        <w:t>GDP-PPP</w:t>
      </w:r>
      <w:r w:rsidR="004A7D3F" w:rsidRPr="007A4D6C">
        <w:rPr>
          <w:lang w:val="en-GB"/>
        </w:rPr>
        <w:t xml:space="preserve"> </w:t>
      </w:r>
      <w:r w:rsidRPr="007A4D6C">
        <w:rPr>
          <w:lang w:val="en-GB"/>
        </w:rPr>
        <w:t xml:space="preserve">quantifies standard of living, and we assumed that a higher standard of living implies a higher use of chemicals. </w:t>
      </w:r>
      <w:r w:rsidRPr="007A4D6C">
        <w:rPr>
          <w:i/>
          <w:lang w:val="en-GB"/>
        </w:rPr>
        <w:t>WF</w:t>
      </w:r>
      <w:r w:rsidRPr="007A4D6C">
        <w:rPr>
          <w:lang w:val="en-GB"/>
        </w:rPr>
        <w:t xml:space="preserve"> is a factor to account for a relative reduction of the losses with increasing standard of living due to increasing effectiveness of environmental management varying between 1.0 (no management) and 0.5 (best management), see van Gils et al. (</w:t>
      </w:r>
      <w:r w:rsidR="0013307C">
        <w:rPr>
          <w:lang w:val="en-GB"/>
        </w:rPr>
        <w:t>submitted</w:t>
      </w:r>
      <w:r w:rsidRPr="007A4D6C">
        <w:rPr>
          <w:lang w:val="en-GB"/>
        </w:rPr>
        <w:t xml:space="preserve">) for details. </w:t>
      </w:r>
      <w:r w:rsidR="001860D6" w:rsidRPr="007A4D6C">
        <w:rPr>
          <w:lang w:val="en-GB"/>
        </w:rPr>
        <w:t xml:space="preserve">We will refer to </w:t>
      </w:r>
      <w:r w:rsidR="001860D6" w:rsidRPr="007A4D6C">
        <w:rPr>
          <w:i/>
          <w:lang w:val="en-GB"/>
        </w:rPr>
        <w:t xml:space="preserve">Pop x GDP-PPP x WF </w:t>
      </w:r>
      <w:r w:rsidR="001860D6" w:rsidRPr="007A4D6C">
        <w:rPr>
          <w:lang w:val="en-GB"/>
        </w:rPr>
        <w:t>by the term “population pressure” in the remainder of this paper. F</w:t>
      </w:r>
      <w:r w:rsidRPr="007A4D6C">
        <w:rPr>
          <w:lang w:val="en-GB"/>
        </w:rPr>
        <w:t>or pesticides, we used agricultur</w:t>
      </w:r>
      <w:r w:rsidR="00D37DE5" w:rsidRPr="007A4D6C">
        <w:rPr>
          <w:lang w:val="en-GB"/>
        </w:rPr>
        <w:t>al</w:t>
      </w:r>
      <w:r w:rsidRPr="007A4D6C">
        <w:rPr>
          <w:lang w:val="en-GB"/>
        </w:rPr>
        <w:t xml:space="preserve"> land</w:t>
      </w:r>
      <w:r w:rsidR="0026069E" w:rsidRPr="007A4D6C">
        <w:rPr>
          <w:lang w:val="en-GB"/>
        </w:rPr>
        <w:t xml:space="preserve"> </w:t>
      </w:r>
      <w:r w:rsidRPr="007A4D6C">
        <w:rPr>
          <w:lang w:val="en-GB"/>
        </w:rPr>
        <w:t xml:space="preserve">use as the locator. Pesticide </w:t>
      </w:r>
      <w:r w:rsidRPr="007A4D6C">
        <w:rPr>
          <w:lang w:val="en-GB"/>
        </w:rPr>
        <w:lastRenderedPageBreak/>
        <w:t xml:space="preserve">emissions are further distributed in time, assuming 7-day application periods randomly distributed during the relevant season of cultivation (spring crops, autumn crops and perennial crops). </w:t>
      </w:r>
    </w:p>
    <w:p w14:paraId="7DCB7C43" w14:textId="12DC9324" w:rsidR="00FC3B88" w:rsidRPr="007A4D6C" w:rsidRDefault="00E51839" w:rsidP="00C45B9E">
      <w:pPr>
        <w:spacing w:line="480" w:lineRule="auto"/>
        <w:rPr>
          <w:lang w:val="en-GB"/>
        </w:rPr>
      </w:pPr>
      <w:r w:rsidRPr="007A4D6C">
        <w:rPr>
          <w:lang w:val="en-GB"/>
        </w:rPr>
        <w:t xml:space="preserve">The </w:t>
      </w:r>
      <w:r w:rsidR="006F4614" w:rsidRPr="007A4D6C">
        <w:rPr>
          <w:lang w:val="en-GB"/>
        </w:rPr>
        <w:t xml:space="preserve">losses </w:t>
      </w:r>
      <w:r w:rsidRPr="007A4D6C">
        <w:rPr>
          <w:lang w:val="en-GB"/>
        </w:rPr>
        <w:t xml:space="preserve">to paved areas </w:t>
      </w:r>
      <w:r w:rsidR="0026069E" w:rsidRPr="007A4D6C">
        <w:rPr>
          <w:lang w:val="en-GB"/>
        </w:rPr>
        <w:t xml:space="preserve">are assumed to </w:t>
      </w:r>
      <w:r w:rsidRPr="007A4D6C">
        <w:rPr>
          <w:lang w:val="en-GB"/>
        </w:rPr>
        <w:t xml:space="preserve">accumulate there, until they are washed off by the next rainfall event. The washed off chemicals proceed to wastewater treatment plants </w:t>
      </w:r>
      <w:r w:rsidR="006E3639" w:rsidRPr="007A4D6C">
        <w:rPr>
          <w:lang w:val="en-GB"/>
        </w:rPr>
        <w:t xml:space="preserve">(WWTPs) </w:t>
      </w:r>
      <w:r w:rsidR="00E609AB" w:rsidRPr="007A4D6C">
        <w:rPr>
          <w:lang w:val="en-GB"/>
        </w:rPr>
        <w:t xml:space="preserve">for combined sewer systems, or directly to surface waters otherwise. </w:t>
      </w:r>
      <w:r w:rsidR="00F774B5" w:rsidRPr="007A4D6C">
        <w:rPr>
          <w:lang w:val="en-GB"/>
        </w:rPr>
        <w:t xml:space="preserve">The collected wastewater is </w:t>
      </w:r>
      <w:r w:rsidR="006F4614" w:rsidRPr="007A4D6C">
        <w:rPr>
          <w:lang w:val="en-GB"/>
        </w:rPr>
        <w:t xml:space="preserve">either </w:t>
      </w:r>
      <w:r w:rsidR="00F774B5" w:rsidRPr="007A4D6C">
        <w:rPr>
          <w:lang w:val="en-GB"/>
        </w:rPr>
        <w:t xml:space="preserve">not </w:t>
      </w:r>
      <w:r w:rsidRPr="007A4D6C">
        <w:rPr>
          <w:lang w:val="en-GB"/>
        </w:rPr>
        <w:t xml:space="preserve">treated, primary treated, secondary treated or higher level treated. </w:t>
      </w:r>
      <w:r w:rsidR="008914D7" w:rsidRPr="007A4D6C">
        <w:rPr>
          <w:lang w:val="en-GB"/>
        </w:rPr>
        <w:t xml:space="preserve">The fate of the chemicals in an activated sludge treatment plant is calculated using </w:t>
      </w:r>
      <w:proofErr w:type="spellStart"/>
      <w:r w:rsidR="008914D7" w:rsidRPr="007A4D6C">
        <w:rPr>
          <w:lang w:val="en-GB"/>
        </w:rPr>
        <w:t>SimpleTreat</w:t>
      </w:r>
      <w:proofErr w:type="spellEnd"/>
      <w:r w:rsidR="008914D7" w:rsidRPr="007A4D6C">
        <w:rPr>
          <w:lang w:val="en-GB"/>
        </w:rPr>
        <w:t xml:space="preserve"> (</w:t>
      </w:r>
      <w:proofErr w:type="spellStart"/>
      <w:r w:rsidR="008914D7" w:rsidRPr="007A4D6C">
        <w:rPr>
          <w:lang w:val="en-GB"/>
        </w:rPr>
        <w:t>Struijs</w:t>
      </w:r>
      <w:proofErr w:type="spellEnd"/>
      <w:r w:rsidR="008914D7" w:rsidRPr="007A4D6C">
        <w:rPr>
          <w:lang w:val="en-GB"/>
        </w:rPr>
        <w:t xml:space="preserve">, 2014). </w:t>
      </w:r>
      <w:r w:rsidR="00F774B5" w:rsidRPr="007A4D6C">
        <w:rPr>
          <w:lang w:val="en-GB"/>
        </w:rPr>
        <w:t xml:space="preserve">Sewage </w:t>
      </w:r>
      <w:r w:rsidRPr="007A4D6C">
        <w:rPr>
          <w:lang w:val="en-GB"/>
        </w:rPr>
        <w:t xml:space="preserve">sludge is either </w:t>
      </w:r>
      <w:r w:rsidR="00EA4890" w:rsidRPr="007A4D6C">
        <w:rPr>
          <w:lang w:val="en-GB"/>
        </w:rPr>
        <w:t>discharged to soils</w:t>
      </w:r>
      <w:r w:rsidR="00FE53B5" w:rsidRPr="007A4D6C">
        <w:rPr>
          <w:lang w:val="en-GB"/>
        </w:rPr>
        <w:t xml:space="preserve"> or </w:t>
      </w:r>
      <w:r w:rsidRPr="007A4D6C">
        <w:rPr>
          <w:lang w:val="en-GB"/>
        </w:rPr>
        <w:t xml:space="preserve">removed from the simulation </w:t>
      </w:r>
      <w:r w:rsidR="00B71547" w:rsidRPr="007A4D6C">
        <w:rPr>
          <w:lang w:val="en-GB"/>
        </w:rPr>
        <w:t>(</w:t>
      </w:r>
      <w:r w:rsidRPr="007A4D6C">
        <w:rPr>
          <w:lang w:val="en-GB"/>
        </w:rPr>
        <w:t>incinerated or isolated in landfills</w:t>
      </w:r>
      <w:r w:rsidR="00B71547" w:rsidRPr="007A4D6C">
        <w:rPr>
          <w:lang w:val="en-GB"/>
        </w:rPr>
        <w:t>)</w:t>
      </w:r>
      <w:r w:rsidRPr="007A4D6C">
        <w:rPr>
          <w:lang w:val="en-GB"/>
        </w:rPr>
        <w:t>.</w:t>
      </w:r>
      <w:r w:rsidR="000B6D15" w:rsidRPr="007A4D6C">
        <w:rPr>
          <w:lang w:val="en-GB"/>
        </w:rPr>
        <w:t xml:space="preserve"> Van Gils et al. (</w:t>
      </w:r>
      <w:r w:rsidR="0013307C">
        <w:rPr>
          <w:lang w:val="en-GB"/>
        </w:rPr>
        <w:t>submitted</w:t>
      </w:r>
      <w:r w:rsidR="000B6D15" w:rsidRPr="007A4D6C">
        <w:rPr>
          <w:lang w:val="en-GB"/>
        </w:rPr>
        <w:t xml:space="preserve">) provide complete model formulations and data sources. </w:t>
      </w:r>
    </w:p>
    <w:p w14:paraId="6DCFBECB" w14:textId="133EBA15" w:rsidR="00D7289A" w:rsidRPr="007A4D6C" w:rsidRDefault="00D7289A" w:rsidP="00C45B9E">
      <w:pPr>
        <w:spacing w:line="480" w:lineRule="auto"/>
        <w:rPr>
          <w:b/>
          <w:lang w:val="en-GB"/>
        </w:rPr>
      </w:pPr>
      <w:r w:rsidRPr="007A4D6C">
        <w:rPr>
          <w:b/>
          <w:lang w:val="en-GB"/>
        </w:rPr>
        <w:t xml:space="preserve">Simulation of fate and transport </w:t>
      </w:r>
    </w:p>
    <w:p w14:paraId="25C03D8E" w14:textId="74CD3E53" w:rsidR="00654C0C" w:rsidRPr="007A4D6C" w:rsidRDefault="001A27E6" w:rsidP="00C45B9E">
      <w:pPr>
        <w:spacing w:line="480" w:lineRule="auto"/>
        <w:rPr>
          <w:lang w:val="en-GB"/>
        </w:rPr>
      </w:pPr>
      <w:r w:rsidRPr="007A4D6C">
        <w:rPr>
          <w:lang w:val="en-GB"/>
        </w:rPr>
        <w:t>For fate and transport modelling we use</w:t>
      </w:r>
      <w:r w:rsidR="00D228AB" w:rsidRPr="007A4D6C">
        <w:rPr>
          <w:lang w:val="en-GB"/>
        </w:rPr>
        <w:t>d</w:t>
      </w:r>
      <w:r w:rsidRPr="007A4D6C">
        <w:rPr>
          <w:lang w:val="en-GB"/>
        </w:rPr>
        <w:t xml:space="preserve"> a dynamic mass balance model that calculates contaminant concentrations in a spatially and temporally resolved way. The model has been </w:t>
      </w:r>
      <w:r w:rsidR="003B1BAC" w:rsidRPr="007A4D6C">
        <w:rPr>
          <w:lang w:val="en-GB"/>
        </w:rPr>
        <w:t xml:space="preserve">coupled to </w:t>
      </w:r>
      <w:r w:rsidRPr="007A4D6C">
        <w:rPr>
          <w:lang w:val="en-GB"/>
        </w:rPr>
        <w:t>the Delft3D-WAQ open source modelling framework (</w:t>
      </w:r>
      <w:hyperlink r:id="rId11" w:history="1">
        <w:r w:rsidRPr="007A4D6C">
          <w:rPr>
            <w:rStyle w:val="Hyperlink"/>
            <w:lang w:val="en-GB"/>
          </w:rPr>
          <w:t>http://oss.deltares.nl/-web/delft3d</w:t>
        </w:r>
      </w:hyperlink>
      <w:r w:rsidRPr="007A4D6C">
        <w:rPr>
          <w:lang w:val="en-GB"/>
        </w:rPr>
        <w:t xml:space="preserve">) and is called STREAM-EU (Spatially and Temporally Resolved Exposure Assessment Model for European basins; </w:t>
      </w:r>
      <w:proofErr w:type="spellStart"/>
      <w:r w:rsidRPr="007A4D6C">
        <w:rPr>
          <w:lang w:val="en-GB"/>
        </w:rPr>
        <w:t>Lindim</w:t>
      </w:r>
      <w:proofErr w:type="spellEnd"/>
      <w:r w:rsidRPr="007A4D6C">
        <w:rPr>
          <w:lang w:val="en-GB"/>
        </w:rPr>
        <w:t xml:space="preserve"> et al., 2016; 2017).</w:t>
      </w:r>
      <w:r w:rsidR="009E09A8" w:rsidRPr="007A4D6C">
        <w:rPr>
          <w:lang w:val="en-GB"/>
        </w:rPr>
        <w:t xml:space="preserve"> </w:t>
      </w:r>
      <w:r w:rsidR="00E62EF0" w:rsidRPr="007A4D6C">
        <w:rPr>
          <w:lang w:val="en-GB"/>
        </w:rPr>
        <w:t xml:space="preserve">STREAM-EU is a </w:t>
      </w:r>
      <w:r w:rsidR="003B1EC6" w:rsidRPr="007A4D6C">
        <w:rPr>
          <w:lang w:val="en-GB"/>
        </w:rPr>
        <w:t>fugacity-based</w:t>
      </w:r>
      <w:r w:rsidR="00E62EF0" w:rsidRPr="007A4D6C">
        <w:rPr>
          <w:lang w:val="en-GB"/>
        </w:rPr>
        <w:t xml:space="preserve"> multimedia model whose non-air environmental compartments</w:t>
      </w:r>
      <w:r w:rsidR="002C0CBF" w:rsidRPr="007A4D6C">
        <w:rPr>
          <w:lang w:val="en-GB"/>
        </w:rPr>
        <w:t xml:space="preserve"> -</w:t>
      </w:r>
      <w:r w:rsidR="00E62EF0" w:rsidRPr="007A4D6C">
        <w:rPr>
          <w:lang w:val="en-GB"/>
        </w:rPr>
        <w:t xml:space="preserve"> surface water, soil</w:t>
      </w:r>
      <w:r w:rsidR="007A450E" w:rsidRPr="007A4D6C">
        <w:rPr>
          <w:lang w:val="en-GB"/>
        </w:rPr>
        <w:t>/</w:t>
      </w:r>
      <w:r w:rsidR="00E62EF0" w:rsidRPr="007A4D6C">
        <w:rPr>
          <w:lang w:val="en-GB"/>
        </w:rPr>
        <w:t>groundwater</w:t>
      </w:r>
      <w:r w:rsidR="002C0CBF" w:rsidRPr="007A4D6C">
        <w:rPr>
          <w:lang w:val="en-GB"/>
        </w:rPr>
        <w:t xml:space="preserve"> and</w:t>
      </w:r>
      <w:r w:rsidR="00E62EF0" w:rsidRPr="007A4D6C">
        <w:rPr>
          <w:lang w:val="en-GB"/>
        </w:rPr>
        <w:t xml:space="preserve"> snow/ice</w:t>
      </w:r>
      <w:r w:rsidR="002C0CBF" w:rsidRPr="007A4D6C">
        <w:rPr>
          <w:lang w:val="en-GB"/>
        </w:rPr>
        <w:t xml:space="preserve"> - </w:t>
      </w:r>
      <w:r w:rsidR="00E62EF0" w:rsidRPr="007A4D6C">
        <w:rPr>
          <w:lang w:val="en-GB"/>
        </w:rPr>
        <w:t>are composed of four different phases (water, inert solid, particulate organic carbon (POC) and dissolved organic carbon (DOC)</w:t>
      </w:r>
      <w:r w:rsidR="00246EE6" w:rsidRPr="007A4D6C">
        <w:rPr>
          <w:lang w:val="en-GB"/>
        </w:rPr>
        <w:t>)</w:t>
      </w:r>
      <w:r w:rsidR="00E62EF0" w:rsidRPr="007A4D6C">
        <w:rPr>
          <w:lang w:val="en-GB"/>
        </w:rPr>
        <w:t xml:space="preserve">. </w:t>
      </w:r>
      <w:r w:rsidR="00246EE6" w:rsidRPr="007A4D6C">
        <w:rPr>
          <w:lang w:val="en-GB"/>
        </w:rPr>
        <w:t>C</w:t>
      </w:r>
      <w:r w:rsidR="00E62EF0" w:rsidRPr="007A4D6C">
        <w:rPr>
          <w:lang w:val="en-GB"/>
        </w:rPr>
        <w:t>ompartments are</w:t>
      </w:r>
      <w:r w:rsidR="00246EE6" w:rsidRPr="007A4D6C">
        <w:rPr>
          <w:lang w:val="en-GB"/>
        </w:rPr>
        <w:t xml:space="preserve"> </w:t>
      </w:r>
      <w:r w:rsidR="00E62EF0" w:rsidRPr="007A4D6C">
        <w:rPr>
          <w:lang w:val="en-GB"/>
        </w:rPr>
        <w:t xml:space="preserve">well-mixed and homogeneous with respect to the phases and contaminant distribution. The contaminant can be present in any of the phases, except the inert solid phase. Model implemented processes include transport, </w:t>
      </w:r>
      <w:r w:rsidR="00983A9F" w:rsidRPr="007A4D6C">
        <w:rPr>
          <w:lang w:val="en-GB"/>
        </w:rPr>
        <w:t xml:space="preserve">net </w:t>
      </w:r>
      <w:r w:rsidR="00E62EF0" w:rsidRPr="007A4D6C">
        <w:rPr>
          <w:lang w:val="en-GB"/>
        </w:rPr>
        <w:t>settling, biotic and abiotic degradation, phase partition, volatilization, dissociation and precipitation/dissolution</w:t>
      </w:r>
      <w:r w:rsidR="008914D7" w:rsidRPr="007A4D6C">
        <w:rPr>
          <w:lang w:val="en-GB"/>
        </w:rPr>
        <w:t xml:space="preserve">. </w:t>
      </w:r>
      <w:r w:rsidR="00E62EF0" w:rsidRPr="007A4D6C">
        <w:rPr>
          <w:lang w:val="en-GB"/>
        </w:rPr>
        <w:t xml:space="preserve">Carrier fluxes of water and particles are defined between the compartments and carry the modelled contaminant through the model domain. </w:t>
      </w:r>
      <w:r w:rsidR="008914D7" w:rsidRPr="007A4D6C">
        <w:rPr>
          <w:lang w:val="en-GB"/>
        </w:rPr>
        <w:t xml:space="preserve">Substance properties needed as input to the fate and transport model and </w:t>
      </w:r>
      <w:proofErr w:type="spellStart"/>
      <w:r w:rsidR="008914D7" w:rsidRPr="007A4D6C">
        <w:rPr>
          <w:lang w:val="en-GB"/>
        </w:rPr>
        <w:t>SimpleTreat</w:t>
      </w:r>
      <w:proofErr w:type="spellEnd"/>
      <w:r w:rsidR="008914D7" w:rsidRPr="007A4D6C">
        <w:rPr>
          <w:lang w:val="en-GB"/>
        </w:rPr>
        <w:t xml:space="preserve"> were derived from QSAR models. The emission and fate and transport models plus </w:t>
      </w:r>
      <w:r w:rsidR="008914D7" w:rsidRPr="007A4D6C">
        <w:rPr>
          <w:lang w:val="en-GB"/>
        </w:rPr>
        <w:lastRenderedPageBreak/>
        <w:t>the links to substance properties models are documented in detail by van Gils et al. (</w:t>
      </w:r>
      <w:r w:rsidR="0013307C">
        <w:rPr>
          <w:lang w:val="en-GB"/>
        </w:rPr>
        <w:t>submitted</w:t>
      </w:r>
      <w:r w:rsidR="008914D7" w:rsidRPr="007A4D6C">
        <w:rPr>
          <w:lang w:val="en-GB"/>
        </w:rPr>
        <w:t xml:space="preserve">). </w:t>
      </w:r>
      <w:r w:rsidR="00CF39EB" w:rsidRPr="007A4D6C">
        <w:rPr>
          <w:lang w:val="en-GB"/>
        </w:rPr>
        <w:t>The substance properties used for the 1,785 simulated chemicals are tabulated in S</w:t>
      </w:r>
      <w:r w:rsidR="009D55BB" w:rsidRPr="007A4D6C">
        <w:rPr>
          <w:lang w:val="en-GB"/>
        </w:rPr>
        <w:t>1</w:t>
      </w:r>
      <w:r w:rsidR="00CF39EB" w:rsidRPr="007A4D6C">
        <w:rPr>
          <w:lang w:val="en-GB"/>
        </w:rPr>
        <w:t>.</w:t>
      </w:r>
    </w:p>
    <w:p w14:paraId="51D585BE" w14:textId="0E6B3EF9" w:rsidR="00E262C8" w:rsidRPr="007A4D6C" w:rsidRDefault="00E262C8" w:rsidP="00C45B9E">
      <w:pPr>
        <w:spacing w:line="480" w:lineRule="auto"/>
        <w:rPr>
          <w:b/>
          <w:lang w:val="en-GB"/>
        </w:rPr>
      </w:pPr>
      <w:r w:rsidRPr="007A4D6C">
        <w:rPr>
          <w:b/>
          <w:lang w:val="en-GB"/>
        </w:rPr>
        <w:t xml:space="preserve">Characterisation of the mixtures’ risks for aquatic ecosystems </w:t>
      </w:r>
    </w:p>
    <w:p w14:paraId="70D40AF1" w14:textId="3634A635" w:rsidR="00D40B57" w:rsidRPr="007A4D6C" w:rsidRDefault="00EF1D60" w:rsidP="00C45B9E">
      <w:pPr>
        <w:spacing w:line="480" w:lineRule="auto"/>
        <w:rPr>
          <w:lang w:val="en-GB"/>
        </w:rPr>
      </w:pPr>
      <w:r w:rsidRPr="007A4D6C">
        <w:rPr>
          <w:lang w:val="en-GB"/>
        </w:rPr>
        <w:t>T</w:t>
      </w:r>
      <w:r w:rsidR="00D40B57" w:rsidRPr="007A4D6C">
        <w:rPr>
          <w:lang w:val="en-GB"/>
        </w:rPr>
        <w:t xml:space="preserve">he effects on aquatic species assemblages are quantified using </w:t>
      </w:r>
      <w:r w:rsidR="004F674A" w:rsidRPr="007A4D6C">
        <w:rPr>
          <w:lang w:val="en-GB"/>
        </w:rPr>
        <w:t>an approach that was demonstrated to produce results that correlate to observed effects (</w:t>
      </w:r>
      <w:r w:rsidR="00543285" w:rsidRPr="007A4D6C">
        <w:rPr>
          <w:lang w:val="en-GB"/>
        </w:rPr>
        <w:t xml:space="preserve">e.g. </w:t>
      </w:r>
      <w:proofErr w:type="spellStart"/>
      <w:r w:rsidR="004F674A" w:rsidRPr="007A4D6C">
        <w:rPr>
          <w:lang w:val="en-GB"/>
        </w:rPr>
        <w:t>Gevrey</w:t>
      </w:r>
      <w:proofErr w:type="spellEnd"/>
      <w:r w:rsidR="004F674A" w:rsidRPr="007A4D6C">
        <w:rPr>
          <w:lang w:val="en-GB"/>
        </w:rPr>
        <w:t xml:space="preserve"> et al., 2010). The method uses </w:t>
      </w:r>
      <w:r w:rsidR="00D40B57" w:rsidRPr="007A4D6C">
        <w:rPr>
          <w:lang w:val="en-GB"/>
        </w:rPr>
        <w:t xml:space="preserve">species sensitivity distributions (SSD) (De Zwart and </w:t>
      </w:r>
      <w:proofErr w:type="spellStart"/>
      <w:r w:rsidR="00D40B57" w:rsidRPr="007A4D6C">
        <w:rPr>
          <w:lang w:val="en-GB"/>
        </w:rPr>
        <w:t>Posthuma</w:t>
      </w:r>
      <w:proofErr w:type="spellEnd"/>
      <w:r w:rsidR="00D40B57" w:rsidRPr="007A4D6C">
        <w:rPr>
          <w:lang w:val="en-GB"/>
        </w:rPr>
        <w:t>, 2006)</w:t>
      </w:r>
      <w:r w:rsidR="00F86737" w:rsidRPr="007A4D6C">
        <w:rPr>
          <w:rFonts w:cs="Times New Roman"/>
          <w:lang w:val="en-GB"/>
        </w:rPr>
        <w:t xml:space="preserve"> characterized by the median (</w:t>
      </w:r>
      <w:r w:rsidR="00F86737" w:rsidRPr="007A4D6C">
        <w:rPr>
          <w:rFonts w:cs="Times New Roman"/>
          <w:i/>
          <w:lang w:val="en-GB"/>
        </w:rPr>
        <w:t>µ</w:t>
      </w:r>
      <w:r w:rsidR="00F86737" w:rsidRPr="007A4D6C">
        <w:rPr>
          <w:lang w:val="en-GB"/>
        </w:rPr>
        <w:t xml:space="preserve">) </w:t>
      </w:r>
      <w:r w:rsidR="00F86737" w:rsidRPr="007A4D6C">
        <w:rPr>
          <w:rFonts w:cs="Times New Roman"/>
          <w:lang w:val="en-GB"/>
        </w:rPr>
        <w:t>and the variability (</w:t>
      </w:r>
      <w:r w:rsidR="00F86737" w:rsidRPr="007A4D6C">
        <w:rPr>
          <w:rFonts w:cs="Times New Roman"/>
          <w:i/>
          <w:lang w:val="en-GB"/>
        </w:rPr>
        <w:t>σ</w:t>
      </w:r>
      <w:r w:rsidR="00F86737" w:rsidRPr="007A4D6C">
        <w:rPr>
          <w:rFonts w:cs="Times New Roman"/>
          <w:lang w:val="en-GB"/>
        </w:rPr>
        <w:t xml:space="preserve">) of the </w:t>
      </w:r>
      <w:r w:rsidR="004F674A" w:rsidRPr="007A4D6C">
        <w:rPr>
          <w:rFonts w:cs="Times New Roman"/>
          <w:lang w:val="en-GB"/>
        </w:rPr>
        <w:t xml:space="preserve">log-normal </w:t>
      </w:r>
      <w:r w:rsidR="00F86737" w:rsidRPr="007A4D6C">
        <w:rPr>
          <w:rFonts w:cs="Times New Roman"/>
          <w:lang w:val="en-GB"/>
        </w:rPr>
        <w:t xml:space="preserve">across-species toxicity data </w:t>
      </w:r>
      <w:r w:rsidR="004F674A" w:rsidRPr="007A4D6C">
        <w:rPr>
          <w:rFonts w:cs="Times New Roman"/>
          <w:lang w:val="en-GB"/>
        </w:rPr>
        <w:t xml:space="preserve">distribution </w:t>
      </w:r>
      <w:r w:rsidR="00F86737" w:rsidRPr="007A4D6C">
        <w:rPr>
          <w:rFonts w:cs="Times New Roman"/>
          <w:lang w:val="en-GB"/>
        </w:rPr>
        <w:t>for each chemical</w:t>
      </w:r>
      <w:r w:rsidR="005F3BBE" w:rsidRPr="007A4D6C">
        <w:rPr>
          <w:rFonts w:cs="Times New Roman"/>
          <w:lang w:val="en-GB"/>
        </w:rPr>
        <w:t xml:space="preserve"> (</w:t>
      </w:r>
      <w:proofErr w:type="spellStart"/>
      <w:r w:rsidR="00F86737" w:rsidRPr="007A4D6C">
        <w:rPr>
          <w:lang w:val="en-GB"/>
        </w:rPr>
        <w:t>Posthuma</w:t>
      </w:r>
      <w:proofErr w:type="spellEnd"/>
      <w:r w:rsidR="00F86737" w:rsidRPr="007A4D6C">
        <w:rPr>
          <w:lang w:val="en-GB"/>
        </w:rPr>
        <w:t xml:space="preserve"> et al.</w:t>
      </w:r>
      <w:r w:rsidR="005F3BBE" w:rsidRPr="007A4D6C">
        <w:rPr>
          <w:lang w:val="en-GB"/>
        </w:rPr>
        <w:t>,</w:t>
      </w:r>
      <w:r w:rsidR="00F86737" w:rsidRPr="007A4D6C">
        <w:rPr>
          <w:lang w:val="en-GB"/>
        </w:rPr>
        <w:t xml:space="preserve"> 2019). </w:t>
      </w:r>
      <w:r w:rsidR="00F86737" w:rsidRPr="007A4D6C">
        <w:rPr>
          <w:rFonts w:cs="Times New Roman"/>
          <w:lang w:val="en-GB"/>
        </w:rPr>
        <w:t xml:space="preserve">The risk characterisation consisted of combining predicted exposure concentrations with the SSDs, </w:t>
      </w:r>
      <w:r w:rsidR="005F3BBE" w:rsidRPr="007A4D6C">
        <w:rPr>
          <w:rFonts w:cs="Times New Roman"/>
          <w:lang w:val="en-GB"/>
        </w:rPr>
        <w:t xml:space="preserve">to produce a Potentially Affected Fraction of species (PAF), a metric that varies between 0 and 1 (no to all species affected). A subsequent </w:t>
      </w:r>
      <w:r w:rsidR="00F86737" w:rsidRPr="007A4D6C">
        <w:rPr>
          <w:rFonts w:cs="Times New Roman"/>
          <w:lang w:val="en-GB"/>
        </w:rPr>
        <w:t>mixture modelling step</w:t>
      </w:r>
      <w:r w:rsidR="005F3BBE" w:rsidRPr="007A4D6C">
        <w:rPr>
          <w:rFonts w:cs="Times New Roman"/>
          <w:lang w:val="en-GB"/>
        </w:rPr>
        <w:t xml:space="preserve"> </w:t>
      </w:r>
      <w:r w:rsidR="00F86737" w:rsidRPr="007A4D6C">
        <w:rPr>
          <w:rFonts w:cs="Times New Roman"/>
          <w:lang w:val="en-GB"/>
        </w:rPr>
        <w:t>quantifie</w:t>
      </w:r>
      <w:r w:rsidR="005F3BBE" w:rsidRPr="007A4D6C">
        <w:rPr>
          <w:rFonts w:cs="Times New Roman"/>
          <w:lang w:val="en-GB"/>
        </w:rPr>
        <w:t>s</w:t>
      </w:r>
      <w:r w:rsidR="00F86737" w:rsidRPr="007A4D6C">
        <w:rPr>
          <w:rFonts w:cs="Times New Roman"/>
          <w:lang w:val="en-GB"/>
        </w:rPr>
        <w:t xml:space="preserve"> </w:t>
      </w:r>
      <w:r w:rsidR="005F3BBE" w:rsidRPr="007A4D6C">
        <w:rPr>
          <w:rFonts w:cs="Times New Roman"/>
          <w:lang w:val="en-GB"/>
        </w:rPr>
        <w:t xml:space="preserve">the </w:t>
      </w:r>
      <w:r w:rsidR="00F86737" w:rsidRPr="007A4D6C">
        <w:rPr>
          <w:rFonts w:cs="Times New Roman"/>
          <w:lang w:val="en-GB"/>
        </w:rPr>
        <w:t>multi-substance P</w:t>
      </w:r>
      <w:r w:rsidR="005F3BBE" w:rsidRPr="007A4D6C">
        <w:rPr>
          <w:rFonts w:cs="Times New Roman"/>
          <w:lang w:val="en-GB"/>
        </w:rPr>
        <w:t>AF</w:t>
      </w:r>
      <w:r w:rsidR="00F86737" w:rsidRPr="007A4D6C">
        <w:rPr>
          <w:rFonts w:cs="Times New Roman"/>
          <w:lang w:val="en-GB"/>
        </w:rPr>
        <w:t xml:space="preserve"> (</w:t>
      </w:r>
      <w:proofErr w:type="spellStart"/>
      <w:r w:rsidR="00F86737" w:rsidRPr="007A4D6C">
        <w:rPr>
          <w:rFonts w:cs="Times New Roman"/>
          <w:lang w:val="en-GB"/>
        </w:rPr>
        <w:t>msPAF</w:t>
      </w:r>
      <w:proofErr w:type="spellEnd"/>
      <w:r w:rsidR="00A44C6D" w:rsidRPr="007A4D6C">
        <w:rPr>
          <w:rFonts w:cs="Times New Roman"/>
          <w:lang w:val="en-GB"/>
        </w:rPr>
        <w:t xml:space="preserve">). </w:t>
      </w:r>
      <w:r w:rsidR="009210C6" w:rsidRPr="007A4D6C">
        <w:rPr>
          <w:rFonts w:cs="Times New Roman"/>
          <w:lang w:val="en-GB"/>
        </w:rPr>
        <w:t>T</w:t>
      </w:r>
      <w:r w:rsidR="00A44C6D" w:rsidRPr="007A4D6C">
        <w:rPr>
          <w:rFonts w:cs="Times New Roman"/>
          <w:lang w:val="en-GB"/>
        </w:rPr>
        <w:t>he chronic NOEC and acute EC50 endpoints</w:t>
      </w:r>
      <w:r w:rsidR="006A2A34" w:rsidRPr="007A4D6C">
        <w:rPr>
          <w:rFonts w:cs="Times New Roman"/>
          <w:lang w:val="en-GB"/>
        </w:rPr>
        <w:t xml:space="preserve"> have been </w:t>
      </w:r>
      <w:r w:rsidR="004F674A" w:rsidRPr="007A4D6C">
        <w:rPr>
          <w:rFonts w:cs="Times New Roman"/>
          <w:lang w:val="en-GB"/>
        </w:rPr>
        <w:t>used</w:t>
      </w:r>
      <w:r w:rsidR="00A44C6D" w:rsidRPr="007A4D6C">
        <w:rPr>
          <w:rFonts w:cs="Times New Roman"/>
          <w:lang w:val="en-GB"/>
        </w:rPr>
        <w:t xml:space="preserve">, </w:t>
      </w:r>
      <w:r w:rsidR="00F86737" w:rsidRPr="007A4D6C">
        <w:rPr>
          <w:rFonts w:cs="Times New Roman"/>
          <w:lang w:val="en-GB"/>
        </w:rPr>
        <w:t>to assess (in)</w:t>
      </w:r>
      <w:proofErr w:type="gramStart"/>
      <w:r w:rsidR="00F86737" w:rsidRPr="007A4D6C">
        <w:rPr>
          <w:rFonts w:cs="Times New Roman"/>
          <w:lang w:val="en-GB"/>
        </w:rPr>
        <w:t>sufficient</w:t>
      </w:r>
      <w:proofErr w:type="gramEnd"/>
      <w:r w:rsidR="00F86737" w:rsidRPr="007A4D6C">
        <w:rPr>
          <w:rFonts w:cs="Times New Roman"/>
          <w:lang w:val="en-GB"/>
        </w:rPr>
        <w:t xml:space="preserve"> protection and likely species loss, respectively</w:t>
      </w:r>
      <w:r w:rsidR="00832710" w:rsidRPr="007A4D6C">
        <w:rPr>
          <w:rFonts w:cs="Times New Roman"/>
          <w:lang w:val="en-GB"/>
        </w:rPr>
        <w:t xml:space="preserve">. </w:t>
      </w:r>
      <w:r w:rsidR="004F674A" w:rsidRPr="007A4D6C">
        <w:rPr>
          <w:lang w:val="en-GB"/>
        </w:rPr>
        <w:t xml:space="preserve">The mixture assessment step uses the concentration addition principle. Effect addition, </w:t>
      </w:r>
      <w:r w:rsidR="00D40B57" w:rsidRPr="007A4D6C">
        <w:rPr>
          <w:lang w:val="en-GB"/>
        </w:rPr>
        <w:t>commonly used for groups of substances with different toxic mode of action, was not applied since the mode of action could not be determined for all chemicals</w:t>
      </w:r>
      <w:r w:rsidR="00DD3521" w:rsidRPr="007A4D6C">
        <w:rPr>
          <w:lang w:val="en-GB"/>
        </w:rPr>
        <w:t>, whil</w:t>
      </w:r>
      <w:r w:rsidR="00E205EA" w:rsidRPr="007A4D6C">
        <w:rPr>
          <w:lang w:val="en-GB"/>
        </w:rPr>
        <w:t>e</w:t>
      </w:r>
      <w:r w:rsidR="00DD3521" w:rsidRPr="007A4D6C">
        <w:rPr>
          <w:lang w:val="en-GB"/>
        </w:rPr>
        <w:t xml:space="preserve"> models with and without distinguishing modes of action yield similar outcomes</w:t>
      </w:r>
      <w:r w:rsidR="00D40B57" w:rsidRPr="007A4D6C">
        <w:rPr>
          <w:lang w:val="en-GB"/>
        </w:rPr>
        <w:t xml:space="preserve"> (see </w:t>
      </w:r>
      <w:proofErr w:type="spellStart"/>
      <w:r w:rsidR="00D40B57" w:rsidRPr="007A4D6C">
        <w:rPr>
          <w:lang w:val="en-GB"/>
        </w:rPr>
        <w:t>Posthuma</w:t>
      </w:r>
      <w:proofErr w:type="spellEnd"/>
      <w:r w:rsidR="00D40B57" w:rsidRPr="007A4D6C">
        <w:rPr>
          <w:lang w:val="en-GB"/>
        </w:rPr>
        <w:t xml:space="preserve"> et al., 2019 for a discussion). </w:t>
      </w:r>
      <w:r w:rsidR="00621AA2" w:rsidRPr="007A4D6C">
        <w:rPr>
          <w:lang w:val="en-GB"/>
        </w:rPr>
        <w:t xml:space="preserve">The </w:t>
      </w:r>
      <w:proofErr w:type="spellStart"/>
      <w:r w:rsidR="00D40B57" w:rsidRPr="007A4D6C">
        <w:rPr>
          <w:lang w:val="en-GB"/>
        </w:rPr>
        <w:t>msPAF</w:t>
      </w:r>
      <w:proofErr w:type="spellEnd"/>
      <w:r w:rsidR="00D40B57" w:rsidRPr="007A4D6C">
        <w:rPr>
          <w:lang w:val="en-GB"/>
        </w:rPr>
        <w:t xml:space="preserve"> is calculated as follows:</w:t>
      </w:r>
    </w:p>
    <w:p w14:paraId="11B4B424" w14:textId="70A18900" w:rsidR="00D40B57" w:rsidRPr="007A4D6C" w:rsidRDefault="00F60693" w:rsidP="00C45B9E">
      <w:pPr>
        <w:spacing w:line="480" w:lineRule="auto"/>
        <w:rPr>
          <w:lang w:val="en-GB"/>
        </w:rPr>
      </w:pPr>
      <m:oMathPara>
        <m:oMathParaPr>
          <m:jc m:val="left"/>
        </m:oMathParaPr>
        <m:oMath>
          <m:r>
            <w:rPr>
              <w:rFonts w:ascii="Cambria Math" w:hAnsi="Cambria Math"/>
              <w:lang w:val="en-GB"/>
            </w:rPr>
            <m:t>msPAF=Normdist(</m:t>
          </m:r>
          <m:func>
            <m:funcPr>
              <m:ctrlPr>
                <w:rPr>
                  <w:rFonts w:ascii="Cambria Math" w:hAnsi="Cambria Math"/>
                  <w:lang w:val="en-GB"/>
                </w:rPr>
              </m:ctrlPr>
            </m:funcPr>
            <m:fName>
              <m:r>
                <m:rPr>
                  <m:sty m:val="p"/>
                </m:rPr>
                <w:rPr>
                  <w:rFonts w:ascii="Cambria Math" w:hAnsi="Cambria Math"/>
                  <w:lang w:val="en-GB"/>
                </w:rPr>
                <m:t>log</m:t>
              </m:r>
              <m:ctrlPr>
                <w:rPr>
                  <w:rFonts w:ascii="Cambria Math" w:hAnsi="Cambria Math"/>
                  <w:i/>
                  <w:lang w:val="en-GB"/>
                </w:rPr>
              </m:ctrlPr>
            </m:fName>
            <m:e>
              <m:d>
                <m:dPr>
                  <m:ctrlPr>
                    <w:rPr>
                      <w:rFonts w:ascii="Cambria Math" w:hAnsi="Cambria Math"/>
                      <w:i/>
                      <w:lang w:val="en-GB"/>
                    </w:rPr>
                  </m:ctrlPr>
                </m:dPr>
                <m:e>
                  <m:nary>
                    <m:naryPr>
                      <m:chr m:val="∑"/>
                      <m:limLoc m:val="undOvr"/>
                      <m:supHide m:val="1"/>
                      <m:ctrlPr>
                        <w:rPr>
                          <w:rFonts w:ascii="Cambria Math" w:hAnsi="Cambria Math"/>
                          <w:i/>
                          <w:lang w:val="en-GB"/>
                        </w:rPr>
                      </m:ctrlPr>
                    </m:naryPr>
                    <m:sub>
                      <m:r>
                        <w:rPr>
                          <w:rFonts w:ascii="Cambria Math" w:hAnsi="Cambria Math"/>
                          <w:lang w:val="en-GB"/>
                        </w:rPr>
                        <m:t>i=1,N</m:t>
                      </m:r>
                    </m:sub>
                    <m:sup/>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w,i</m:t>
                              </m:r>
                            </m:sub>
                          </m:sSub>
                        </m:num>
                        <m:den>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i</m:t>
                              </m:r>
                            </m:sub>
                          </m:sSub>
                        </m:den>
                      </m:f>
                      <m:r>
                        <w:rPr>
                          <w:rFonts w:ascii="Cambria Math" w:hAnsi="Cambria Math"/>
                          <w:lang w:val="en-GB"/>
                        </w:rPr>
                        <m:t xml:space="preserve"> </m:t>
                      </m:r>
                    </m:e>
                  </m:nary>
                </m:e>
              </m:d>
            </m:e>
          </m:func>
          <m:r>
            <w:rPr>
              <w:rFonts w:ascii="Cambria Math" w:hAnsi="Cambria Math"/>
              <w:lang w:val="en-GB"/>
            </w:rPr>
            <m:t xml:space="preserve">, σ,0,True) </m:t>
          </m:r>
        </m:oMath>
      </m:oMathPara>
    </w:p>
    <w:p w14:paraId="10EEAD2E" w14:textId="6A285715" w:rsidR="00C77ADA" w:rsidRPr="007A4D6C" w:rsidRDefault="00D40B57" w:rsidP="00C45B9E">
      <w:pPr>
        <w:spacing w:line="480" w:lineRule="auto"/>
        <w:rPr>
          <w:lang w:val="en-GB"/>
        </w:rPr>
      </w:pPr>
      <w:r w:rsidRPr="007A4D6C">
        <w:rPr>
          <w:lang w:val="en-GB"/>
        </w:rPr>
        <w:t xml:space="preserve">where </w:t>
      </w:r>
      <w:proofErr w:type="spellStart"/>
      <w:r w:rsidR="00FB373E" w:rsidRPr="007A4D6C">
        <w:rPr>
          <w:i/>
          <w:lang w:val="en-GB"/>
        </w:rPr>
        <w:t>C</w:t>
      </w:r>
      <w:r w:rsidR="00FB373E" w:rsidRPr="007A4D6C">
        <w:rPr>
          <w:i/>
          <w:vertAlign w:val="subscript"/>
          <w:lang w:val="en-GB"/>
        </w:rPr>
        <w:t>w</w:t>
      </w:r>
      <w:proofErr w:type="spellEnd"/>
      <w:r w:rsidRPr="007A4D6C">
        <w:rPr>
          <w:lang w:val="en-GB"/>
        </w:rPr>
        <w:t xml:space="preserve"> is </w:t>
      </w:r>
      <w:r w:rsidR="00FB373E" w:rsidRPr="007A4D6C">
        <w:rPr>
          <w:lang w:val="en-GB"/>
        </w:rPr>
        <w:t>the freely dissolved concentration</w:t>
      </w:r>
      <w:r w:rsidRPr="007A4D6C">
        <w:rPr>
          <w:lang w:val="en-GB"/>
        </w:rPr>
        <w:t>,</w:t>
      </w:r>
      <w:r w:rsidR="00FB373E" w:rsidRPr="007A4D6C">
        <w:rPr>
          <w:lang w:val="en-GB"/>
        </w:rPr>
        <w:t xml:space="preserve"> assumed representative for bio-availabi</w:t>
      </w:r>
      <w:r w:rsidR="002251E1" w:rsidRPr="007A4D6C">
        <w:rPr>
          <w:lang w:val="en-GB"/>
        </w:rPr>
        <w:t>l</w:t>
      </w:r>
      <w:r w:rsidR="00FB373E" w:rsidRPr="007A4D6C">
        <w:rPr>
          <w:lang w:val="en-GB"/>
        </w:rPr>
        <w:t>ity,</w:t>
      </w:r>
      <w:r w:rsidRPr="007A4D6C">
        <w:rPr>
          <w:lang w:val="en-GB"/>
        </w:rPr>
        <w:t xml:space="preserve"> </w:t>
      </w:r>
      <w:r w:rsidRPr="007A4D6C">
        <w:rPr>
          <w:rFonts w:cs="Times New Roman"/>
          <w:i/>
          <w:lang w:val="en-GB"/>
        </w:rPr>
        <w:t>µ</w:t>
      </w:r>
      <w:r w:rsidRPr="007A4D6C">
        <w:rPr>
          <w:lang w:val="en-GB"/>
        </w:rPr>
        <w:t xml:space="preserve"> is the median of the SSD, </w:t>
      </w:r>
      <w:r w:rsidRPr="007A4D6C">
        <w:rPr>
          <w:i/>
          <w:lang w:val="en-GB"/>
        </w:rPr>
        <w:t>N</w:t>
      </w:r>
      <w:r w:rsidRPr="007A4D6C">
        <w:rPr>
          <w:lang w:val="en-GB"/>
        </w:rPr>
        <w:t xml:space="preserve"> is the number of chemicals included in the </w:t>
      </w:r>
      <w:proofErr w:type="spellStart"/>
      <w:r w:rsidRPr="007A4D6C">
        <w:rPr>
          <w:lang w:val="en-GB"/>
        </w:rPr>
        <w:t>msPAF</w:t>
      </w:r>
      <w:proofErr w:type="spellEnd"/>
      <w:r w:rsidRPr="007A4D6C">
        <w:rPr>
          <w:lang w:val="en-GB"/>
        </w:rPr>
        <w:t xml:space="preserve">, </w:t>
      </w:r>
      <w:proofErr w:type="spellStart"/>
      <w:r w:rsidRPr="007A4D6C">
        <w:rPr>
          <w:i/>
          <w:lang w:val="en-GB"/>
        </w:rPr>
        <w:t>Normdist</w:t>
      </w:r>
      <w:proofErr w:type="spellEnd"/>
      <w:r w:rsidRPr="007A4D6C">
        <w:rPr>
          <w:lang w:val="en-GB"/>
        </w:rPr>
        <w:t xml:space="preserve"> is the excel function to integrate a normal distribution and </w:t>
      </w:r>
      <w:r w:rsidRPr="007A4D6C">
        <w:rPr>
          <w:rFonts w:cs="Times New Roman"/>
          <w:i/>
          <w:lang w:val="en-GB"/>
        </w:rPr>
        <w:t>σ</w:t>
      </w:r>
      <w:r w:rsidRPr="007A4D6C">
        <w:rPr>
          <w:rFonts w:cs="Times New Roman"/>
          <w:lang w:val="en-GB"/>
        </w:rPr>
        <w:t xml:space="preserve"> is the average slope of the SSD’s of the </w:t>
      </w:r>
      <w:r w:rsidRPr="007A4D6C">
        <w:rPr>
          <w:rFonts w:cs="Times New Roman"/>
          <w:i/>
          <w:lang w:val="en-GB"/>
        </w:rPr>
        <w:t>N</w:t>
      </w:r>
      <w:r w:rsidRPr="007A4D6C">
        <w:rPr>
          <w:rFonts w:cs="Times New Roman"/>
          <w:lang w:val="en-GB"/>
        </w:rPr>
        <w:t xml:space="preserve"> chemicals</w:t>
      </w:r>
      <w:r w:rsidR="00C712B6" w:rsidRPr="007A4D6C">
        <w:rPr>
          <w:rFonts w:cs="Times New Roman"/>
          <w:lang w:val="en-GB"/>
        </w:rPr>
        <w:t xml:space="preserve"> (0.7</w:t>
      </w:r>
      <w:r w:rsidR="00F60693" w:rsidRPr="007A4D6C">
        <w:rPr>
          <w:rFonts w:cs="Times New Roman"/>
          <w:lang w:val="en-GB"/>
        </w:rPr>
        <w:t>)</w:t>
      </w:r>
      <w:r w:rsidRPr="007A4D6C">
        <w:rPr>
          <w:rFonts w:cs="Times New Roman"/>
          <w:lang w:val="en-GB"/>
        </w:rPr>
        <w:t xml:space="preserve">. </w:t>
      </w:r>
      <w:bookmarkStart w:id="6" w:name="_Hlk7179812"/>
      <w:r w:rsidR="00154900" w:rsidRPr="007A4D6C">
        <w:rPr>
          <w:lang w:val="en-GB"/>
        </w:rPr>
        <w:t>The current study only considers direct effects of chemical exposure to effect endpoints such as growth and reproduction. Specific effects</w:t>
      </w:r>
      <w:r w:rsidR="00CF6C0F" w:rsidRPr="007A4D6C">
        <w:rPr>
          <w:lang w:val="en-GB"/>
        </w:rPr>
        <w:t>,</w:t>
      </w:r>
      <w:r w:rsidR="00154900" w:rsidRPr="007A4D6C">
        <w:rPr>
          <w:lang w:val="en-GB"/>
        </w:rPr>
        <w:t xml:space="preserve"> such as endocrine disruption</w:t>
      </w:r>
      <w:r w:rsidR="00CF6C0F" w:rsidRPr="007A4D6C">
        <w:rPr>
          <w:lang w:val="en-GB"/>
        </w:rPr>
        <w:t>,</w:t>
      </w:r>
      <w:r w:rsidR="00154900" w:rsidRPr="007A4D6C">
        <w:rPr>
          <w:lang w:val="en-GB"/>
        </w:rPr>
        <w:t xml:space="preserve"> </w:t>
      </w:r>
      <w:r w:rsidR="00CF6C0F" w:rsidRPr="007A4D6C">
        <w:rPr>
          <w:lang w:val="en-GB"/>
        </w:rPr>
        <w:t>and s</w:t>
      </w:r>
      <w:r w:rsidR="003D59B9" w:rsidRPr="007A4D6C">
        <w:rPr>
          <w:lang w:val="en-GB"/>
        </w:rPr>
        <w:t xml:space="preserve">econdary poisoning </w:t>
      </w:r>
      <w:r w:rsidR="00154900" w:rsidRPr="007A4D6C">
        <w:rPr>
          <w:lang w:val="en-GB"/>
        </w:rPr>
        <w:t>are not addressed.</w:t>
      </w:r>
      <w:bookmarkEnd w:id="6"/>
    </w:p>
    <w:p w14:paraId="72EB9BB4" w14:textId="1CD8FD99" w:rsidR="00836C3C" w:rsidRPr="007A4D6C" w:rsidRDefault="00F701F3" w:rsidP="00C45B9E">
      <w:pPr>
        <w:spacing w:line="480" w:lineRule="auto"/>
        <w:rPr>
          <w:lang w:val="en-GB"/>
        </w:rPr>
      </w:pPr>
      <w:bookmarkStart w:id="7" w:name="_Ref962290"/>
      <w:r w:rsidRPr="007A4D6C">
        <w:rPr>
          <w:lang w:val="en-GB"/>
        </w:rPr>
        <w:lastRenderedPageBreak/>
        <w:t>Simulations have been carried out for a period of one year using 2013 simulated hydrology, preceded by a spin-up period of 2 years using 2011-2012 simulated hydrology</w:t>
      </w:r>
      <w:r w:rsidR="009909D3" w:rsidRPr="007A4D6C">
        <w:rPr>
          <w:lang w:val="en-GB"/>
        </w:rPr>
        <w:t xml:space="preserve">, to achieve </w:t>
      </w:r>
      <w:r w:rsidR="004F674A" w:rsidRPr="007A4D6C">
        <w:rPr>
          <w:lang w:val="en-GB"/>
        </w:rPr>
        <w:t xml:space="preserve">daily </w:t>
      </w:r>
      <w:r w:rsidR="006A2A34" w:rsidRPr="007A4D6C">
        <w:rPr>
          <w:lang w:val="en-GB"/>
        </w:rPr>
        <w:t>results for 2013</w:t>
      </w:r>
      <w:r w:rsidR="00FE3B1C" w:rsidRPr="007A4D6C">
        <w:rPr>
          <w:lang w:val="en-GB"/>
        </w:rPr>
        <w:t xml:space="preserve"> </w:t>
      </w:r>
      <w:r w:rsidR="009909D3" w:rsidRPr="007A4D6C">
        <w:rPr>
          <w:lang w:val="en-GB"/>
        </w:rPr>
        <w:t xml:space="preserve">that </w:t>
      </w:r>
      <w:r w:rsidR="00FE3B1C" w:rsidRPr="007A4D6C">
        <w:rPr>
          <w:lang w:val="en-GB"/>
        </w:rPr>
        <w:t>are</w:t>
      </w:r>
      <w:r w:rsidR="009909D3" w:rsidRPr="007A4D6C">
        <w:rPr>
          <w:lang w:val="en-GB"/>
        </w:rPr>
        <w:t xml:space="preserve"> </w:t>
      </w:r>
      <w:r w:rsidR="007B4944" w:rsidRPr="007A4D6C">
        <w:rPr>
          <w:lang w:val="en-GB"/>
        </w:rPr>
        <w:t>independent of the initial conditions</w:t>
      </w:r>
      <w:r w:rsidRPr="007A4D6C">
        <w:rPr>
          <w:lang w:val="en-GB"/>
        </w:rPr>
        <w:t>. The mass balance error over 2013 for the complete domain and all chemicals was quantified (emissions minus outflow minus removal and storage</w:t>
      </w:r>
      <w:r w:rsidR="003B1EC6" w:rsidRPr="007A4D6C">
        <w:rPr>
          <w:lang w:val="en-GB"/>
        </w:rPr>
        <w:t>) and</w:t>
      </w:r>
      <w:r w:rsidRPr="007A4D6C">
        <w:rPr>
          <w:lang w:val="en-GB"/>
        </w:rPr>
        <w:t xml:space="preserve"> found to be always less than 5% of the total emissions</w:t>
      </w:r>
      <w:r w:rsidR="007B4944" w:rsidRPr="007A4D6C">
        <w:rPr>
          <w:lang w:val="en-GB"/>
        </w:rPr>
        <w:t xml:space="preserve"> (S</w:t>
      </w:r>
      <w:r w:rsidR="009D55BB" w:rsidRPr="007A4D6C">
        <w:rPr>
          <w:lang w:val="en-GB"/>
        </w:rPr>
        <w:t>2</w:t>
      </w:r>
      <w:r w:rsidR="007B4944" w:rsidRPr="007A4D6C">
        <w:rPr>
          <w:lang w:val="en-GB"/>
        </w:rPr>
        <w:t>)</w:t>
      </w:r>
      <w:r w:rsidRPr="007A4D6C">
        <w:rPr>
          <w:lang w:val="en-GB"/>
        </w:rPr>
        <w:t xml:space="preserve">. </w:t>
      </w:r>
      <w:bookmarkEnd w:id="7"/>
    </w:p>
    <w:p w14:paraId="11ABD866" w14:textId="06C0EC7B" w:rsidR="0092159C" w:rsidRPr="007A4D6C" w:rsidRDefault="0092159C" w:rsidP="00C45B9E">
      <w:pPr>
        <w:pStyle w:val="Heading2"/>
        <w:spacing w:line="480" w:lineRule="auto"/>
      </w:pPr>
      <w:r w:rsidRPr="007A4D6C">
        <w:t>Ranking of basins and sites</w:t>
      </w:r>
    </w:p>
    <w:p w14:paraId="04DCE61D" w14:textId="4EDEEAF8" w:rsidR="00EB1433" w:rsidRPr="007A4D6C" w:rsidRDefault="00EB1433" w:rsidP="00C45B9E">
      <w:pPr>
        <w:spacing w:line="480" w:lineRule="auto"/>
        <w:rPr>
          <w:lang w:val="en-GB"/>
        </w:rPr>
      </w:pPr>
      <w:r w:rsidRPr="007A4D6C">
        <w:rPr>
          <w:lang w:val="en-GB"/>
        </w:rPr>
        <w:t>The ranking of basins and sites</w:t>
      </w:r>
      <w:r w:rsidR="00564C07" w:rsidRPr="007A4D6C">
        <w:rPr>
          <w:lang w:val="en-GB"/>
        </w:rPr>
        <w:t xml:space="preserve">, to </w:t>
      </w:r>
      <w:r w:rsidRPr="007A4D6C">
        <w:rPr>
          <w:lang w:val="en-GB"/>
        </w:rPr>
        <w:t>prioritize management actions</w:t>
      </w:r>
      <w:r w:rsidR="00564C07" w:rsidRPr="007A4D6C">
        <w:rPr>
          <w:lang w:val="en-GB"/>
        </w:rPr>
        <w:t xml:space="preserve">, </w:t>
      </w:r>
      <w:r w:rsidRPr="007A4D6C">
        <w:rPr>
          <w:lang w:val="en-GB"/>
        </w:rPr>
        <w:t>is based on mixture effects, not on individual substances, and on a percentile of the simulated time series</w:t>
      </w:r>
      <w:r w:rsidR="00A44C6D" w:rsidRPr="007A4D6C">
        <w:rPr>
          <w:lang w:val="en-GB"/>
        </w:rPr>
        <w:t>.</w:t>
      </w:r>
      <w:r w:rsidR="002908FF" w:rsidRPr="007A4D6C">
        <w:rPr>
          <w:lang w:val="en-GB"/>
        </w:rPr>
        <w:t xml:space="preserve"> Out of 22,728 sub-catchments in the EU28P domain, 10,658 have a catchment area (including upstream area) exceeding 500 km</w:t>
      </w:r>
      <w:r w:rsidR="002908FF" w:rsidRPr="007A4D6C">
        <w:rPr>
          <w:vertAlign w:val="superscript"/>
          <w:lang w:val="en-GB"/>
        </w:rPr>
        <w:t>2</w:t>
      </w:r>
      <w:r w:rsidR="002908FF" w:rsidRPr="007A4D6C">
        <w:rPr>
          <w:lang w:val="en-GB"/>
        </w:rPr>
        <w:t>. Only these 10,658 larger sub-catchments are considered in the ranking of basins and sites, as the model spatial schematization may be too coarse to expect reliable results on smaller scales.</w:t>
      </w:r>
    </w:p>
    <w:p w14:paraId="1FA0E556" w14:textId="2CA3348C" w:rsidR="002908FF" w:rsidRPr="007A4D6C" w:rsidRDefault="002908FF" w:rsidP="00C45B9E">
      <w:pPr>
        <w:pStyle w:val="Heading2"/>
        <w:spacing w:line="480" w:lineRule="auto"/>
      </w:pPr>
      <w:r w:rsidRPr="007A4D6C">
        <w:t>Added value of SMT to predict spatial patterns</w:t>
      </w:r>
    </w:p>
    <w:p w14:paraId="1F15A30E" w14:textId="6A5EAB40" w:rsidR="00D649F8" w:rsidRPr="007A4D6C" w:rsidRDefault="002908FF" w:rsidP="00C45B9E">
      <w:pPr>
        <w:spacing w:line="480" w:lineRule="auto"/>
        <w:rPr>
          <w:lang w:val="en-GB"/>
        </w:rPr>
      </w:pPr>
      <w:r w:rsidRPr="007A4D6C">
        <w:rPr>
          <w:lang w:val="en-GB"/>
        </w:rPr>
        <w:t>W</w:t>
      </w:r>
      <w:r w:rsidR="00EB1433" w:rsidRPr="007A4D6C">
        <w:rPr>
          <w:lang w:val="en-GB"/>
        </w:rPr>
        <w:t xml:space="preserve">e </w:t>
      </w:r>
      <w:r w:rsidRPr="007A4D6C">
        <w:rPr>
          <w:lang w:val="en-GB"/>
        </w:rPr>
        <w:t xml:space="preserve">defined and </w:t>
      </w:r>
      <w:r w:rsidR="00EB1433" w:rsidRPr="007A4D6C">
        <w:rPr>
          <w:lang w:val="en-GB"/>
        </w:rPr>
        <w:t xml:space="preserve">calculated a “Human Impact &amp; Water Availability Indicator (HIWAI)” to characterize the sites in terms of the total population pressure in the upstream area in relation to the available in-stream dilution. This was done by using the fate and transport model discussed above for a hypothetical chemical, </w:t>
      </w:r>
      <w:r w:rsidR="00A44C6D" w:rsidRPr="007A4D6C">
        <w:rPr>
          <w:lang w:val="en-GB"/>
        </w:rPr>
        <w:t>assuming</w:t>
      </w:r>
      <w:r w:rsidR="00EB1433" w:rsidRPr="007A4D6C">
        <w:rPr>
          <w:lang w:val="en-GB"/>
        </w:rPr>
        <w:t xml:space="preserve">: (a) emissions to water are constant and proportional to the spatially variable population pressure, (b) emissions to soil are zero, and (c) the chemical does not undergo any retention and does not interact with particles. </w:t>
      </w:r>
      <w:r w:rsidR="007F6FF1" w:rsidRPr="007A4D6C">
        <w:rPr>
          <w:lang w:val="en-GB"/>
        </w:rPr>
        <w:t xml:space="preserve">The HIWAI is the </w:t>
      </w:r>
      <w:r w:rsidR="00236056" w:rsidRPr="007A4D6C">
        <w:rPr>
          <w:lang w:val="en-GB"/>
        </w:rPr>
        <w:t>average</w:t>
      </w:r>
      <w:r w:rsidR="007F6FF1" w:rsidRPr="007A4D6C">
        <w:rPr>
          <w:lang w:val="en-GB"/>
        </w:rPr>
        <w:t xml:space="preserve"> simulated concentration. It</w:t>
      </w:r>
      <w:r w:rsidR="00EB1433" w:rsidRPr="007A4D6C">
        <w:rPr>
          <w:lang w:val="en-GB"/>
        </w:rPr>
        <w:t xml:space="preserve"> reflects a simplified version of SMT based on two key elements; i.e. the spatial distribution of the emissions and the river hydrology.</w:t>
      </w:r>
    </w:p>
    <w:p w14:paraId="4A5E16F6" w14:textId="2515FE7F" w:rsidR="0092159C" w:rsidRPr="007A4D6C" w:rsidRDefault="0092159C" w:rsidP="00C45B9E">
      <w:pPr>
        <w:pStyle w:val="Heading2"/>
        <w:spacing w:line="480" w:lineRule="auto"/>
      </w:pPr>
      <w:bookmarkStart w:id="8" w:name="_Ref1047933"/>
      <w:r w:rsidRPr="007A4D6C">
        <w:t>Substances ranking</w:t>
      </w:r>
      <w:bookmarkEnd w:id="8"/>
      <w:r w:rsidRPr="007A4D6C">
        <w:t xml:space="preserve"> </w:t>
      </w:r>
    </w:p>
    <w:p w14:paraId="5B39A6FF" w14:textId="5D435F88" w:rsidR="00FA04E1" w:rsidRPr="007A4D6C" w:rsidRDefault="00DD6215" w:rsidP="00C45B9E">
      <w:pPr>
        <w:spacing w:line="480" w:lineRule="auto"/>
        <w:rPr>
          <w:lang w:val="en-GB"/>
        </w:rPr>
      </w:pPr>
      <w:r w:rsidRPr="007A4D6C">
        <w:rPr>
          <w:lang w:val="en-GB"/>
        </w:rPr>
        <w:t xml:space="preserve">The ranking of substances </w:t>
      </w:r>
      <w:r w:rsidR="00052DB3" w:rsidRPr="007A4D6C">
        <w:rPr>
          <w:lang w:val="en-GB"/>
        </w:rPr>
        <w:t xml:space="preserve">within (sets of associated) water bodies </w:t>
      </w:r>
      <w:r w:rsidRPr="007A4D6C">
        <w:rPr>
          <w:lang w:val="en-GB"/>
        </w:rPr>
        <w:t xml:space="preserve">is based on </w:t>
      </w:r>
      <w:r w:rsidR="00AA0FC5" w:rsidRPr="007A4D6C">
        <w:rPr>
          <w:lang w:val="en-GB"/>
        </w:rPr>
        <w:t xml:space="preserve">their </w:t>
      </w:r>
      <w:r w:rsidRPr="007A4D6C">
        <w:rPr>
          <w:lang w:val="en-GB"/>
        </w:rPr>
        <w:t>contributi</w:t>
      </w:r>
      <w:r w:rsidR="00AA0FC5" w:rsidRPr="007A4D6C">
        <w:rPr>
          <w:lang w:val="en-GB"/>
        </w:rPr>
        <w:t>o</w:t>
      </w:r>
      <w:r w:rsidRPr="007A4D6C">
        <w:rPr>
          <w:lang w:val="en-GB"/>
        </w:rPr>
        <w:t xml:space="preserve">n to the mixture effect. To this end, we use the </w:t>
      </w:r>
      <w:r w:rsidR="006E2264" w:rsidRPr="007A4D6C">
        <w:rPr>
          <w:lang w:val="en-GB"/>
        </w:rPr>
        <w:t xml:space="preserve">toxic </w:t>
      </w:r>
      <w:proofErr w:type="gramStart"/>
      <w:r w:rsidR="006E2264" w:rsidRPr="007A4D6C">
        <w:rPr>
          <w:lang w:val="en-GB"/>
        </w:rPr>
        <w:t>units</w:t>
      </w:r>
      <w:proofErr w:type="gramEnd"/>
      <w:r w:rsidR="00417B19" w:rsidRPr="007A4D6C">
        <w:rPr>
          <w:lang w:val="en-GB"/>
        </w:rPr>
        <w:t xml:space="preserve"> </w:t>
      </w:r>
      <w:r w:rsidR="006E2264" w:rsidRPr="007A4D6C">
        <w:rPr>
          <w:lang w:val="en-GB"/>
        </w:rPr>
        <w:t xml:space="preserve">metric, </w:t>
      </w:r>
      <w:r w:rsidRPr="007A4D6C">
        <w:rPr>
          <w:lang w:val="en-GB"/>
        </w:rPr>
        <w:t xml:space="preserve">defined as </w:t>
      </w:r>
      <w:r w:rsidR="007F6FF1" w:rsidRPr="007A4D6C">
        <w:rPr>
          <w:i/>
          <w:lang w:val="en-GB"/>
        </w:rPr>
        <w:t xml:space="preserve">TU = </w:t>
      </w:r>
      <w:proofErr w:type="spellStart"/>
      <w:r w:rsidR="007F6FF1" w:rsidRPr="007A4D6C">
        <w:rPr>
          <w:i/>
          <w:lang w:val="en-GB"/>
        </w:rPr>
        <w:t>C</w:t>
      </w:r>
      <w:r w:rsidR="007F6FF1" w:rsidRPr="007A4D6C">
        <w:rPr>
          <w:i/>
          <w:vertAlign w:val="subscript"/>
          <w:lang w:val="en-GB"/>
        </w:rPr>
        <w:t>w</w:t>
      </w:r>
      <w:proofErr w:type="spellEnd"/>
      <w:r w:rsidR="007F6FF1" w:rsidRPr="007A4D6C">
        <w:rPr>
          <w:i/>
          <w:lang w:val="en-GB"/>
        </w:rPr>
        <w:t>/L</w:t>
      </w:r>
      <w:r w:rsidR="007F6FF1" w:rsidRPr="007A4D6C">
        <w:rPr>
          <w:lang w:val="en-GB"/>
        </w:rPr>
        <w:t xml:space="preserve">, where </w:t>
      </w:r>
      <w:proofErr w:type="spellStart"/>
      <w:r w:rsidR="007F6FF1" w:rsidRPr="007A4D6C">
        <w:rPr>
          <w:i/>
          <w:lang w:val="en-GB"/>
        </w:rPr>
        <w:t>C</w:t>
      </w:r>
      <w:r w:rsidR="007F6FF1" w:rsidRPr="007A4D6C">
        <w:rPr>
          <w:i/>
          <w:vertAlign w:val="subscript"/>
          <w:lang w:val="en-GB"/>
        </w:rPr>
        <w:t>w</w:t>
      </w:r>
      <w:proofErr w:type="spellEnd"/>
      <w:r w:rsidR="007F6FF1" w:rsidRPr="007A4D6C">
        <w:rPr>
          <w:lang w:val="en-GB"/>
        </w:rPr>
        <w:t xml:space="preserve"> is the </w:t>
      </w:r>
      <w:r w:rsidR="00A44C6D" w:rsidRPr="007A4D6C">
        <w:rPr>
          <w:lang w:val="en-GB"/>
        </w:rPr>
        <w:t>freely dissolved</w:t>
      </w:r>
      <w:r w:rsidR="007F6FF1" w:rsidRPr="007A4D6C">
        <w:rPr>
          <w:lang w:val="en-GB"/>
        </w:rPr>
        <w:t xml:space="preserve"> concentration </w:t>
      </w:r>
      <w:r w:rsidR="00C86EDE" w:rsidRPr="007A4D6C">
        <w:rPr>
          <w:lang w:val="en-GB"/>
        </w:rPr>
        <w:t xml:space="preserve">and </w:t>
      </w:r>
      <w:r w:rsidR="00C86EDE" w:rsidRPr="007A4D6C">
        <w:rPr>
          <w:i/>
          <w:lang w:val="en-GB"/>
        </w:rPr>
        <w:t>L</w:t>
      </w:r>
      <w:r w:rsidR="00C86EDE" w:rsidRPr="007A4D6C">
        <w:rPr>
          <w:lang w:val="en-GB"/>
        </w:rPr>
        <w:t xml:space="preserve"> is the effect level. </w:t>
      </w:r>
      <w:r w:rsidRPr="007A4D6C">
        <w:rPr>
          <w:lang w:val="en-GB"/>
        </w:rPr>
        <w:t xml:space="preserve">Substance ranking </w:t>
      </w:r>
      <w:r w:rsidR="00C86EDE" w:rsidRPr="007A4D6C">
        <w:rPr>
          <w:lang w:val="en-GB"/>
        </w:rPr>
        <w:t xml:space="preserve">requires a definition of the </w:t>
      </w:r>
      <w:r w:rsidR="00C86EDE" w:rsidRPr="007A4D6C">
        <w:rPr>
          <w:lang w:val="en-GB"/>
        </w:rPr>
        <w:lastRenderedPageBreak/>
        <w:t>collection of sites to be considered</w:t>
      </w:r>
      <w:r w:rsidR="007F6FF1" w:rsidRPr="007A4D6C">
        <w:rPr>
          <w:lang w:val="en-GB"/>
        </w:rPr>
        <w:t>,</w:t>
      </w:r>
      <w:r w:rsidR="00C86EDE" w:rsidRPr="007A4D6C">
        <w:rPr>
          <w:lang w:val="en-GB"/>
        </w:rPr>
        <w:t xml:space="preserve"> </w:t>
      </w:r>
      <w:r w:rsidRPr="007A4D6C">
        <w:rPr>
          <w:lang w:val="en-GB"/>
        </w:rPr>
        <w:t xml:space="preserve">and the elimination of the space and time dimensions. </w:t>
      </w:r>
      <w:r w:rsidR="0059270C" w:rsidRPr="007A4D6C">
        <w:rPr>
          <w:lang w:val="en-GB"/>
        </w:rPr>
        <w:t xml:space="preserve">For </w:t>
      </w:r>
      <w:r w:rsidR="00C86EDE" w:rsidRPr="007A4D6C">
        <w:rPr>
          <w:lang w:val="en-GB"/>
        </w:rPr>
        <w:t xml:space="preserve">the latter, we used </w:t>
      </w:r>
      <w:r w:rsidR="0059270C" w:rsidRPr="007A4D6C">
        <w:rPr>
          <w:lang w:val="en-GB"/>
        </w:rPr>
        <w:t>elements of the NORMAN (substances) prioritization framework (</w:t>
      </w:r>
      <w:proofErr w:type="spellStart"/>
      <w:r w:rsidR="0059270C" w:rsidRPr="007A4D6C">
        <w:rPr>
          <w:lang w:val="en-GB"/>
        </w:rPr>
        <w:t>Dulio</w:t>
      </w:r>
      <w:proofErr w:type="spellEnd"/>
      <w:r w:rsidR="0059270C" w:rsidRPr="007A4D6C">
        <w:rPr>
          <w:lang w:val="en-GB"/>
        </w:rPr>
        <w:t xml:space="preserve"> and </w:t>
      </w:r>
      <w:r w:rsidR="006B4F3E" w:rsidRPr="007A4D6C">
        <w:rPr>
          <w:lang w:val="en-GB"/>
        </w:rPr>
        <w:t>v</w:t>
      </w:r>
      <w:r w:rsidR="0059270C" w:rsidRPr="007A4D6C">
        <w:rPr>
          <w:lang w:val="en-GB"/>
        </w:rPr>
        <w:t xml:space="preserve">on der </w:t>
      </w:r>
      <w:proofErr w:type="spellStart"/>
      <w:r w:rsidR="0059270C" w:rsidRPr="007A4D6C">
        <w:rPr>
          <w:lang w:val="en-GB"/>
        </w:rPr>
        <w:t>Ohe</w:t>
      </w:r>
      <w:proofErr w:type="spellEnd"/>
      <w:r w:rsidR="0059270C" w:rsidRPr="007A4D6C">
        <w:rPr>
          <w:lang w:val="en-GB"/>
        </w:rPr>
        <w:t xml:space="preserve">, 2013). </w:t>
      </w:r>
      <w:r w:rsidRPr="007A4D6C">
        <w:rPr>
          <w:lang w:val="en-GB"/>
        </w:rPr>
        <w:t xml:space="preserve">Time variability </w:t>
      </w:r>
      <w:r w:rsidR="0059270C" w:rsidRPr="007A4D6C">
        <w:rPr>
          <w:lang w:val="en-GB"/>
        </w:rPr>
        <w:t>is</w:t>
      </w:r>
      <w:r w:rsidRPr="007A4D6C">
        <w:rPr>
          <w:lang w:val="en-GB"/>
        </w:rPr>
        <w:t xml:space="preserve"> </w:t>
      </w:r>
      <w:r w:rsidR="0059270C" w:rsidRPr="007A4D6C">
        <w:rPr>
          <w:lang w:val="en-GB"/>
        </w:rPr>
        <w:t>eliminated</w:t>
      </w:r>
      <w:r w:rsidRPr="007A4D6C">
        <w:rPr>
          <w:lang w:val="en-GB"/>
        </w:rPr>
        <w:t xml:space="preserve"> by choosing </w:t>
      </w:r>
      <w:r w:rsidR="00FA04E1" w:rsidRPr="007A4D6C">
        <w:rPr>
          <w:lang w:val="en-GB"/>
        </w:rPr>
        <w:t xml:space="preserve">the </w:t>
      </w:r>
      <w:r w:rsidR="00564C07" w:rsidRPr="007A4D6C">
        <w:rPr>
          <w:lang w:val="en-GB"/>
        </w:rPr>
        <w:t>P</w:t>
      </w:r>
      <w:r w:rsidR="00564C07" w:rsidRPr="007A4D6C">
        <w:rPr>
          <w:vertAlign w:val="subscript"/>
          <w:lang w:val="en-GB"/>
        </w:rPr>
        <w:t>99</w:t>
      </w:r>
      <w:r w:rsidR="00564C07" w:rsidRPr="007A4D6C">
        <w:rPr>
          <w:lang w:val="en-GB"/>
        </w:rPr>
        <w:t xml:space="preserve"> </w:t>
      </w:r>
      <w:r w:rsidRPr="007A4D6C">
        <w:rPr>
          <w:lang w:val="en-GB"/>
        </w:rPr>
        <w:t>of the</w:t>
      </w:r>
      <w:r w:rsidR="006E2264" w:rsidRPr="007A4D6C">
        <w:rPr>
          <w:lang w:val="en-GB"/>
        </w:rPr>
        <w:t xml:space="preserve"> </w:t>
      </w:r>
      <w:r w:rsidR="000B6226" w:rsidRPr="007A4D6C">
        <w:rPr>
          <w:lang w:val="en-GB"/>
        </w:rPr>
        <w:t xml:space="preserve">time dependent </w:t>
      </w:r>
      <w:r w:rsidR="006E2264" w:rsidRPr="007A4D6C">
        <w:rPr>
          <w:i/>
          <w:lang w:val="en-GB"/>
        </w:rPr>
        <w:t>TU</w:t>
      </w:r>
      <w:r w:rsidR="006E2264" w:rsidRPr="007A4D6C">
        <w:rPr>
          <w:lang w:val="en-GB"/>
        </w:rPr>
        <w:t xml:space="preserve">, say </w:t>
      </w:r>
      <w:r w:rsidR="006E2264" w:rsidRPr="007A4D6C">
        <w:rPr>
          <w:i/>
          <w:lang w:val="en-GB"/>
        </w:rPr>
        <w:t>TU</w:t>
      </w:r>
      <w:r w:rsidR="00FA04E1" w:rsidRPr="007A4D6C">
        <w:rPr>
          <w:i/>
          <w:vertAlign w:val="subscript"/>
          <w:lang w:val="en-GB"/>
        </w:rPr>
        <w:t>99</w:t>
      </w:r>
      <w:r w:rsidR="00C86EDE" w:rsidRPr="007A4D6C">
        <w:rPr>
          <w:lang w:val="en-GB"/>
        </w:rPr>
        <w:t xml:space="preserve">. </w:t>
      </w:r>
      <w:r w:rsidR="0059270C" w:rsidRPr="007A4D6C">
        <w:rPr>
          <w:lang w:val="en-GB"/>
        </w:rPr>
        <w:t xml:space="preserve">The </w:t>
      </w:r>
      <w:r w:rsidR="00AA0FC5" w:rsidRPr="007A4D6C">
        <w:rPr>
          <w:lang w:val="en-GB"/>
        </w:rPr>
        <w:t>spatial aggregation</w:t>
      </w:r>
      <w:r w:rsidR="0059270C" w:rsidRPr="007A4D6C">
        <w:rPr>
          <w:lang w:val="en-GB"/>
        </w:rPr>
        <w:t xml:space="preserve"> </w:t>
      </w:r>
      <w:r w:rsidR="00AA0FC5" w:rsidRPr="007A4D6C">
        <w:rPr>
          <w:lang w:val="en-GB"/>
        </w:rPr>
        <w:t xml:space="preserve">method </w:t>
      </w:r>
      <w:r w:rsidR="00C86EDE" w:rsidRPr="007A4D6C">
        <w:rPr>
          <w:lang w:val="en-GB"/>
        </w:rPr>
        <w:t xml:space="preserve">of the </w:t>
      </w:r>
      <w:r w:rsidR="00C86EDE" w:rsidRPr="007A4D6C">
        <w:rPr>
          <w:i/>
          <w:lang w:val="en-GB"/>
        </w:rPr>
        <w:t>TU</w:t>
      </w:r>
      <w:r w:rsidR="00EB6C4C" w:rsidRPr="007A4D6C">
        <w:rPr>
          <w:i/>
          <w:vertAlign w:val="subscript"/>
          <w:lang w:val="en-GB"/>
        </w:rPr>
        <w:t>99</w:t>
      </w:r>
      <w:r w:rsidR="00C86EDE" w:rsidRPr="007A4D6C">
        <w:rPr>
          <w:lang w:val="en-GB"/>
        </w:rPr>
        <w:t xml:space="preserve"> at all sites </w:t>
      </w:r>
      <w:r w:rsidR="006E2264" w:rsidRPr="007A4D6C">
        <w:rPr>
          <w:lang w:val="en-GB"/>
        </w:rPr>
        <w:t xml:space="preserve">first </w:t>
      </w:r>
      <w:r w:rsidR="00AA0FC5" w:rsidRPr="007A4D6C">
        <w:rPr>
          <w:lang w:val="en-GB"/>
        </w:rPr>
        <w:t xml:space="preserve">quantifies the </w:t>
      </w:r>
      <w:r w:rsidR="006E2264" w:rsidRPr="007A4D6C">
        <w:rPr>
          <w:lang w:val="en-GB"/>
        </w:rPr>
        <w:t xml:space="preserve">“Extent of </w:t>
      </w:r>
      <w:r w:rsidR="006B4315" w:rsidRPr="007A4D6C">
        <w:rPr>
          <w:lang w:val="en-GB"/>
        </w:rPr>
        <w:t>Exceedance</w:t>
      </w:r>
      <w:r w:rsidR="006E2264" w:rsidRPr="007A4D6C">
        <w:rPr>
          <w:lang w:val="en-GB"/>
        </w:rPr>
        <w:t>” (</w:t>
      </w:r>
      <w:proofErr w:type="spellStart"/>
      <w:r w:rsidR="006E2264" w:rsidRPr="007A4D6C">
        <w:rPr>
          <w:lang w:val="en-GB"/>
        </w:rPr>
        <w:t>EoE</w:t>
      </w:r>
      <w:proofErr w:type="spellEnd"/>
      <w:r w:rsidR="006E2264" w:rsidRPr="007A4D6C">
        <w:rPr>
          <w:lang w:val="en-GB"/>
        </w:rPr>
        <w:t xml:space="preserve">) </w:t>
      </w:r>
      <w:r w:rsidR="00AA0FC5" w:rsidRPr="007A4D6C">
        <w:rPr>
          <w:lang w:val="en-GB"/>
        </w:rPr>
        <w:t xml:space="preserve">by </w:t>
      </w:r>
      <w:r w:rsidR="00794A08" w:rsidRPr="007A4D6C">
        <w:rPr>
          <w:lang w:val="en-GB"/>
        </w:rPr>
        <w:t xml:space="preserve">determining the </w:t>
      </w:r>
      <w:r w:rsidR="006E2264" w:rsidRPr="007A4D6C">
        <w:rPr>
          <w:lang w:val="en-GB"/>
        </w:rPr>
        <w:t xml:space="preserve">spatial </w:t>
      </w:r>
      <w:r w:rsidR="00794A08" w:rsidRPr="007A4D6C">
        <w:rPr>
          <w:lang w:val="en-GB"/>
        </w:rPr>
        <w:t>P</w:t>
      </w:r>
      <w:r w:rsidR="00794A08" w:rsidRPr="007A4D6C">
        <w:rPr>
          <w:vertAlign w:val="subscript"/>
          <w:lang w:val="en-GB"/>
        </w:rPr>
        <w:t>95</w:t>
      </w:r>
      <w:r w:rsidR="00AA0FC5" w:rsidRPr="007A4D6C">
        <w:rPr>
          <w:lang w:val="en-GB"/>
        </w:rPr>
        <w:t xml:space="preserve"> of the </w:t>
      </w:r>
      <w:r w:rsidR="006E2264" w:rsidRPr="007A4D6C">
        <w:rPr>
          <w:i/>
          <w:lang w:val="en-GB"/>
        </w:rPr>
        <w:t>TU</w:t>
      </w:r>
      <w:r w:rsidR="00794A08" w:rsidRPr="007A4D6C">
        <w:rPr>
          <w:i/>
          <w:vertAlign w:val="subscript"/>
          <w:lang w:val="en-GB"/>
        </w:rPr>
        <w:t>99</w:t>
      </w:r>
      <w:r w:rsidR="00794A08" w:rsidRPr="007A4D6C">
        <w:rPr>
          <w:lang w:val="en-GB"/>
        </w:rPr>
        <w:t xml:space="preserve"> per site.</w:t>
      </w:r>
      <w:r w:rsidR="00C86EDE" w:rsidRPr="007A4D6C">
        <w:rPr>
          <w:lang w:val="en-GB"/>
        </w:rPr>
        <w:t xml:space="preserve"> </w:t>
      </w:r>
      <w:r w:rsidR="00FA04E1" w:rsidRPr="007A4D6C">
        <w:rPr>
          <w:lang w:val="en-GB"/>
        </w:rPr>
        <w:t xml:space="preserve">The </w:t>
      </w:r>
      <w:proofErr w:type="spellStart"/>
      <w:r w:rsidR="00FA04E1" w:rsidRPr="007A4D6C">
        <w:rPr>
          <w:lang w:val="en-GB"/>
        </w:rPr>
        <w:t>EoE</w:t>
      </w:r>
      <w:proofErr w:type="spellEnd"/>
      <w:r w:rsidR="00FA04E1" w:rsidRPr="007A4D6C">
        <w:rPr>
          <w:lang w:val="en-GB"/>
        </w:rPr>
        <w:t xml:space="preserve"> is initially a number between 0 and infinity. It is converted to a number in the range [0,1] </w:t>
      </w:r>
      <w:r w:rsidR="00C86EDE" w:rsidRPr="007A4D6C">
        <w:rPr>
          <w:lang w:val="en-GB"/>
        </w:rPr>
        <w:t>according to the NORMAN method (see S</w:t>
      </w:r>
      <w:r w:rsidR="009D55BB" w:rsidRPr="007A4D6C">
        <w:rPr>
          <w:lang w:val="en-GB"/>
        </w:rPr>
        <w:t>3</w:t>
      </w:r>
      <w:r w:rsidR="00C86EDE" w:rsidRPr="007A4D6C">
        <w:rPr>
          <w:lang w:val="en-GB"/>
        </w:rPr>
        <w:t>)</w:t>
      </w:r>
      <w:r w:rsidR="006E2264" w:rsidRPr="007A4D6C">
        <w:rPr>
          <w:lang w:val="en-GB"/>
        </w:rPr>
        <w:t xml:space="preserve">. Next, it defines the </w:t>
      </w:r>
      <w:r w:rsidR="00AA0FC5" w:rsidRPr="007A4D6C">
        <w:rPr>
          <w:lang w:val="en-GB"/>
        </w:rPr>
        <w:t>“Frequency of Exceedance” (</w:t>
      </w:r>
      <w:proofErr w:type="spellStart"/>
      <w:r w:rsidR="00AA0FC5" w:rsidRPr="007A4D6C">
        <w:rPr>
          <w:lang w:val="en-GB"/>
        </w:rPr>
        <w:t>FoE</w:t>
      </w:r>
      <w:proofErr w:type="spellEnd"/>
      <w:r w:rsidR="00AA0FC5" w:rsidRPr="007A4D6C">
        <w:rPr>
          <w:lang w:val="en-GB"/>
        </w:rPr>
        <w:t>)</w:t>
      </w:r>
      <w:r w:rsidR="006E2264" w:rsidRPr="007A4D6C">
        <w:rPr>
          <w:lang w:val="en-GB"/>
        </w:rPr>
        <w:t xml:space="preserve"> as the fraction of sites </w:t>
      </w:r>
      <w:r w:rsidR="00C86EDE" w:rsidRPr="007A4D6C">
        <w:rPr>
          <w:lang w:val="en-GB"/>
        </w:rPr>
        <w:t xml:space="preserve">considered </w:t>
      </w:r>
      <w:r w:rsidR="006E2264" w:rsidRPr="007A4D6C">
        <w:rPr>
          <w:lang w:val="en-GB"/>
        </w:rPr>
        <w:t xml:space="preserve">where </w:t>
      </w:r>
      <w:r w:rsidR="006E2264" w:rsidRPr="007A4D6C">
        <w:rPr>
          <w:i/>
          <w:lang w:val="en-GB"/>
        </w:rPr>
        <w:t>TU</w:t>
      </w:r>
      <w:r w:rsidR="00794A08" w:rsidRPr="007A4D6C">
        <w:rPr>
          <w:i/>
          <w:vertAlign w:val="subscript"/>
          <w:lang w:val="en-GB"/>
        </w:rPr>
        <w:t>99</w:t>
      </w:r>
      <w:r w:rsidR="006E2264" w:rsidRPr="007A4D6C">
        <w:rPr>
          <w:i/>
          <w:lang w:val="en-GB"/>
        </w:rPr>
        <w:t xml:space="preserve"> </w:t>
      </w:r>
      <w:r w:rsidR="006E2264" w:rsidRPr="007A4D6C">
        <w:rPr>
          <w:lang w:val="en-GB"/>
        </w:rPr>
        <w:t xml:space="preserve">exceeds 1. </w:t>
      </w:r>
      <w:r w:rsidR="00FA04E1" w:rsidRPr="007A4D6C">
        <w:rPr>
          <w:lang w:val="en-GB"/>
        </w:rPr>
        <w:t xml:space="preserve">The </w:t>
      </w:r>
      <w:proofErr w:type="spellStart"/>
      <w:r w:rsidR="00FA04E1" w:rsidRPr="007A4D6C">
        <w:rPr>
          <w:lang w:val="en-GB"/>
        </w:rPr>
        <w:t>FoE</w:t>
      </w:r>
      <w:proofErr w:type="spellEnd"/>
      <w:r w:rsidR="00FA04E1" w:rsidRPr="007A4D6C">
        <w:rPr>
          <w:lang w:val="en-GB"/>
        </w:rPr>
        <w:t xml:space="preserve"> is a number in the range [0,1]. </w:t>
      </w:r>
      <w:r w:rsidR="006E2264" w:rsidRPr="007A4D6C">
        <w:rPr>
          <w:lang w:val="en-GB"/>
        </w:rPr>
        <w:t xml:space="preserve">A final spatially aggregated score is obtained by adding </w:t>
      </w:r>
      <w:proofErr w:type="spellStart"/>
      <w:r w:rsidR="006E2264" w:rsidRPr="007A4D6C">
        <w:rPr>
          <w:lang w:val="en-GB"/>
        </w:rPr>
        <w:t>EoE</w:t>
      </w:r>
      <w:proofErr w:type="spellEnd"/>
      <w:r w:rsidR="006E2264" w:rsidRPr="007A4D6C">
        <w:rPr>
          <w:lang w:val="en-GB"/>
        </w:rPr>
        <w:t xml:space="preserve"> and </w:t>
      </w:r>
      <w:proofErr w:type="spellStart"/>
      <w:r w:rsidR="006E2264" w:rsidRPr="007A4D6C">
        <w:rPr>
          <w:lang w:val="en-GB"/>
        </w:rPr>
        <w:t>FoE</w:t>
      </w:r>
      <w:proofErr w:type="spellEnd"/>
      <w:r w:rsidR="00FA04E1" w:rsidRPr="007A4D6C">
        <w:rPr>
          <w:lang w:val="en-GB"/>
        </w:rPr>
        <w:t xml:space="preserve"> to obtain a number in the range </w:t>
      </w:r>
      <w:r w:rsidR="006E2264" w:rsidRPr="007A4D6C">
        <w:rPr>
          <w:lang w:val="en-GB"/>
        </w:rPr>
        <w:t>[0,2]</w:t>
      </w:r>
      <w:r w:rsidR="00FA04E1" w:rsidRPr="007A4D6C">
        <w:rPr>
          <w:lang w:val="en-GB"/>
        </w:rPr>
        <w:t xml:space="preserve">. The calculation steps and an example are collected in </w:t>
      </w:r>
      <w:r w:rsidR="00EB6C4C" w:rsidRPr="007A4D6C">
        <w:rPr>
          <w:lang w:val="en-GB"/>
        </w:rPr>
        <w:fldChar w:fldCharType="begin"/>
      </w:r>
      <w:r w:rsidR="00EB6C4C" w:rsidRPr="007A4D6C">
        <w:rPr>
          <w:lang w:val="en-GB"/>
        </w:rPr>
        <w:instrText xml:space="preserve"> REF _Ref368790 \h </w:instrText>
      </w:r>
      <w:r w:rsidR="00EC0FC8" w:rsidRPr="007A4D6C">
        <w:rPr>
          <w:lang w:val="en-GB"/>
        </w:rPr>
        <w:instrText xml:space="preserve"> \* MERGEFORMAT </w:instrText>
      </w:r>
      <w:r w:rsidR="00EB6C4C" w:rsidRPr="007A4D6C">
        <w:rPr>
          <w:lang w:val="en-GB"/>
        </w:rPr>
      </w:r>
      <w:r w:rsidR="00EB6C4C" w:rsidRPr="007A4D6C">
        <w:rPr>
          <w:lang w:val="en-GB"/>
        </w:rPr>
        <w:fldChar w:fldCharType="separate"/>
      </w:r>
      <w:r w:rsidR="009E6C83" w:rsidRPr="007A4D6C">
        <w:rPr>
          <w:lang w:val="en-GB"/>
        </w:rPr>
        <w:t xml:space="preserve">Table </w:t>
      </w:r>
      <w:r w:rsidR="009E6C83" w:rsidRPr="007A4D6C">
        <w:rPr>
          <w:noProof/>
          <w:lang w:val="en-GB"/>
        </w:rPr>
        <w:t>1</w:t>
      </w:r>
      <w:r w:rsidR="00EB6C4C" w:rsidRPr="007A4D6C">
        <w:rPr>
          <w:lang w:val="en-GB"/>
        </w:rPr>
        <w:fldChar w:fldCharType="end"/>
      </w:r>
      <w:r w:rsidR="00794A08" w:rsidRPr="007A4D6C">
        <w:rPr>
          <w:lang w:val="en-GB"/>
        </w:rPr>
        <w:t xml:space="preserve">. For the effect level </w:t>
      </w:r>
      <w:r w:rsidR="007A4D6C" w:rsidRPr="007A4D6C">
        <w:rPr>
          <w:i/>
          <w:lang w:val="en-GB"/>
        </w:rPr>
        <w:t>L,</w:t>
      </w:r>
      <w:r w:rsidR="00794A08" w:rsidRPr="007A4D6C">
        <w:rPr>
          <w:lang w:val="en-GB"/>
        </w:rPr>
        <w:t xml:space="preserve"> we used t</w:t>
      </w:r>
      <w:r w:rsidR="00FA04E1" w:rsidRPr="007A4D6C">
        <w:rPr>
          <w:lang w:val="en-GB"/>
        </w:rPr>
        <w:t xml:space="preserve">he </w:t>
      </w:r>
      <w:r w:rsidR="002908FF" w:rsidRPr="007A4D6C">
        <w:rPr>
          <w:lang w:val="en-GB"/>
        </w:rPr>
        <w:t>5</w:t>
      </w:r>
      <w:r w:rsidR="002908FF" w:rsidRPr="007A4D6C">
        <w:rPr>
          <w:vertAlign w:val="superscript"/>
          <w:lang w:val="en-GB"/>
        </w:rPr>
        <w:t>th</w:t>
      </w:r>
      <w:r w:rsidR="002908FF" w:rsidRPr="007A4D6C">
        <w:rPr>
          <w:lang w:val="en-GB"/>
        </w:rPr>
        <w:t xml:space="preserve"> percentile of the chronic NOEC SSD, which is a metric also used for deriving environmental quality standards</w:t>
      </w:r>
      <w:r w:rsidR="00FA04E1" w:rsidRPr="007A4D6C">
        <w:rPr>
          <w:lang w:val="en-GB"/>
        </w:rPr>
        <w:t xml:space="preserve">. </w:t>
      </w:r>
      <w:r w:rsidR="00ED1DD7" w:rsidRPr="007A4D6C">
        <w:rPr>
          <w:lang w:val="en-GB"/>
        </w:rPr>
        <w:t xml:space="preserve">For a lognormal SSD with a median value </w:t>
      </w:r>
      <w:r w:rsidR="00ED1DD7" w:rsidRPr="007A4D6C">
        <w:rPr>
          <w:rFonts w:cstheme="minorHAnsi"/>
          <w:i/>
          <w:lang w:val="en-GB"/>
        </w:rPr>
        <w:t>µ</w:t>
      </w:r>
      <w:r w:rsidR="00ED1DD7" w:rsidRPr="007A4D6C">
        <w:rPr>
          <w:rFonts w:cstheme="minorHAnsi"/>
          <w:lang w:val="en-GB"/>
        </w:rPr>
        <w:t xml:space="preserve"> (50% of affected species) and a standard deviation </w:t>
      </w:r>
      <w:r w:rsidR="00794A08" w:rsidRPr="007A4D6C">
        <w:rPr>
          <w:rFonts w:cstheme="minorHAnsi"/>
          <w:i/>
          <w:lang w:val="en-GB"/>
        </w:rPr>
        <w:t>σ</w:t>
      </w:r>
      <w:r w:rsidR="00794A08" w:rsidRPr="007A4D6C">
        <w:rPr>
          <w:lang w:val="en-GB"/>
        </w:rPr>
        <w:t xml:space="preserve"> = 0.7, </w:t>
      </w:r>
      <w:r w:rsidR="00ED1DD7" w:rsidRPr="007A4D6C">
        <w:rPr>
          <w:i/>
          <w:lang w:val="en-GB"/>
        </w:rPr>
        <w:t>L</w:t>
      </w:r>
      <w:r w:rsidR="00ED1DD7" w:rsidRPr="007A4D6C">
        <w:rPr>
          <w:lang w:val="en-GB"/>
        </w:rPr>
        <w:t xml:space="preserve"> = 0.07057</w:t>
      </w:r>
      <w:r w:rsidR="00794A08" w:rsidRPr="007A4D6C">
        <w:rPr>
          <w:lang w:val="en-GB"/>
        </w:rPr>
        <w:t xml:space="preserve"> </w:t>
      </w:r>
      <w:r w:rsidR="00794A08" w:rsidRPr="007A4D6C">
        <w:rPr>
          <w:rFonts w:cstheme="minorHAnsi"/>
          <w:i/>
          <w:lang w:val="en-GB"/>
        </w:rPr>
        <w:t>µ</w:t>
      </w:r>
      <w:r w:rsidR="00794A08" w:rsidRPr="007A4D6C">
        <w:rPr>
          <w:lang w:val="en-GB"/>
        </w:rPr>
        <w:t>.</w:t>
      </w:r>
    </w:p>
    <w:p w14:paraId="681097CF" w14:textId="364CEC8F" w:rsidR="00FA04E1" w:rsidRPr="007A4D6C" w:rsidRDefault="00FA04E1" w:rsidP="00C45B9E">
      <w:pPr>
        <w:pStyle w:val="Caption"/>
        <w:spacing w:line="480" w:lineRule="auto"/>
        <w:rPr>
          <w:lang w:val="en-GB"/>
        </w:rPr>
      </w:pPr>
      <w:bookmarkStart w:id="9" w:name="_Ref368790"/>
      <w:r w:rsidRPr="007A4D6C">
        <w:rPr>
          <w:lang w:val="en-GB"/>
        </w:rPr>
        <w:t xml:space="preserve">Table </w:t>
      </w:r>
      <w:r w:rsidR="00602050" w:rsidRPr="007A4D6C">
        <w:rPr>
          <w:lang w:val="en-GB"/>
        </w:rPr>
        <w:fldChar w:fldCharType="begin"/>
      </w:r>
      <w:r w:rsidR="00602050" w:rsidRPr="007A4D6C">
        <w:rPr>
          <w:lang w:val="en-GB"/>
        </w:rPr>
        <w:instrText xml:space="preserve"> SEQ Table \* ARABIC </w:instrText>
      </w:r>
      <w:r w:rsidR="00602050" w:rsidRPr="007A4D6C">
        <w:rPr>
          <w:lang w:val="en-GB"/>
        </w:rPr>
        <w:fldChar w:fldCharType="separate"/>
      </w:r>
      <w:r w:rsidR="009E6C83" w:rsidRPr="007A4D6C">
        <w:rPr>
          <w:noProof/>
          <w:lang w:val="en-GB"/>
        </w:rPr>
        <w:t>1</w:t>
      </w:r>
      <w:r w:rsidR="00602050" w:rsidRPr="007A4D6C">
        <w:rPr>
          <w:noProof/>
          <w:lang w:val="en-GB"/>
        </w:rPr>
        <w:fldChar w:fldCharType="end"/>
      </w:r>
      <w:bookmarkEnd w:id="9"/>
      <w:r w:rsidRPr="007A4D6C">
        <w:rPr>
          <w:lang w:val="en-GB"/>
        </w:rPr>
        <w:t>: Summary and example of substances ranking method used</w:t>
      </w:r>
    </w:p>
    <w:tbl>
      <w:tblPr>
        <w:tblStyle w:val="TableGrid"/>
        <w:tblW w:w="0" w:type="auto"/>
        <w:tblLook w:val="04A0" w:firstRow="1" w:lastRow="0" w:firstColumn="1" w:lastColumn="0" w:noHBand="0" w:noVBand="1"/>
      </w:tblPr>
      <w:tblGrid>
        <w:gridCol w:w="2802"/>
        <w:gridCol w:w="2976"/>
        <w:gridCol w:w="3388"/>
      </w:tblGrid>
      <w:tr w:rsidR="00FA04E1" w:rsidRPr="007A4D6C" w14:paraId="5CAD4E5D" w14:textId="77777777" w:rsidTr="009E6C83">
        <w:tc>
          <w:tcPr>
            <w:tcW w:w="2802" w:type="dxa"/>
          </w:tcPr>
          <w:p w14:paraId="25F81972" w14:textId="715B7700" w:rsidR="00FA04E1" w:rsidRPr="007A4D6C" w:rsidRDefault="00FA04E1" w:rsidP="00C45B9E">
            <w:pPr>
              <w:spacing w:line="480" w:lineRule="auto"/>
              <w:rPr>
                <w:b/>
                <w:sz w:val="18"/>
                <w:szCs w:val="18"/>
                <w:lang w:val="en-GB"/>
              </w:rPr>
            </w:pPr>
            <w:r w:rsidRPr="007A4D6C">
              <w:rPr>
                <w:b/>
                <w:sz w:val="18"/>
                <w:szCs w:val="18"/>
                <w:lang w:val="en-GB"/>
              </w:rPr>
              <w:t>Step</w:t>
            </w:r>
          </w:p>
        </w:tc>
        <w:tc>
          <w:tcPr>
            <w:tcW w:w="2976" w:type="dxa"/>
          </w:tcPr>
          <w:p w14:paraId="39F4ED53" w14:textId="5668C34B" w:rsidR="00FA04E1" w:rsidRPr="007A4D6C" w:rsidRDefault="00EB6C4C" w:rsidP="00C45B9E">
            <w:pPr>
              <w:spacing w:line="480" w:lineRule="auto"/>
              <w:rPr>
                <w:b/>
                <w:sz w:val="18"/>
                <w:szCs w:val="18"/>
                <w:lang w:val="en-GB"/>
              </w:rPr>
            </w:pPr>
            <w:r w:rsidRPr="007A4D6C">
              <w:rPr>
                <w:b/>
                <w:sz w:val="18"/>
                <w:szCs w:val="18"/>
                <w:lang w:val="en-GB"/>
              </w:rPr>
              <w:t>Explanation</w:t>
            </w:r>
          </w:p>
        </w:tc>
        <w:tc>
          <w:tcPr>
            <w:tcW w:w="3388" w:type="dxa"/>
          </w:tcPr>
          <w:p w14:paraId="04416ADD" w14:textId="49907F02" w:rsidR="00FA04E1" w:rsidRPr="007A4D6C" w:rsidRDefault="00FA04E1" w:rsidP="00C45B9E">
            <w:pPr>
              <w:spacing w:line="480" w:lineRule="auto"/>
              <w:rPr>
                <w:b/>
                <w:sz w:val="18"/>
                <w:szCs w:val="18"/>
                <w:lang w:val="en-GB"/>
              </w:rPr>
            </w:pPr>
            <w:r w:rsidRPr="007A4D6C">
              <w:rPr>
                <w:b/>
                <w:sz w:val="18"/>
                <w:szCs w:val="18"/>
                <w:lang w:val="en-GB"/>
              </w:rPr>
              <w:t>Example (10 sites)</w:t>
            </w:r>
          </w:p>
        </w:tc>
      </w:tr>
      <w:tr w:rsidR="00FA04E1" w:rsidRPr="007A4D6C" w14:paraId="6B00DC69" w14:textId="77777777" w:rsidTr="009E6C83">
        <w:tc>
          <w:tcPr>
            <w:tcW w:w="2802" w:type="dxa"/>
          </w:tcPr>
          <w:p w14:paraId="17120974" w14:textId="1F5B7B01" w:rsidR="00FA04E1" w:rsidRPr="007A4D6C" w:rsidRDefault="00FA04E1" w:rsidP="00C45B9E">
            <w:pPr>
              <w:spacing w:line="480" w:lineRule="auto"/>
              <w:rPr>
                <w:sz w:val="18"/>
                <w:szCs w:val="18"/>
                <w:lang w:val="en-GB"/>
              </w:rPr>
            </w:pPr>
            <w:r w:rsidRPr="007A4D6C">
              <w:rPr>
                <w:sz w:val="18"/>
                <w:szCs w:val="18"/>
                <w:lang w:val="en-GB"/>
              </w:rPr>
              <w:t>Starting point</w:t>
            </w:r>
          </w:p>
        </w:tc>
        <w:tc>
          <w:tcPr>
            <w:tcW w:w="2976" w:type="dxa"/>
          </w:tcPr>
          <w:p w14:paraId="2A015C57" w14:textId="51B16917" w:rsidR="00FA04E1" w:rsidRPr="007A4D6C" w:rsidRDefault="00FA04E1" w:rsidP="00C45B9E">
            <w:pPr>
              <w:spacing w:line="480" w:lineRule="auto"/>
              <w:rPr>
                <w:sz w:val="18"/>
                <w:szCs w:val="18"/>
                <w:lang w:val="en-GB"/>
              </w:rPr>
            </w:pPr>
            <w:r w:rsidRPr="007A4D6C">
              <w:rPr>
                <w:sz w:val="18"/>
                <w:szCs w:val="18"/>
                <w:lang w:val="en-GB"/>
              </w:rPr>
              <w:t>c(</w:t>
            </w:r>
            <w:proofErr w:type="spellStart"/>
            <w:proofErr w:type="gramStart"/>
            <w:r w:rsidRPr="007A4D6C">
              <w:rPr>
                <w:sz w:val="18"/>
                <w:szCs w:val="18"/>
                <w:lang w:val="en-GB"/>
              </w:rPr>
              <w:t>x,t</w:t>
            </w:r>
            <w:proofErr w:type="spellEnd"/>
            <w:proofErr w:type="gramEnd"/>
            <w:r w:rsidRPr="007A4D6C">
              <w:rPr>
                <w:sz w:val="18"/>
                <w:szCs w:val="18"/>
                <w:lang w:val="en-GB"/>
              </w:rPr>
              <w:t>)</w:t>
            </w:r>
            <w:r w:rsidR="00CD0CE7" w:rsidRPr="007A4D6C">
              <w:rPr>
                <w:sz w:val="18"/>
                <w:szCs w:val="18"/>
                <w:lang w:val="en-GB"/>
              </w:rPr>
              <w:t xml:space="preserve"> for one chemical</w:t>
            </w:r>
          </w:p>
        </w:tc>
        <w:tc>
          <w:tcPr>
            <w:tcW w:w="3388" w:type="dxa"/>
          </w:tcPr>
          <w:p w14:paraId="11404E19" w14:textId="77777777" w:rsidR="00FA04E1" w:rsidRPr="007A4D6C" w:rsidRDefault="00FA04E1" w:rsidP="00C45B9E">
            <w:pPr>
              <w:spacing w:line="480" w:lineRule="auto"/>
              <w:rPr>
                <w:sz w:val="18"/>
                <w:szCs w:val="18"/>
                <w:lang w:val="en-GB"/>
              </w:rPr>
            </w:pPr>
          </w:p>
        </w:tc>
      </w:tr>
      <w:tr w:rsidR="00FA04E1" w:rsidRPr="007A4D6C" w14:paraId="1920D0E6" w14:textId="77777777" w:rsidTr="009E6C83">
        <w:tc>
          <w:tcPr>
            <w:tcW w:w="2802" w:type="dxa"/>
          </w:tcPr>
          <w:p w14:paraId="0B373CD1" w14:textId="5FACCAF6" w:rsidR="00FA04E1" w:rsidRPr="007A4D6C" w:rsidRDefault="00FA04E1" w:rsidP="00C45B9E">
            <w:pPr>
              <w:spacing w:line="480" w:lineRule="auto"/>
              <w:rPr>
                <w:sz w:val="18"/>
                <w:szCs w:val="18"/>
                <w:lang w:val="en-GB"/>
              </w:rPr>
            </w:pPr>
            <w:r w:rsidRPr="007A4D6C">
              <w:rPr>
                <w:sz w:val="18"/>
                <w:szCs w:val="18"/>
                <w:lang w:val="en-GB"/>
              </w:rPr>
              <w:t>Conversion to effect metric</w:t>
            </w:r>
          </w:p>
        </w:tc>
        <w:tc>
          <w:tcPr>
            <w:tcW w:w="2976" w:type="dxa"/>
          </w:tcPr>
          <w:p w14:paraId="6124C9C2" w14:textId="4C462595" w:rsidR="00FA04E1" w:rsidRPr="007A4D6C" w:rsidRDefault="00FA04E1" w:rsidP="00C45B9E">
            <w:pPr>
              <w:spacing w:line="480" w:lineRule="auto"/>
              <w:rPr>
                <w:sz w:val="18"/>
                <w:szCs w:val="18"/>
                <w:lang w:val="en-GB"/>
              </w:rPr>
            </w:pPr>
            <w:r w:rsidRPr="007A4D6C">
              <w:rPr>
                <w:sz w:val="18"/>
                <w:szCs w:val="18"/>
                <w:lang w:val="en-GB"/>
              </w:rPr>
              <w:t>TU(</w:t>
            </w:r>
            <w:proofErr w:type="spellStart"/>
            <w:proofErr w:type="gramStart"/>
            <w:r w:rsidRPr="007A4D6C">
              <w:rPr>
                <w:sz w:val="18"/>
                <w:szCs w:val="18"/>
                <w:lang w:val="en-GB"/>
              </w:rPr>
              <w:t>x,t</w:t>
            </w:r>
            <w:proofErr w:type="spellEnd"/>
            <w:proofErr w:type="gramEnd"/>
            <w:r w:rsidRPr="007A4D6C">
              <w:rPr>
                <w:sz w:val="18"/>
                <w:szCs w:val="18"/>
                <w:lang w:val="en-GB"/>
              </w:rPr>
              <w:t>) = c(</w:t>
            </w:r>
            <w:proofErr w:type="spellStart"/>
            <w:r w:rsidRPr="007A4D6C">
              <w:rPr>
                <w:sz w:val="18"/>
                <w:szCs w:val="18"/>
                <w:lang w:val="en-GB"/>
              </w:rPr>
              <w:t>x,t</w:t>
            </w:r>
            <w:proofErr w:type="spellEnd"/>
            <w:r w:rsidRPr="007A4D6C">
              <w:rPr>
                <w:sz w:val="18"/>
                <w:szCs w:val="18"/>
                <w:lang w:val="en-GB"/>
              </w:rPr>
              <w:t>)</w:t>
            </w:r>
            <w:r w:rsidR="00EB6C4C" w:rsidRPr="007A4D6C">
              <w:rPr>
                <w:sz w:val="18"/>
                <w:szCs w:val="18"/>
                <w:lang w:val="en-GB"/>
              </w:rPr>
              <w:t>/L</w:t>
            </w:r>
          </w:p>
        </w:tc>
        <w:tc>
          <w:tcPr>
            <w:tcW w:w="3388" w:type="dxa"/>
          </w:tcPr>
          <w:p w14:paraId="5B5CFB48" w14:textId="77777777" w:rsidR="00FA04E1" w:rsidRPr="007A4D6C" w:rsidRDefault="00FA04E1" w:rsidP="00C45B9E">
            <w:pPr>
              <w:spacing w:line="480" w:lineRule="auto"/>
              <w:rPr>
                <w:sz w:val="18"/>
                <w:szCs w:val="18"/>
                <w:lang w:val="en-GB"/>
              </w:rPr>
            </w:pPr>
          </w:p>
        </w:tc>
      </w:tr>
      <w:tr w:rsidR="00FA04E1" w:rsidRPr="007A4D6C" w14:paraId="6375DF58" w14:textId="77777777" w:rsidTr="009E6C83">
        <w:tc>
          <w:tcPr>
            <w:tcW w:w="2802" w:type="dxa"/>
          </w:tcPr>
          <w:p w14:paraId="1FEDB1D5" w14:textId="533EFA89" w:rsidR="00FA04E1" w:rsidRPr="007A4D6C" w:rsidRDefault="00EB6C4C" w:rsidP="00C45B9E">
            <w:pPr>
              <w:spacing w:line="480" w:lineRule="auto"/>
              <w:rPr>
                <w:sz w:val="18"/>
                <w:szCs w:val="18"/>
                <w:lang w:val="en-GB"/>
              </w:rPr>
            </w:pPr>
            <w:r w:rsidRPr="007A4D6C">
              <w:rPr>
                <w:sz w:val="18"/>
                <w:szCs w:val="18"/>
                <w:lang w:val="en-GB"/>
              </w:rPr>
              <w:t>Elimination of time dimension</w:t>
            </w:r>
          </w:p>
        </w:tc>
        <w:tc>
          <w:tcPr>
            <w:tcW w:w="2976" w:type="dxa"/>
          </w:tcPr>
          <w:p w14:paraId="7CCBE8DB" w14:textId="460CBEAD" w:rsidR="00FA04E1" w:rsidRPr="007A4D6C" w:rsidRDefault="00FA04E1" w:rsidP="00C45B9E">
            <w:pPr>
              <w:spacing w:line="480" w:lineRule="auto"/>
              <w:rPr>
                <w:sz w:val="18"/>
                <w:szCs w:val="18"/>
                <w:lang w:val="en-GB"/>
              </w:rPr>
            </w:pPr>
            <w:r w:rsidRPr="007A4D6C">
              <w:rPr>
                <w:sz w:val="18"/>
                <w:szCs w:val="18"/>
                <w:lang w:val="en-GB"/>
              </w:rPr>
              <w:t>TU</w:t>
            </w:r>
            <w:r w:rsidRPr="007A4D6C">
              <w:rPr>
                <w:sz w:val="18"/>
                <w:szCs w:val="18"/>
                <w:vertAlign w:val="subscript"/>
                <w:lang w:val="en-GB"/>
              </w:rPr>
              <w:t>99</w:t>
            </w:r>
            <w:r w:rsidRPr="007A4D6C">
              <w:rPr>
                <w:sz w:val="18"/>
                <w:szCs w:val="18"/>
                <w:lang w:val="en-GB"/>
              </w:rPr>
              <w:t>(x)</w:t>
            </w:r>
            <w:r w:rsidR="00EB6C4C" w:rsidRPr="007A4D6C">
              <w:rPr>
                <w:sz w:val="18"/>
                <w:szCs w:val="18"/>
                <w:lang w:val="en-GB"/>
              </w:rPr>
              <w:t xml:space="preserve"> = </w:t>
            </w:r>
            <w:r w:rsidR="0070515D" w:rsidRPr="007A4D6C">
              <w:rPr>
                <w:sz w:val="18"/>
                <w:szCs w:val="18"/>
                <w:lang w:val="en-GB"/>
              </w:rPr>
              <w:t>c</w:t>
            </w:r>
            <w:r w:rsidR="0070515D" w:rsidRPr="007A4D6C">
              <w:rPr>
                <w:sz w:val="18"/>
                <w:szCs w:val="18"/>
                <w:vertAlign w:val="subscript"/>
                <w:lang w:val="en-GB"/>
              </w:rPr>
              <w:t>99</w:t>
            </w:r>
            <w:r w:rsidR="00E421A5" w:rsidRPr="007A4D6C">
              <w:rPr>
                <w:sz w:val="18"/>
                <w:szCs w:val="18"/>
                <w:lang w:val="en-GB"/>
              </w:rPr>
              <w:t>(x</w:t>
            </w:r>
            <w:r w:rsidR="0070515D" w:rsidRPr="007A4D6C">
              <w:rPr>
                <w:sz w:val="18"/>
                <w:szCs w:val="18"/>
                <w:lang w:val="en-GB"/>
              </w:rPr>
              <w:t xml:space="preserve">)/L = </w:t>
            </w:r>
            <w:r w:rsidR="00EB6C4C" w:rsidRPr="007A4D6C">
              <w:rPr>
                <w:sz w:val="18"/>
                <w:szCs w:val="18"/>
                <w:lang w:val="en-GB"/>
              </w:rPr>
              <w:t>temporal P99 per site</w:t>
            </w:r>
          </w:p>
        </w:tc>
        <w:tc>
          <w:tcPr>
            <w:tcW w:w="3388" w:type="dxa"/>
          </w:tcPr>
          <w:p w14:paraId="35B10768" w14:textId="14A763C5" w:rsidR="00FA04E1" w:rsidRPr="007A4D6C" w:rsidRDefault="00EB6C4C" w:rsidP="00C45B9E">
            <w:pPr>
              <w:spacing w:line="480" w:lineRule="auto"/>
              <w:rPr>
                <w:sz w:val="18"/>
                <w:szCs w:val="18"/>
                <w:lang w:val="en-GB"/>
              </w:rPr>
            </w:pPr>
            <w:r w:rsidRPr="007A4D6C">
              <w:rPr>
                <w:sz w:val="18"/>
                <w:szCs w:val="18"/>
                <w:lang w:val="en-GB"/>
              </w:rPr>
              <w:t xml:space="preserve">values </w:t>
            </w:r>
            <w:r w:rsidR="009E6C83" w:rsidRPr="007A4D6C">
              <w:rPr>
                <w:sz w:val="18"/>
                <w:szCs w:val="18"/>
                <w:lang w:val="en-GB"/>
              </w:rPr>
              <w:t>for 10</w:t>
            </w:r>
            <w:r w:rsidRPr="007A4D6C">
              <w:rPr>
                <w:sz w:val="18"/>
                <w:szCs w:val="18"/>
                <w:lang w:val="en-GB"/>
              </w:rPr>
              <w:t xml:space="preserve"> site</w:t>
            </w:r>
            <w:r w:rsidR="009E6C83" w:rsidRPr="007A4D6C">
              <w:rPr>
                <w:sz w:val="18"/>
                <w:szCs w:val="18"/>
                <w:lang w:val="en-GB"/>
              </w:rPr>
              <w:t>s</w:t>
            </w:r>
            <w:r w:rsidRPr="007A4D6C">
              <w:rPr>
                <w:sz w:val="18"/>
                <w:szCs w:val="18"/>
                <w:lang w:val="en-GB"/>
              </w:rPr>
              <w:t>: 0.22, 0.85, 0.35, 0.19, 0.35, 2.61, 0.67, 0.10, 1.53, 2.05</w:t>
            </w:r>
          </w:p>
        </w:tc>
      </w:tr>
      <w:tr w:rsidR="00EB6C4C" w:rsidRPr="007A4D6C" w14:paraId="692B35F5" w14:textId="77777777" w:rsidTr="009E6C83">
        <w:tc>
          <w:tcPr>
            <w:tcW w:w="2802" w:type="dxa"/>
          </w:tcPr>
          <w:p w14:paraId="4D513BF7" w14:textId="742405D3" w:rsidR="00EB6C4C" w:rsidRPr="007A4D6C" w:rsidRDefault="00EB6C4C" w:rsidP="00C45B9E">
            <w:pPr>
              <w:spacing w:line="480" w:lineRule="auto"/>
              <w:rPr>
                <w:sz w:val="18"/>
                <w:szCs w:val="18"/>
                <w:lang w:val="en-GB"/>
              </w:rPr>
            </w:pPr>
            <w:r w:rsidRPr="007A4D6C">
              <w:rPr>
                <w:sz w:val="18"/>
                <w:szCs w:val="18"/>
                <w:lang w:val="en-GB"/>
              </w:rPr>
              <w:t xml:space="preserve">Calculation of </w:t>
            </w:r>
            <w:proofErr w:type="spellStart"/>
            <w:r w:rsidRPr="007A4D6C">
              <w:rPr>
                <w:sz w:val="18"/>
                <w:szCs w:val="18"/>
                <w:lang w:val="en-GB"/>
              </w:rPr>
              <w:t>EoE</w:t>
            </w:r>
            <w:proofErr w:type="spellEnd"/>
            <w:r w:rsidRPr="007A4D6C">
              <w:rPr>
                <w:sz w:val="18"/>
                <w:szCs w:val="18"/>
                <w:lang w:val="en-GB"/>
              </w:rPr>
              <w:t xml:space="preserve"> </w:t>
            </w:r>
          </w:p>
        </w:tc>
        <w:tc>
          <w:tcPr>
            <w:tcW w:w="2976" w:type="dxa"/>
          </w:tcPr>
          <w:p w14:paraId="407649BA" w14:textId="429A7A79" w:rsidR="00EB6C4C" w:rsidRPr="007A4D6C" w:rsidRDefault="00EB6C4C" w:rsidP="00C45B9E">
            <w:pPr>
              <w:spacing w:line="480" w:lineRule="auto"/>
              <w:rPr>
                <w:sz w:val="18"/>
                <w:szCs w:val="18"/>
                <w:lang w:val="en-GB"/>
              </w:rPr>
            </w:pPr>
            <w:r w:rsidRPr="007A4D6C">
              <w:rPr>
                <w:sz w:val="18"/>
                <w:szCs w:val="18"/>
                <w:lang w:val="en-GB"/>
              </w:rPr>
              <w:t xml:space="preserve">Initial </w:t>
            </w:r>
            <w:proofErr w:type="spellStart"/>
            <w:r w:rsidRPr="007A4D6C">
              <w:rPr>
                <w:sz w:val="18"/>
                <w:szCs w:val="18"/>
                <w:lang w:val="en-GB"/>
              </w:rPr>
              <w:t>EoE</w:t>
            </w:r>
            <w:proofErr w:type="spellEnd"/>
            <w:r w:rsidRPr="007A4D6C">
              <w:rPr>
                <w:sz w:val="18"/>
                <w:szCs w:val="18"/>
                <w:lang w:val="en-GB"/>
              </w:rPr>
              <w:t xml:space="preserve"> = </w:t>
            </w:r>
            <w:r w:rsidR="00E421A5" w:rsidRPr="007A4D6C">
              <w:rPr>
                <w:sz w:val="18"/>
                <w:szCs w:val="18"/>
                <w:lang w:val="en-GB"/>
              </w:rPr>
              <w:t>(TU</w:t>
            </w:r>
            <w:r w:rsidR="00E421A5" w:rsidRPr="007A4D6C">
              <w:rPr>
                <w:sz w:val="18"/>
                <w:szCs w:val="18"/>
                <w:vertAlign w:val="subscript"/>
                <w:lang w:val="en-GB"/>
              </w:rPr>
              <w:t>99</w:t>
            </w:r>
            <w:r w:rsidR="00E421A5" w:rsidRPr="007A4D6C">
              <w:rPr>
                <w:sz w:val="18"/>
                <w:szCs w:val="18"/>
                <w:lang w:val="en-GB"/>
              </w:rPr>
              <w:t>(x))</w:t>
            </w:r>
            <w:r w:rsidR="00E421A5" w:rsidRPr="007A4D6C">
              <w:rPr>
                <w:sz w:val="18"/>
                <w:szCs w:val="18"/>
                <w:vertAlign w:val="subscript"/>
                <w:lang w:val="en-GB"/>
              </w:rPr>
              <w:t>95</w:t>
            </w:r>
            <w:r w:rsidR="00E421A5" w:rsidRPr="007A4D6C">
              <w:rPr>
                <w:sz w:val="18"/>
                <w:szCs w:val="18"/>
                <w:lang w:val="en-GB"/>
              </w:rPr>
              <w:t xml:space="preserve"> (c</w:t>
            </w:r>
            <w:r w:rsidR="00E421A5" w:rsidRPr="007A4D6C">
              <w:rPr>
                <w:sz w:val="18"/>
                <w:szCs w:val="18"/>
                <w:vertAlign w:val="subscript"/>
                <w:lang w:val="en-GB"/>
              </w:rPr>
              <w:t>99</w:t>
            </w:r>
            <w:r w:rsidR="00E421A5" w:rsidRPr="007A4D6C">
              <w:rPr>
                <w:sz w:val="18"/>
                <w:szCs w:val="18"/>
                <w:lang w:val="en-GB"/>
              </w:rPr>
              <w:t>(x))</w:t>
            </w:r>
            <w:r w:rsidR="00E421A5" w:rsidRPr="007A4D6C">
              <w:rPr>
                <w:sz w:val="18"/>
                <w:szCs w:val="18"/>
                <w:vertAlign w:val="subscript"/>
                <w:lang w:val="en-GB"/>
              </w:rPr>
              <w:t>95</w:t>
            </w:r>
            <w:r w:rsidR="00E421A5" w:rsidRPr="007A4D6C">
              <w:rPr>
                <w:sz w:val="18"/>
                <w:szCs w:val="18"/>
                <w:lang w:val="en-GB"/>
              </w:rPr>
              <w:t>/L s</w:t>
            </w:r>
            <w:r w:rsidRPr="007A4D6C">
              <w:rPr>
                <w:sz w:val="18"/>
                <w:szCs w:val="18"/>
                <w:lang w:val="en-GB"/>
              </w:rPr>
              <w:t xml:space="preserve">patial P95 of </w:t>
            </w:r>
            <w:r w:rsidR="00E421A5" w:rsidRPr="007A4D6C">
              <w:rPr>
                <w:sz w:val="18"/>
                <w:szCs w:val="18"/>
                <w:lang w:val="en-GB"/>
              </w:rPr>
              <w:t>P99</w:t>
            </w:r>
            <w:r w:rsidRPr="007A4D6C">
              <w:rPr>
                <w:sz w:val="18"/>
                <w:szCs w:val="18"/>
                <w:lang w:val="en-GB"/>
              </w:rPr>
              <w:t xml:space="preserve"> values per site</w:t>
            </w:r>
          </w:p>
        </w:tc>
        <w:tc>
          <w:tcPr>
            <w:tcW w:w="3388" w:type="dxa"/>
          </w:tcPr>
          <w:p w14:paraId="14F72AA2" w14:textId="7675DD54" w:rsidR="00EB6C4C" w:rsidRPr="007A4D6C" w:rsidRDefault="00EB6C4C" w:rsidP="00C45B9E">
            <w:pPr>
              <w:spacing w:line="480" w:lineRule="auto"/>
              <w:rPr>
                <w:sz w:val="18"/>
                <w:szCs w:val="18"/>
                <w:lang w:val="en-GB"/>
              </w:rPr>
            </w:pPr>
            <w:r w:rsidRPr="007A4D6C">
              <w:rPr>
                <w:sz w:val="18"/>
                <w:szCs w:val="18"/>
                <w:lang w:val="en-GB"/>
              </w:rPr>
              <w:t>2.36</w:t>
            </w:r>
          </w:p>
        </w:tc>
      </w:tr>
      <w:tr w:rsidR="00EB6C4C" w:rsidRPr="007A4D6C" w14:paraId="2854446B" w14:textId="77777777" w:rsidTr="009E6C83">
        <w:tc>
          <w:tcPr>
            <w:tcW w:w="2802" w:type="dxa"/>
          </w:tcPr>
          <w:p w14:paraId="42157539" w14:textId="539F432B" w:rsidR="00EB6C4C" w:rsidRPr="007A4D6C" w:rsidRDefault="00EB6C4C" w:rsidP="00C45B9E">
            <w:pPr>
              <w:spacing w:line="480" w:lineRule="auto"/>
              <w:rPr>
                <w:sz w:val="18"/>
                <w:szCs w:val="18"/>
                <w:lang w:val="en-GB"/>
              </w:rPr>
            </w:pPr>
            <w:r w:rsidRPr="007A4D6C">
              <w:rPr>
                <w:sz w:val="18"/>
                <w:szCs w:val="18"/>
                <w:lang w:val="en-GB"/>
              </w:rPr>
              <w:t xml:space="preserve">Conversion of </w:t>
            </w:r>
            <w:proofErr w:type="spellStart"/>
            <w:r w:rsidRPr="007A4D6C">
              <w:rPr>
                <w:sz w:val="18"/>
                <w:szCs w:val="18"/>
                <w:lang w:val="en-GB"/>
              </w:rPr>
              <w:t>EoE</w:t>
            </w:r>
            <w:proofErr w:type="spellEnd"/>
            <w:r w:rsidRPr="007A4D6C">
              <w:rPr>
                <w:sz w:val="18"/>
                <w:szCs w:val="18"/>
                <w:lang w:val="en-GB"/>
              </w:rPr>
              <w:t xml:space="preserve"> to range [0:1] </w:t>
            </w:r>
          </w:p>
        </w:tc>
        <w:tc>
          <w:tcPr>
            <w:tcW w:w="2976" w:type="dxa"/>
          </w:tcPr>
          <w:p w14:paraId="4C3EDA28" w14:textId="6CD16771" w:rsidR="00EB6C4C" w:rsidRPr="007A4D6C" w:rsidRDefault="00EB6C4C" w:rsidP="00C45B9E">
            <w:pPr>
              <w:spacing w:line="480" w:lineRule="auto"/>
              <w:rPr>
                <w:sz w:val="18"/>
                <w:szCs w:val="18"/>
                <w:lang w:val="en-GB"/>
              </w:rPr>
            </w:pPr>
            <w:r w:rsidRPr="007A4D6C">
              <w:rPr>
                <w:sz w:val="18"/>
                <w:szCs w:val="18"/>
                <w:lang w:val="en-GB"/>
              </w:rPr>
              <w:t>See S</w:t>
            </w:r>
            <w:r w:rsidR="009D55BB" w:rsidRPr="007A4D6C">
              <w:rPr>
                <w:sz w:val="18"/>
                <w:szCs w:val="18"/>
                <w:lang w:val="en-GB"/>
              </w:rPr>
              <w:t>3</w:t>
            </w:r>
          </w:p>
        </w:tc>
        <w:tc>
          <w:tcPr>
            <w:tcW w:w="3388" w:type="dxa"/>
          </w:tcPr>
          <w:p w14:paraId="22441131" w14:textId="0E10A6B7" w:rsidR="00EB6C4C" w:rsidRPr="007A4D6C" w:rsidRDefault="00EB6C4C" w:rsidP="00C45B9E">
            <w:pPr>
              <w:spacing w:line="480" w:lineRule="auto"/>
              <w:rPr>
                <w:sz w:val="18"/>
                <w:szCs w:val="18"/>
                <w:lang w:val="en-GB"/>
              </w:rPr>
            </w:pPr>
            <w:r w:rsidRPr="007A4D6C">
              <w:rPr>
                <w:sz w:val="18"/>
                <w:szCs w:val="18"/>
                <w:lang w:val="en-GB"/>
              </w:rPr>
              <w:t>0.1</w:t>
            </w:r>
          </w:p>
        </w:tc>
      </w:tr>
      <w:tr w:rsidR="00EB6C4C" w:rsidRPr="007A4D6C" w14:paraId="23B78FF8" w14:textId="77777777" w:rsidTr="009E6C83">
        <w:tc>
          <w:tcPr>
            <w:tcW w:w="2802" w:type="dxa"/>
          </w:tcPr>
          <w:p w14:paraId="2B4BF879" w14:textId="6AFDF69B" w:rsidR="00EB6C4C" w:rsidRPr="007A4D6C" w:rsidRDefault="00EB6C4C" w:rsidP="00C45B9E">
            <w:pPr>
              <w:spacing w:line="480" w:lineRule="auto"/>
              <w:rPr>
                <w:sz w:val="18"/>
                <w:szCs w:val="18"/>
                <w:lang w:val="en-GB"/>
              </w:rPr>
            </w:pPr>
            <w:r w:rsidRPr="007A4D6C">
              <w:rPr>
                <w:sz w:val="18"/>
                <w:szCs w:val="18"/>
                <w:lang w:val="en-GB"/>
              </w:rPr>
              <w:t xml:space="preserve">Calculation of </w:t>
            </w:r>
            <w:proofErr w:type="spellStart"/>
            <w:r w:rsidRPr="007A4D6C">
              <w:rPr>
                <w:sz w:val="18"/>
                <w:szCs w:val="18"/>
                <w:lang w:val="en-GB"/>
              </w:rPr>
              <w:t>FoE</w:t>
            </w:r>
            <w:proofErr w:type="spellEnd"/>
          </w:p>
        </w:tc>
        <w:tc>
          <w:tcPr>
            <w:tcW w:w="2976" w:type="dxa"/>
          </w:tcPr>
          <w:p w14:paraId="1C881539" w14:textId="75594648" w:rsidR="00EB6C4C" w:rsidRPr="007A4D6C" w:rsidRDefault="00EB6C4C" w:rsidP="00C45B9E">
            <w:pPr>
              <w:spacing w:line="480" w:lineRule="auto"/>
              <w:rPr>
                <w:sz w:val="18"/>
                <w:szCs w:val="18"/>
                <w:lang w:val="en-GB"/>
              </w:rPr>
            </w:pPr>
            <w:r w:rsidRPr="007A4D6C">
              <w:rPr>
                <w:sz w:val="18"/>
                <w:szCs w:val="18"/>
                <w:lang w:val="en-GB"/>
              </w:rPr>
              <w:t>Fraction of sites with TU</w:t>
            </w:r>
            <w:r w:rsidRPr="007A4D6C">
              <w:rPr>
                <w:sz w:val="18"/>
                <w:szCs w:val="18"/>
                <w:vertAlign w:val="subscript"/>
                <w:lang w:val="en-GB"/>
              </w:rPr>
              <w:t>99</w:t>
            </w:r>
            <w:r w:rsidRPr="007A4D6C">
              <w:rPr>
                <w:sz w:val="18"/>
                <w:szCs w:val="18"/>
                <w:lang w:val="en-GB"/>
              </w:rPr>
              <w:t xml:space="preserve">(x) &gt; 1 </w:t>
            </w:r>
          </w:p>
        </w:tc>
        <w:tc>
          <w:tcPr>
            <w:tcW w:w="3388" w:type="dxa"/>
          </w:tcPr>
          <w:p w14:paraId="2BA2E853" w14:textId="430899F2" w:rsidR="00EB6C4C" w:rsidRPr="007A4D6C" w:rsidRDefault="00EB6C4C" w:rsidP="00C45B9E">
            <w:pPr>
              <w:spacing w:line="480" w:lineRule="auto"/>
              <w:rPr>
                <w:sz w:val="18"/>
                <w:szCs w:val="18"/>
                <w:lang w:val="en-GB"/>
              </w:rPr>
            </w:pPr>
            <w:r w:rsidRPr="007A4D6C">
              <w:rPr>
                <w:sz w:val="18"/>
                <w:szCs w:val="18"/>
                <w:lang w:val="en-GB"/>
              </w:rPr>
              <w:t>0.3</w:t>
            </w:r>
          </w:p>
        </w:tc>
      </w:tr>
      <w:tr w:rsidR="00EB6C4C" w:rsidRPr="007A4D6C" w14:paraId="6EA12AE7" w14:textId="77777777" w:rsidTr="009E6C83">
        <w:tc>
          <w:tcPr>
            <w:tcW w:w="2802" w:type="dxa"/>
          </w:tcPr>
          <w:p w14:paraId="1B90F882" w14:textId="795D97F4" w:rsidR="00EB6C4C" w:rsidRPr="007A4D6C" w:rsidRDefault="00EB6C4C" w:rsidP="00C45B9E">
            <w:pPr>
              <w:spacing w:line="480" w:lineRule="auto"/>
              <w:rPr>
                <w:sz w:val="18"/>
                <w:szCs w:val="18"/>
                <w:lang w:val="en-GB"/>
              </w:rPr>
            </w:pPr>
            <w:r w:rsidRPr="007A4D6C">
              <w:rPr>
                <w:sz w:val="18"/>
                <w:szCs w:val="18"/>
                <w:lang w:val="en-GB"/>
              </w:rPr>
              <w:t>Final score</w:t>
            </w:r>
          </w:p>
        </w:tc>
        <w:tc>
          <w:tcPr>
            <w:tcW w:w="2976" w:type="dxa"/>
          </w:tcPr>
          <w:p w14:paraId="239A437C" w14:textId="69A3D16C" w:rsidR="00EB6C4C" w:rsidRPr="007A4D6C" w:rsidRDefault="00EB6C4C" w:rsidP="00C45B9E">
            <w:pPr>
              <w:spacing w:line="480" w:lineRule="auto"/>
              <w:rPr>
                <w:sz w:val="18"/>
                <w:szCs w:val="18"/>
                <w:lang w:val="en-GB"/>
              </w:rPr>
            </w:pPr>
            <w:proofErr w:type="spellStart"/>
            <w:r w:rsidRPr="007A4D6C">
              <w:rPr>
                <w:sz w:val="18"/>
                <w:szCs w:val="18"/>
                <w:lang w:val="en-GB"/>
              </w:rPr>
              <w:t>EoE</w:t>
            </w:r>
            <w:proofErr w:type="spellEnd"/>
            <w:r w:rsidRPr="007A4D6C">
              <w:rPr>
                <w:sz w:val="18"/>
                <w:szCs w:val="18"/>
                <w:lang w:val="en-GB"/>
              </w:rPr>
              <w:t xml:space="preserve"> + </w:t>
            </w:r>
            <w:proofErr w:type="spellStart"/>
            <w:r w:rsidRPr="007A4D6C">
              <w:rPr>
                <w:sz w:val="18"/>
                <w:szCs w:val="18"/>
                <w:lang w:val="en-GB"/>
              </w:rPr>
              <w:t>FoE</w:t>
            </w:r>
            <w:proofErr w:type="spellEnd"/>
          </w:p>
        </w:tc>
        <w:tc>
          <w:tcPr>
            <w:tcW w:w="3388" w:type="dxa"/>
          </w:tcPr>
          <w:p w14:paraId="701B9E9F" w14:textId="0A4F525C" w:rsidR="00EB6C4C" w:rsidRPr="007A4D6C" w:rsidRDefault="00EB6C4C" w:rsidP="00C45B9E">
            <w:pPr>
              <w:spacing w:line="480" w:lineRule="auto"/>
              <w:rPr>
                <w:sz w:val="18"/>
                <w:szCs w:val="18"/>
                <w:lang w:val="en-GB"/>
              </w:rPr>
            </w:pPr>
            <w:r w:rsidRPr="007A4D6C">
              <w:rPr>
                <w:sz w:val="18"/>
                <w:szCs w:val="18"/>
                <w:lang w:val="en-GB"/>
              </w:rPr>
              <w:t>0.4</w:t>
            </w:r>
          </w:p>
        </w:tc>
      </w:tr>
    </w:tbl>
    <w:p w14:paraId="43515713" w14:textId="41DB700B" w:rsidR="00756934" w:rsidRPr="007A4D6C" w:rsidRDefault="00CC4568" w:rsidP="00C45B9E">
      <w:pPr>
        <w:pStyle w:val="Heading2"/>
        <w:spacing w:line="480" w:lineRule="auto"/>
      </w:pPr>
      <w:r w:rsidRPr="007A4D6C">
        <w:t>Exploring a management scenario</w:t>
      </w:r>
      <w:r w:rsidR="00756934" w:rsidRPr="007A4D6C">
        <w:t xml:space="preserve"> </w:t>
      </w:r>
    </w:p>
    <w:p w14:paraId="2F6CF365" w14:textId="0BD7F65B" w:rsidR="00FA04E1" w:rsidRPr="007A4D6C" w:rsidRDefault="00756934" w:rsidP="00C45B9E">
      <w:pPr>
        <w:spacing w:line="480" w:lineRule="auto"/>
        <w:rPr>
          <w:lang w:val="en-GB"/>
        </w:rPr>
      </w:pPr>
      <w:r w:rsidRPr="007A4D6C">
        <w:rPr>
          <w:lang w:val="en-GB"/>
        </w:rPr>
        <w:t xml:space="preserve">An alternative </w:t>
      </w:r>
      <w:r w:rsidR="00A45C61" w:rsidRPr="007A4D6C">
        <w:rPr>
          <w:lang w:val="en-GB"/>
        </w:rPr>
        <w:t xml:space="preserve">“SVHC </w:t>
      </w:r>
      <w:r w:rsidRPr="007A4D6C">
        <w:rPr>
          <w:lang w:val="en-GB"/>
        </w:rPr>
        <w:t>scenario</w:t>
      </w:r>
      <w:r w:rsidR="00A45C61" w:rsidRPr="007A4D6C">
        <w:rPr>
          <w:lang w:val="en-GB"/>
        </w:rPr>
        <w:t xml:space="preserve">” </w:t>
      </w:r>
      <w:r w:rsidR="00B31656" w:rsidRPr="007A4D6C">
        <w:rPr>
          <w:lang w:val="en-GB"/>
        </w:rPr>
        <w:t>was defined</w:t>
      </w:r>
      <w:r w:rsidR="002908FF" w:rsidRPr="007A4D6C">
        <w:rPr>
          <w:lang w:val="en-GB"/>
        </w:rPr>
        <w:t>,</w:t>
      </w:r>
      <w:r w:rsidR="00B31656" w:rsidRPr="007A4D6C">
        <w:rPr>
          <w:lang w:val="en-GB"/>
        </w:rPr>
        <w:t xml:space="preserve"> where 26 substances of very high concern (SVHC) from the REACH Candidate List Substances are assumed to be no longer in use (S11).</w:t>
      </w:r>
    </w:p>
    <w:p w14:paraId="75EA7512" w14:textId="1EB3A71D" w:rsidR="000B008B" w:rsidRPr="007A4D6C" w:rsidRDefault="000B008B" w:rsidP="00C45B9E">
      <w:pPr>
        <w:pStyle w:val="Heading1"/>
        <w:spacing w:line="480" w:lineRule="auto"/>
      </w:pPr>
      <w:r w:rsidRPr="007A4D6C">
        <w:lastRenderedPageBreak/>
        <w:t>Results</w:t>
      </w:r>
    </w:p>
    <w:p w14:paraId="07492E58" w14:textId="7F5E0C31" w:rsidR="00DC2A14" w:rsidRPr="007A4D6C" w:rsidRDefault="00DC2A14" w:rsidP="00C45B9E">
      <w:pPr>
        <w:pStyle w:val="Heading2"/>
        <w:spacing w:line="480" w:lineRule="auto"/>
      </w:pPr>
      <w:r w:rsidRPr="007A4D6C">
        <w:t>Exposure assessment</w:t>
      </w:r>
    </w:p>
    <w:p w14:paraId="6C8128BF" w14:textId="1A6631A3" w:rsidR="00CF0A05" w:rsidRPr="007A4D6C" w:rsidRDefault="00A77E57" w:rsidP="00C45B9E">
      <w:pPr>
        <w:spacing w:line="480" w:lineRule="auto"/>
        <w:rPr>
          <w:lang w:val="en-GB"/>
        </w:rPr>
      </w:pPr>
      <w:r w:rsidRPr="007A4D6C">
        <w:rPr>
          <w:lang w:val="en-GB"/>
        </w:rPr>
        <w:t xml:space="preserve">The simulations </w:t>
      </w:r>
      <w:r w:rsidR="000A0678" w:rsidRPr="007A4D6C">
        <w:rPr>
          <w:lang w:val="en-GB"/>
        </w:rPr>
        <w:t xml:space="preserve">by SMT </w:t>
      </w:r>
      <w:r w:rsidRPr="007A4D6C">
        <w:rPr>
          <w:lang w:val="en-GB"/>
        </w:rPr>
        <w:t xml:space="preserve">lead to </w:t>
      </w:r>
      <w:r w:rsidR="00431928" w:rsidRPr="007A4D6C">
        <w:rPr>
          <w:lang w:val="en-GB"/>
        </w:rPr>
        <w:t xml:space="preserve">predicted environmental concentrations (PECs) </w:t>
      </w:r>
      <w:r w:rsidR="00564C07" w:rsidRPr="007A4D6C">
        <w:rPr>
          <w:lang w:val="en-GB"/>
        </w:rPr>
        <w:t>in</w:t>
      </w:r>
      <w:r w:rsidRPr="007A4D6C">
        <w:rPr>
          <w:lang w:val="en-GB"/>
        </w:rPr>
        <w:t xml:space="preserve"> water bodies across Europe: </w:t>
      </w:r>
      <w:proofErr w:type="spellStart"/>
      <w:r w:rsidR="00BE166C" w:rsidRPr="007A4D6C">
        <w:rPr>
          <w:i/>
          <w:lang w:val="en-GB"/>
        </w:rPr>
        <w:t>C</w:t>
      </w:r>
      <w:r w:rsidR="00BE166C" w:rsidRPr="007A4D6C">
        <w:rPr>
          <w:i/>
          <w:vertAlign w:val="subscript"/>
          <w:lang w:val="en-GB"/>
        </w:rPr>
        <w:t>w</w:t>
      </w:r>
      <w:proofErr w:type="spellEnd"/>
      <w:r w:rsidR="00BE166C" w:rsidRPr="007A4D6C">
        <w:rPr>
          <w:i/>
          <w:lang w:val="en-GB"/>
        </w:rPr>
        <w:t>(</w:t>
      </w:r>
      <w:proofErr w:type="spellStart"/>
      <w:proofErr w:type="gramStart"/>
      <w:r w:rsidR="00BE166C" w:rsidRPr="007A4D6C">
        <w:rPr>
          <w:i/>
          <w:lang w:val="en-GB"/>
        </w:rPr>
        <w:t>x,t</w:t>
      </w:r>
      <w:proofErr w:type="gramEnd"/>
      <w:r w:rsidR="00BE166C" w:rsidRPr="007A4D6C">
        <w:rPr>
          <w:i/>
          <w:lang w:val="en-GB"/>
        </w:rPr>
        <w:t>,i</w:t>
      </w:r>
      <w:proofErr w:type="spellEnd"/>
      <w:r w:rsidR="00BE166C" w:rsidRPr="007A4D6C">
        <w:rPr>
          <w:i/>
          <w:lang w:val="en-GB"/>
        </w:rPr>
        <w:t>)</w:t>
      </w:r>
      <w:r w:rsidR="00D52051" w:rsidRPr="007A4D6C">
        <w:rPr>
          <w:i/>
          <w:lang w:val="en-GB"/>
        </w:rPr>
        <w:t xml:space="preserve">, </w:t>
      </w:r>
      <w:r w:rsidR="00D52051" w:rsidRPr="007A4D6C">
        <w:rPr>
          <w:lang w:val="en-GB"/>
        </w:rPr>
        <w:t>where</w:t>
      </w:r>
      <w:r w:rsidR="00D52051" w:rsidRPr="007A4D6C">
        <w:rPr>
          <w:i/>
          <w:lang w:val="en-GB"/>
        </w:rPr>
        <w:t xml:space="preserve"> </w:t>
      </w:r>
      <w:proofErr w:type="spellStart"/>
      <w:r w:rsidR="00AC53B4" w:rsidRPr="007A4D6C">
        <w:rPr>
          <w:i/>
          <w:lang w:val="en-GB"/>
        </w:rPr>
        <w:t>C</w:t>
      </w:r>
      <w:r w:rsidR="00AC53B4" w:rsidRPr="007A4D6C">
        <w:rPr>
          <w:i/>
          <w:vertAlign w:val="subscript"/>
          <w:lang w:val="en-GB"/>
        </w:rPr>
        <w:t>w</w:t>
      </w:r>
      <w:proofErr w:type="spellEnd"/>
      <w:r w:rsidR="00BE166C" w:rsidRPr="007A4D6C">
        <w:rPr>
          <w:lang w:val="en-GB"/>
        </w:rPr>
        <w:t xml:space="preserve"> </w:t>
      </w:r>
      <w:r w:rsidR="00AC53B4" w:rsidRPr="007A4D6C">
        <w:rPr>
          <w:lang w:val="en-GB"/>
        </w:rPr>
        <w:t xml:space="preserve">is </w:t>
      </w:r>
      <w:r w:rsidRPr="007A4D6C">
        <w:rPr>
          <w:lang w:val="en-GB"/>
        </w:rPr>
        <w:t xml:space="preserve">the freely dissolved </w:t>
      </w:r>
      <w:r w:rsidR="00336302" w:rsidRPr="007A4D6C">
        <w:rPr>
          <w:lang w:val="en-GB"/>
        </w:rPr>
        <w:t>concentration</w:t>
      </w:r>
      <w:r w:rsidRPr="007A4D6C">
        <w:rPr>
          <w:lang w:val="en-GB"/>
        </w:rPr>
        <w:t>.</w:t>
      </w:r>
      <w:r w:rsidR="00336302" w:rsidRPr="007A4D6C">
        <w:rPr>
          <w:lang w:val="en-GB"/>
        </w:rPr>
        <w:t xml:space="preserve"> </w:t>
      </w:r>
      <w:r w:rsidR="00516A2E" w:rsidRPr="007A4D6C">
        <w:rPr>
          <w:lang w:val="en-GB"/>
        </w:rPr>
        <w:fldChar w:fldCharType="begin"/>
      </w:r>
      <w:r w:rsidR="00516A2E" w:rsidRPr="007A4D6C">
        <w:rPr>
          <w:lang w:val="en-GB"/>
        </w:rPr>
        <w:instrText xml:space="preserve"> REF _Ref7705722 \h </w:instrText>
      </w:r>
      <w:r w:rsidR="00EC0FC8" w:rsidRPr="007A4D6C">
        <w:rPr>
          <w:lang w:val="en-GB"/>
        </w:rPr>
        <w:instrText xml:space="preserve"> \* MERGEFORMAT </w:instrText>
      </w:r>
      <w:r w:rsidR="00516A2E" w:rsidRPr="007A4D6C">
        <w:rPr>
          <w:lang w:val="en-GB"/>
        </w:rPr>
      </w:r>
      <w:r w:rsidR="00516A2E" w:rsidRPr="007A4D6C">
        <w:rPr>
          <w:lang w:val="en-GB"/>
        </w:rPr>
        <w:fldChar w:fldCharType="separate"/>
      </w:r>
      <w:r w:rsidR="009E6C83" w:rsidRPr="007A4D6C">
        <w:rPr>
          <w:lang w:val="en-GB"/>
        </w:rPr>
        <w:t xml:space="preserve">Figure </w:t>
      </w:r>
      <w:r w:rsidR="009E6C83" w:rsidRPr="007A4D6C">
        <w:rPr>
          <w:noProof/>
          <w:lang w:val="en-GB"/>
        </w:rPr>
        <w:t>3</w:t>
      </w:r>
      <w:r w:rsidR="00516A2E" w:rsidRPr="007A4D6C">
        <w:rPr>
          <w:lang w:val="en-GB"/>
        </w:rPr>
        <w:fldChar w:fldCharType="end"/>
      </w:r>
      <w:r w:rsidR="00516A2E" w:rsidRPr="007A4D6C">
        <w:rPr>
          <w:lang w:val="en-GB"/>
        </w:rPr>
        <w:t xml:space="preserve"> shows the </w:t>
      </w:r>
      <w:r w:rsidR="0063139D" w:rsidRPr="007A4D6C">
        <w:rPr>
          <w:lang w:val="en-GB"/>
        </w:rPr>
        <w:t xml:space="preserve">relative distribution of </w:t>
      </w:r>
      <w:proofErr w:type="spellStart"/>
      <w:r w:rsidR="0063139D" w:rsidRPr="007A4D6C">
        <w:rPr>
          <w:i/>
          <w:lang w:val="en-GB"/>
        </w:rPr>
        <w:t>C</w:t>
      </w:r>
      <w:r w:rsidR="0063139D" w:rsidRPr="007A4D6C">
        <w:rPr>
          <w:i/>
          <w:vertAlign w:val="subscript"/>
          <w:lang w:val="en-GB"/>
        </w:rPr>
        <w:t>w</w:t>
      </w:r>
      <w:proofErr w:type="spellEnd"/>
      <w:r w:rsidR="0063139D" w:rsidRPr="007A4D6C">
        <w:rPr>
          <w:lang w:val="en-GB"/>
        </w:rPr>
        <w:t xml:space="preserve"> (</w:t>
      </w:r>
      <w:r w:rsidR="00BB6518" w:rsidRPr="007A4D6C">
        <w:rPr>
          <w:lang w:val="en-GB"/>
        </w:rPr>
        <w:t>g</w:t>
      </w:r>
      <w:r w:rsidR="0063139D" w:rsidRPr="007A4D6C">
        <w:rPr>
          <w:lang w:val="en-GB"/>
        </w:rPr>
        <w:t>/m</w:t>
      </w:r>
      <w:r w:rsidR="0063139D" w:rsidRPr="007A4D6C">
        <w:rPr>
          <w:vertAlign w:val="superscript"/>
          <w:lang w:val="en-GB"/>
        </w:rPr>
        <w:t>3</w:t>
      </w:r>
      <w:r w:rsidR="0063139D" w:rsidRPr="007A4D6C">
        <w:rPr>
          <w:lang w:val="en-GB"/>
        </w:rPr>
        <w:t xml:space="preserve">) of 1,785 substances at 10,658 sites on 365 days in the year 2013, subdivided over substances groups and over water body types </w:t>
      </w:r>
      <w:r w:rsidR="008B6A7D" w:rsidRPr="007A4D6C">
        <w:rPr>
          <w:lang w:val="en-GB"/>
        </w:rPr>
        <w:t>respectively</w:t>
      </w:r>
      <w:r w:rsidR="0063139D" w:rsidRPr="007A4D6C">
        <w:rPr>
          <w:lang w:val="en-GB"/>
        </w:rPr>
        <w:t>.</w:t>
      </w:r>
      <w:r w:rsidR="008B6A7D" w:rsidRPr="007A4D6C">
        <w:rPr>
          <w:lang w:val="en-GB"/>
        </w:rPr>
        <w:t xml:space="preserve"> </w:t>
      </w:r>
      <w:r w:rsidR="002E21EC" w:rsidRPr="007A4D6C">
        <w:rPr>
          <w:lang w:val="en-GB"/>
        </w:rPr>
        <w:t xml:space="preserve">The concentrations of REACH chemicals </w:t>
      </w:r>
      <w:r w:rsidR="00C45D01" w:rsidRPr="007A4D6C">
        <w:rPr>
          <w:lang w:val="en-GB"/>
        </w:rPr>
        <w:t>vary by 1</w:t>
      </w:r>
      <w:r w:rsidR="001333EC" w:rsidRPr="007A4D6C">
        <w:rPr>
          <w:lang w:val="en-GB"/>
        </w:rPr>
        <w:t>6</w:t>
      </w:r>
      <w:r w:rsidR="00C45D01" w:rsidRPr="007A4D6C">
        <w:rPr>
          <w:lang w:val="en-GB"/>
        </w:rPr>
        <w:t xml:space="preserve"> orders between 10</w:t>
      </w:r>
      <w:r w:rsidR="00C45D01" w:rsidRPr="007A4D6C">
        <w:rPr>
          <w:vertAlign w:val="superscript"/>
          <w:lang w:val="en-GB"/>
        </w:rPr>
        <w:t>-1</w:t>
      </w:r>
      <w:r w:rsidR="001333EC" w:rsidRPr="007A4D6C">
        <w:rPr>
          <w:vertAlign w:val="superscript"/>
          <w:lang w:val="en-GB"/>
        </w:rPr>
        <w:t>8</w:t>
      </w:r>
      <w:r w:rsidR="00C45D01" w:rsidRPr="007A4D6C">
        <w:rPr>
          <w:lang w:val="en-GB"/>
        </w:rPr>
        <w:t xml:space="preserve"> and 10</w:t>
      </w:r>
      <w:r w:rsidR="00C45D01" w:rsidRPr="007A4D6C">
        <w:rPr>
          <w:vertAlign w:val="superscript"/>
          <w:lang w:val="en-GB"/>
        </w:rPr>
        <w:t>-3</w:t>
      </w:r>
      <w:r w:rsidR="00C45D01" w:rsidRPr="007A4D6C">
        <w:rPr>
          <w:lang w:val="en-GB"/>
        </w:rPr>
        <w:t xml:space="preserve"> </w:t>
      </w:r>
      <w:r w:rsidR="001333EC" w:rsidRPr="007A4D6C">
        <w:rPr>
          <w:lang w:val="en-GB"/>
        </w:rPr>
        <w:t>g</w:t>
      </w:r>
      <w:r w:rsidR="00066268" w:rsidRPr="007A4D6C">
        <w:rPr>
          <w:lang w:val="en-GB"/>
        </w:rPr>
        <w:t>/m</w:t>
      </w:r>
      <w:r w:rsidR="00066268" w:rsidRPr="007A4D6C">
        <w:rPr>
          <w:vertAlign w:val="superscript"/>
          <w:lang w:val="en-GB"/>
        </w:rPr>
        <w:t>3</w:t>
      </w:r>
      <w:r w:rsidR="00504B67" w:rsidRPr="007A4D6C">
        <w:rPr>
          <w:lang w:val="en-GB"/>
        </w:rPr>
        <w:t xml:space="preserve">. </w:t>
      </w:r>
      <w:r w:rsidR="00873629" w:rsidRPr="007A4D6C">
        <w:rPr>
          <w:lang w:val="en-GB"/>
        </w:rPr>
        <w:t>The concentrations of pharmaceuticals vary by 1</w:t>
      </w:r>
      <w:r w:rsidR="001333EC" w:rsidRPr="007A4D6C">
        <w:rPr>
          <w:lang w:val="en-GB"/>
        </w:rPr>
        <w:t>6</w:t>
      </w:r>
      <w:r w:rsidR="00873629" w:rsidRPr="007A4D6C">
        <w:rPr>
          <w:lang w:val="en-GB"/>
        </w:rPr>
        <w:t xml:space="preserve"> orders between 10</w:t>
      </w:r>
      <w:r w:rsidR="00873629" w:rsidRPr="007A4D6C">
        <w:rPr>
          <w:vertAlign w:val="superscript"/>
          <w:lang w:val="en-GB"/>
        </w:rPr>
        <w:t>-1</w:t>
      </w:r>
      <w:r w:rsidR="001333EC" w:rsidRPr="007A4D6C">
        <w:rPr>
          <w:vertAlign w:val="superscript"/>
          <w:lang w:val="en-GB"/>
        </w:rPr>
        <w:t>9</w:t>
      </w:r>
      <w:r w:rsidR="00873629" w:rsidRPr="007A4D6C">
        <w:rPr>
          <w:lang w:val="en-GB"/>
        </w:rPr>
        <w:t xml:space="preserve"> and 10</w:t>
      </w:r>
      <w:r w:rsidR="00873629" w:rsidRPr="007A4D6C">
        <w:rPr>
          <w:vertAlign w:val="superscript"/>
          <w:lang w:val="en-GB"/>
        </w:rPr>
        <w:t>-4</w:t>
      </w:r>
      <w:r w:rsidR="00873629" w:rsidRPr="007A4D6C">
        <w:rPr>
          <w:lang w:val="en-GB"/>
        </w:rPr>
        <w:t xml:space="preserve"> </w:t>
      </w:r>
      <w:r w:rsidR="001333EC" w:rsidRPr="007A4D6C">
        <w:rPr>
          <w:lang w:val="en-GB"/>
        </w:rPr>
        <w:t>g</w:t>
      </w:r>
      <w:r w:rsidR="00873629" w:rsidRPr="007A4D6C">
        <w:rPr>
          <w:lang w:val="en-GB"/>
        </w:rPr>
        <w:t>/m</w:t>
      </w:r>
      <w:r w:rsidR="00873629" w:rsidRPr="007A4D6C">
        <w:rPr>
          <w:vertAlign w:val="superscript"/>
          <w:lang w:val="en-GB"/>
        </w:rPr>
        <w:t>3</w:t>
      </w:r>
      <w:r w:rsidR="00873629" w:rsidRPr="007A4D6C">
        <w:rPr>
          <w:lang w:val="en-GB"/>
        </w:rPr>
        <w:t>.</w:t>
      </w:r>
      <w:r w:rsidR="001B1BC3" w:rsidRPr="007A4D6C">
        <w:rPr>
          <w:lang w:val="en-GB"/>
        </w:rPr>
        <w:t xml:space="preserve"> </w:t>
      </w:r>
      <w:r w:rsidR="003F06F9" w:rsidRPr="007A4D6C">
        <w:rPr>
          <w:lang w:val="en-GB"/>
        </w:rPr>
        <w:t xml:space="preserve">When and where </w:t>
      </w:r>
      <w:r w:rsidR="00BE54F3" w:rsidRPr="007A4D6C">
        <w:rPr>
          <w:lang w:val="en-GB"/>
        </w:rPr>
        <w:t xml:space="preserve">present, </w:t>
      </w:r>
      <w:r w:rsidR="001B1BC3" w:rsidRPr="007A4D6C">
        <w:rPr>
          <w:lang w:val="en-GB"/>
        </w:rPr>
        <w:t xml:space="preserve">pesticides </w:t>
      </w:r>
      <w:r w:rsidR="00BE54F3" w:rsidRPr="007A4D6C">
        <w:rPr>
          <w:lang w:val="en-GB"/>
        </w:rPr>
        <w:t>concentrations vary between 10</w:t>
      </w:r>
      <w:r w:rsidR="00BE54F3" w:rsidRPr="007A4D6C">
        <w:rPr>
          <w:vertAlign w:val="superscript"/>
          <w:lang w:val="en-GB"/>
        </w:rPr>
        <w:t>-2</w:t>
      </w:r>
      <w:r w:rsidR="001333EC" w:rsidRPr="007A4D6C">
        <w:rPr>
          <w:vertAlign w:val="superscript"/>
          <w:lang w:val="en-GB"/>
        </w:rPr>
        <w:t>7</w:t>
      </w:r>
      <w:r w:rsidR="00BE54F3" w:rsidRPr="007A4D6C">
        <w:rPr>
          <w:lang w:val="en-GB"/>
        </w:rPr>
        <w:t xml:space="preserve"> </w:t>
      </w:r>
      <w:r w:rsidR="008D2A71" w:rsidRPr="007A4D6C">
        <w:rPr>
          <w:lang w:val="en-GB"/>
        </w:rPr>
        <w:t>and</w:t>
      </w:r>
      <w:r w:rsidR="00FF37F2" w:rsidRPr="007A4D6C">
        <w:rPr>
          <w:lang w:val="en-GB"/>
        </w:rPr>
        <w:t xml:space="preserve"> 10</w:t>
      </w:r>
      <w:r w:rsidR="00FF37F2" w:rsidRPr="007A4D6C">
        <w:rPr>
          <w:vertAlign w:val="superscript"/>
          <w:lang w:val="en-GB"/>
        </w:rPr>
        <w:t>-</w:t>
      </w:r>
      <w:r w:rsidR="001333EC" w:rsidRPr="007A4D6C">
        <w:rPr>
          <w:vertAlign w:val="superscript"/>
          <w:lang w:val="en-GB"/>
        </w:rPr>
        <w:t>4</w:t>
      </w:r>
      <w:r w:rsidR="00FF37F2" w:rsidRPr="007A4D6C">
        <w:rPr>
          <w:lang w:val="en-GB"/>
        </w:rPr>
        <w:t xml:space="preserve"> </w:t>
      </w:r>
      <w:r w:rsidR="001333EC" w:rsidRPr="007A4D6C">
        <w:rPr>
          <w:lang w:val="en-GB"/>
        </w:rPr>
        <w:t>g</w:t>
      </w:r>
      <w:r w:rsidR="00FF37F2" w:rsidRPr="007A4D6C">
        <w:rPr>
          <w:lang w:val="en-GB"/>
        </w:rPr>
        <w:t>/m</w:t>
      </w:r>
      <w:r w:rsidR="00FF37F2" w:rsidRPr="007A4D6C">
        <w:rPr>
          <w:vertAlign w:val="superscript"/>
          <w:lang w:val="en-GB"/>
        </w:rPr>
        <w:t>3</w:t>
      </w:r>
      <w:r w:rsidR="002A4EDA" w:rsidRPr="007A4D6C">
        <w:rPr>
          <w:lang w:val="en-GB"/>
        </w:rPr>
        <w:t xml:space="preserve">, </w:t>
      </w:r>
      <w:r w:rsidR="00F7556A" w:rsidRPr="007A4D6C">
        <w:rPr>
          <w:lang w:val="en-GB"/>
        </w:rPr>
        <w:t xml:space="preserve">because of the </w:t>
      </w:r>
      <w:r w:rsidR="00431928" w:rsidRPr="007A4D6C">
        <w:rPr>
          <w:lang w:val="en-GB"/>
        </w:rPr>
        <w:t xml:space="preserve">local and </w:t>
      </w:r>
      <w:r w:rsidR="00F7556A" w:rsidRPr="007A4D6C">
        <w:rPr>
          <w:lang w:val="en-GB"/>
        </w:rPr>
        <w:t>intermittent nature of the simulated emissions. For all substance groups</w:t>
      </w:r>
      <w:r w:rsidR="00A83622" w:rsidRPr="007A4D6C">
        <w:rPr>
          <w:lang w:val="en-GB"/>
        </w:rPr>
        <w:t xml:space="preserve">, sites and times </w:t>
      </w:r>
      <w:r w:rsidR="00F7556A" w:rsidRPr="007A4D6C">
        <w:rPr>
          <w:lang w:val="en-GB"/>
        </w:rPr>
        <w:t xml:space="preserve">together, the variation </w:t>
      </w:r>
      <w:r w:rsidR="00431928" w:rsidRPr="007A4D6C">
        <w:rPr>
          <w:lang w:val="en-GB"/>
        </w:rPr>
        <w:t xml:space="preserve">of the PECs </w:t>
      </w:r>
      <w:r w:rsidR="00F7556A" w:rsidRPr="007A4D6C">
        <w:rPr>
          <w:lang w:val="en-GB"/>
        </w:rPr>
        <w:t xml:space="preserve">is </w:t>
      </w:r>
      <w:r w:rsidR="00FE3B1C" w:rsidRPr="007A4D6C">
        <w:rPr>
          <w:lang w:val="en-GB"/>
        </w:rPr>
        <w:t xml:space="preserve">at least </w:t>
      </w:r>
      <w:r w:rsidR="00866702" w:rsidRPr="007A4D6C">
        <w:rPr>
          <w:lang w:val="en-GB"/>
        </w:rPr>
        <w:t xml:space="preserve">20 </w:t>
      </w:r>
      <w:r w:rsidR="00F7556A" w:rsidRPr="007A4D6C">
        <w:rPr>
          <w:lang w:val="en-GB"/>
        </w:rPr>
        <w:t xml:space="preserve">orders of magnitude. </w:t>
      </w:r>
      <w:r w:rsidR="00431928" w:rsidRPr="007A4D6C">
        <w:rPr>
          <w:lang w:val="en-GB"/>
        </w:rPr>
        <w:t xml:space="preserve">This is many orders higher than the error found during the validation study of 1 and 2 orders for 65% and 90% of cases respectively (van Gils et al., </w:t>
      </w:r>
      <w:r w:rsidR="0013307C">
        <w:rPr>
          <w:lang w:val="en-GB"/>
        </w:rPr>
        <w:t>submitted</w:t>
      </w:r>
      <w:r w:rsidR="00431928" w:rsidRPr="007A4D6C">
        <w:rPr>
          <w:lang w:val="en-GB"/>
        </w:rPr>
        <w:t xml:space="preserve">). </w:t>
      </w:r>
      <w:r w:rsidR="00E53D43" w:rsidRPr="007A4D6C">
        <w:rPr>
          <w:lang w:val="en-GB"/>
        </w:rPr>
        <w:t xml:space="preserve">The </w:t>
      </w:r>
      <w:r w:rsidR="00F7556A" w:rsidRPr="007A4D6C">
        <w:rPr>
          <w:lang w:val="en-GB"/>
        </w:rPr>
        <w:t>concentrations of pesticides and pharmaceuticals are smaller than those of REACH registered chemicals, by 1 to 2 orders</w:t>
      </w:r>
      <w:r w:rsidR="00C0240A" w:rsidRPr="007A4D6C">
        <w:rPr>
          <w:lang w:val="en-GB"/>
        </w:rPr>
        <w:t xml:space="preserve"> (</w:t>
      </w:r>
      <w:r w:rsidR="00C0240A" w:rsidRPr="007A4D6C">
        <w:rPr>
          <w:lang w:val="en-GB"/>
        </w:rPr>
        <w:fldChar w:fldCharType="begin"/>
      </w:r>
      <w:r w:rsidR="00C0240A" w:rsidRPr="007A4D6C">
        <w:rPr>
          <w:lang w:val="en-GB"/>
        </w:rPr>
        <w:instrText xml:space="preserve"> REF _Ref7705722 \h </w:instrText>
      </w:r>
      <w:r w:rsidR="00EC0FC8" w:rsidRPr="007A4D6C">
        <w:rPr>
          <w:lang w:val="en-GB"/>
        </w:rPr>
        <w:instrText xml:space="preserve"> \* MERGEFORMAT </w:instrText>
      </w:r>
      <w:r w:rsidR="00C0240A" w:rsidRPr="007A4D6C">
        <w:rPr>
          <w:lang w:val="en-GB"/>
        </w:rPr>
      </w:r>
      <w:r w:rsidR="00C0240A" w:rsidRPr="007A4D6C">
        <w:rPr>
          <w:lang w:val="en-GB"/>
        </w:rPr>
        <w:fldChar w:fldCharType="separate"/>
      </w:r>
      <w:r w:rsidR="009E6C83" w:rsidRPr="007A4D6C">
        <w:rPr>
          <w:lang w:val="en-GB"/>
        </w:rPr>
        <w:t xml:space="preserve">Figure </w:t>
      </w:r>
      <w:r w:rsidR="009E6C83" w:rsidRPr="007A4D6C">
        <w:rPr>
          <w:noProof/>
          <w:lang w:val="en-GB"/>
        </w:rPr>
        <w:t>3</w:t>
      </w:r>
      <w:r w:rsidR="00C0240A" w:rsidRPr="007A4D6C">
        <w:rPr>
          <w:lang w:val="en-GB"/>
        </w:rPr>
        <w:fldChar w:fldCharType="end"/>
      </w:r>
      <w:r w:rsidR="00017EE9" w:rsidRPr="007A4D6C">
        <w:rPr>
          <w:lang w:val="en-GB"/>
        </w:rPr>
        <w:t>a)</w:t>
      </w:r>
      <w:r w:rsidR="00F7556A" w:rsidRPr="007A4D6C">
        <w:rPr>
          <w:lang w:val="en-GB"/>
        </w:rPr>
        <w:t xml:space="preserve">. </w:t>
      </w:r>
      <w:r w:rsidR="00017EE9" w:rsidRPr="007A4D6C">
        <w:rPr>
          <w:lang w:val="en-GB"/>
        </w:rPr>
        <w:t>T</w:t>
      </w:r>
      <w:r w:rsidR="00F7556A" w:rsidRPr="007A4D6C">
        <w:rPr>
          <w:lang w:val="en-GB"/>
        </w:rPr>
        <w:t xml:space="preserve">he concentrations in smaller and larger rivers are </w:t>
      </w:r>
      <w:r w:rsidR="00C86D62" w:rsidRPr="007A4D6C">
        <w:rPr>
          <w:lang w:val="en-GB"/>
        </w:rPr>
        <w:t>comparable</w:t>
      </w:r>
      <w:r w:rsidR="00F7556A" w:rsidRPr="007A4D6C">
        <w:rPr>
          <w:lang w:val="en-GB"/>
        </w:rPr>
        <w:t>, while the concentrations in lakes are smaller, by 1 to 2 orders</w:t>
      </w:r>
      <w:r w:rsidR="00C86D62" w:rsidRPr="007A4D6C">
        <w:rPr>
          <w:lang w:val="en-GB"/>
        </w:rPr>
        <w:t xml:space="preserve"> (</w:t>
      </w:r>
      <w:r w:rsidR="00C86D62" w:rsidRPr="007A4D6C">
        <w:rPr>
          <w:lang w:val="en-GB"/>
        </w:rPr>
        <w:fldChar w:fldCharType="begin"/>
      </w:r>
      <w:r w:rsidR="00C86D62" w:rsidRPr="007A4D6C">
        <w:rPr>
          <w:lang w:val="en-GB"/>
        </w:rPr>
        <w:instrText xml:space="preserve"> REF _Ref7705722 \h </w:instrText>
      </w:r>
      <w:r w:rsidR="00EC0FC8" w:rsidRPr="007A4D6C">
        <w:rPr>
          <w:lang w:val="en-GB"/>
        </w:rPr>
        <w:instrText xml:space="preserve"> \* MERGEFORMAT </w:instrText>
      </w:r>
      <w:r w:rsidR="00C86D62" w:rsidRPr="007A4D6C">
        <w:rPr>
          <w:lang w:val="en-GB"/>
        </w:rPr>
      </w:r>
      <w:r w:rsidR="00C86D62" w:rsidRPr="007A4D6C">
        <w:rPr>
          <w:lang w:val="en-GB"/>
        </w:rPr>
        <w:fldChar w:fldCharType="separate"/>
      </w:r>
      <w:r w:rsidR="009E6C83" w:rsidRPr="007A4D6C">
        <w:rPr>
          <w:lang w:val="en-GB"/>
        </w:rPr>
        <w:t xml:space="preserve">Figure </w:t>
      </w:r>
      <w:r w:rsidR="009E6C83" w:rsidRPr="007A4D6C">
        <w:rPr>
          <w:noProof/>
          <w:lang w:val="en-GB"/>
        </w:rPr>
        <w:t>3</w:t>
      </w:r>
      <w:r w:rsidR="00C86D62" w:rsidRPr="007A4D6C">
        <w:rPr>
          <w:lang w:val="en-GB"/>
        </w:rPr>
        <w:fldChar w:fldCharType="end"/>
      </w:r>
      <w:r w:rsidR="00C86D62" w:rsidRPr="007A4D6C">
        <w:rPr>
          <w:lang w:val="en-GB"/>
        </w:rPr>
        <w:t>b)</w:t>
      </w:r>
      <w:r w:rsidR="00F7556A" w:rsidRPr="007A4D6C">
        <w:rPr>
          <w:lang w:val="en-GB"/>
        </w:rPr>
        <w:t xml:space="preserve">. </w:t>
      </w:r>
      <w:r w:rsidR="002546CC" w:rsidRPr="007A4D6C">
        <w:rPr>
          <w:lang w:val="en-GB"/>
        </w:rPr>
        <w:fldChar w:fldCharType="begin"/>
      </w:r>
      <w:r w:rsidR="002546CC" w:rsidRPr="007A4D6C">
        <w:rPr>
          <w:lang w:val="en-GB"/>
        </w:rPr>
        <w:instrText xml:space="preserve"> REF _Ref7707360 \h </w:instrText>
      </w:r>
      <w:r w:rsidR="00EC0FC8" w:rsidRPr="007A4D6C">
        <w:rPr>
          <w:lang w:val="en-GB"/>
        </w:rPr>
        <w:instrText xml:space="preserve"> \* MERGEFORMAT </w:instrText>
      </w:r>
      <w:r w:rsidR="002546CC" w:rsidRPr="007A4D6C">
        <w:rPr>
          <w:lang w:val="en-GB"/>
        </w:rPr>
      </w:r>
      <w:r w:rsidR="002546CC" w:rsidRPr="007A4D6C">
        <w:rPr>
          <w:lang w:val="en-GB"/>
        </w:rPr>
        <w:fldChar w:fldCharType="separate"/>
      </w:r>
      <w:r w:rsidR="009E6C83" w:rsidRPr="007A4D6C">
        <w:rPr>
          <w:lang w:val="en-GB"/>
        </w:rPr>
        <w:t xml:space="preserve">Figure </w:t>
      </w:r>
      <w:r w:rsidR="009E6C83" w:rsidRPr="007A4D6C">
        <w:rPr>
          <w:noProof/>
          <w:lang w:val="en-GB"/>
        </w:rPr>
        <w:t>4</w:t>
      </w:r>
      <w:r w:rsidR="002546CC" w:rsidRPr="007A4D6C">
        <w:rPr>
          <w:lang w:val="en-GB"/>
        </w:rPr>
        <w:fldChar w:fldCharType="end"/>
      </w:r>
      <w:r w:rsidR="002546CC" w:rsidRPr="007A4D6C">
        <w:rPr>
          <w:lang w:val="en-GB"/>
        </w:rPr>
        <w:t xml:space="preserve"> shows the </w:t>
      </w:r>
      <w:r w:rsidR="00E068C1" w:rsidRPr="007A4D6C">
        <w:rPr>
          <w:lang w:val="en-GB"/>
        </w:rPr>
        <w:t xml:space="preserve">time variability of </w:t>
      </w:r>
      <w:proofErr w:type="spellStart"/>
      <w:r w:rsidR="00E068C1" w:rsidRPr="007A4D6C">
        <w:rPr>
          <w:i/>
          <w:lang w:val="en-GB"/>
        </w:rPr>
        <w:t>C</w:t>
      </w:r>
      <w:r w:rsidR="00E068C1" w:rsidRPr="007A4D6C">
        <w:rPr>
          <w:i/>
          <w:vertAlign w:val="subscript"/>
          <w:lang w:val="en-GB"/>
        </w:rPr>
        <w:t>w</w:t>
      </w:r>
      <w:proofErr w:type="spellEnd"/>
      <w:r w:rsidR="00E068C1" w:rsidRPr="007A4D6C">
        <w:rPr>
          <w:lang w:val="en-GB"/>
        </w:rPr>
        <w:t xml:space="preserve">, expressed by the </w:t>
      </w:r>
      <w:r w:rsidR="003479AD" w:rsidRPr="007A4D6C">
        <w:rPr>
          <w:lang w:val="en-GB"/>
        </w:rPr>
        <w:t>c</w:t>
      </w:r>
      <w:r w:rsidR="002546CC" w:rsidRPr="007A4D6C">
        <w:rPr>
          <w:lang w:val="en-GB"/>
        </w:rPr>
        <w:t xml:space="preserve">umulative distribution of </w:t>
      </w:r>
      <w:r w:rsidR="003479AD" w:rsidRPr="007A4D6C">
        <w:rPr>
          <w:lang w:val="en-GB"/>
        </w:rPr>
        <w:t xml:space="preserve">the </w:t>
      </w:r>
      <w:r w:rsidR="002546CC" w:rsidRPr="007A4D6C">
        <w:rPr>
          <w:lang w:val="en-GB"/>
        </w:rPr>
        <w:t>ratio P</w:t>
      </w:r>
      <w:r w:rsidR="002546CC" w:rsidRPr="007A4D6C">
        <w:rPr>
          <w:vertAlign w:val="subscript"/>
          <w:lang w:val="en-GB"/>
        </w:rPr>
        <w:t>95</w:t>
      </w:r>
      <w:r w:rsidR="002546CC" w:rsidRPr="007A4D6C">
        <w:rPr>
          <w:lang w:val="en-GB"/>
        </w:rPr>
        <w:t>:P</w:t>
      </w:r>
      <w:r w:rsidR="002546CC" w:rsidRPr="007A4D6C">
        <w:rPr>
          <w:vertAlign w:val="subscript"/>
          <w:lang w:val="en-GB"/>
        </w:rPr>
        <w:t>5</w:t>
      </w:r>
      <w:r w:rsidR="003479AD" w:rsidRPr="007A4D6C">
        <w:rPr>
          <w:lang w:val="en-GB"/>
        </w:rPr>
        <w:t xml:space="preserve">. </w:t>
      </w:r>
      <w:r w:rsidR="00A108F6" w:rsidRPr="007A4D6C">
        <w:rPr>
          <w:lang w:val="en-GB"/>
        </w:rPr>
        <w:t>T</w:t>
      </w:r>
      <w:r w:rsidR="00F7556A" w:rsidRPr="007A4D6C">
        <w:rPr>
          <w:lang w:val="en-GB"/>
        </w:rPr>
        <w:t>he P</w:t>
      </w:r>
      <w:r w:rsidR="00F7556A" w:rsidRPr="007A4D6C">
        <w:rPr>
          <w:vertAlign w:val="subscript"/>
          <w:lang w:val="en-GB"/>
        </w:rPr>
        <w:t>95</w:t>
      </w:r>
      <w:r w:rsidR="00F7556A" w:rsidRPr="007A4D6C">
        <w:rPr>
          <w:lang w:val="en-GB"/>
        </w:rPr>
        <w:t>:P</w:t>
      </w:r>
      <w:r w:rsidR="00F7556A" w:rsidRPr="007A4D6C">
        <w:rPr>
          <w:vertAlign w:val="subscript"/>
          <w:lang w:val="en-GB"/>
        </w:rPr>
        <w:t>5</w:t>
      </w:r>
      <w:r w:rsidR="00F7556A" w:rsidRPr="007A4D6C">
        <w:rPr>
          <w:lang w:val="en-GB"/>
        </w:rPr>
        <w:t xml:space="preserve"> ratios are very similar for </w:t>
      </w:r>
      <w:r w:rsidR="00A108F6" w:rsidRPr="007A4D6C">
        <w:rPr>
          <w:lang w:val="en-GB"/>
        </w:rPr>
        <w:t>REACH chemicals and for pharmaceuticals</w:t>
      </w:r>
      <w:r w:rsidR="00B56B2E" w:rsidRPr="007A4D6C">
        <w:rPr>
          <w:lang w:val="en-GB"/>
        </w:rPr>
        <w:t xml:space="preserve">. </w:t>
      </w:r>
      <w:r w:rsidR="007A48FF" w:rsidRPr="007A4D6C">
        <w:rPr>
          <w:lang w:val="en-GB"/>
        </w:rPr>
        <w:t>P</w:t>
      </w:r>
      <w:r w:rsidR="00B56B2E" w:rsidRPr="007A4D6C">
        <w:rPr>
          <w:lang w:val="en-GB"/>
        </w:rPr>
        <w:t>e</w:t>
      </w:r>
      <w:r w:rsidR="00720C18" w:rsidRPr="007A4D6C">
        <w:rPr>
          <w:lang w:val="en-GB"/>
        </w:rPr>
        <w:t xml:space="preserve">sticides </w:t>
      </w:r>
      <w:r w:rsidR="00C00E14" w:rsidRPr="007A4D6C">
        <w:rPr>
          <w:lang w:val="en-GB"/>
        </w:rPr>
        <w:t xml:space="preserve">often </w:t>
      </w:r>
      <w:r w:rsidR="00720C18" w:rsidRPr="007A4D6C">
        <w:rPr>
          <w:lang w:val="en-GB"/>
        </w:rPr>
        <w:t>show a much higher P</w:t>
      </w:r>
      <w:r w:rsidR="00720C18" w:rsidRPr="007A4D6C">
        <w:rPr>
          <w:vertAlign w:val="subscript"/>
          <w:lang w:val="en-GB"/>
        </w:rPr>
        <w:t>95</w:t>
      </w:r>
      <w:r w:rsidR="00720C18" w:rsidRPr="007A4D6C">
        <w:rPr>
          <w:lang w:val="en-GB"/>
        </w:rPr>
        <w:t>:P</w:t>
      </w:r>
      <w:r w:rsidR="00720C18" w:rsidRPr="007A4D6C">
        <w:rPr>
          <w:vertAlign w:val="subscript"/>
          <w:lang w:val="en-GB"/>
        </w:rPr>
        <w:t>5</w:t>
      </w:r>
      <w:r w:rsidR="00720C18" w:rsidRPr="007A4D6C">
        <w:rPr>
          <w:lang w:val="en-GB"/>
        </w:rPr>
        <w:t xml:space="preserve"> ratio</w:t>
      </w:r>
      <w:r w:rsidR="00B56B2E" w:rsidRPr="007A4D6C">
        <w:rPr>
          <w:lang w:val="en-GB"/>
        </w:rPr>
        <w:t>, indicating strong</w:t>
      </w:r>
      <w:r w:rsidR="00A45AEC" w:rsidRPr="007A4D6C">
        <w:rPr>
          <w:lang w:val="en-GB"/>
        </w:rPr>
        <w:t>er</w:t>
      </w:r>
      <w:r w:rsidR="00B56B2E" w:rsidRPr="007A4D6C">
        <w:rPr>
          <w:lang w:val="en-GB"/>
        </w:rPr>
        <w:t xml:space="preserve"> time variability</w:t>
      </w:r>
      <w:r w:rsidR="00354263" w:rsidRPr="007A4D6C">
        <w:rPr>
          <w:lang w:val="en-GB"/>
        </w:rPr>
        <w:t xml:space="preserve">. </w:t>
      </w:r>
      <w:r w:rsidR="006E4FCF" w:rsidRPr="007A4D6C">
        <w:rPr>
          <w:lang w:val="en-GB"/>
        </w:rPr>
        <w:t>The P</w:t>
      </w:r>
      <w:r w:rsidR="006E4FCF" w:rsidRPr="007A4D6C">
        <w:rPr>
          <w:vertAlign w:val="subscript"/>
          <w:lang w:val="en-GB"/>
        </w:rPr>
        <w:t>95</w:t>
      </w:r>
      <w:r w:rsidR="006E4FCF" w:rsidRPr="007A4D6C">
        <w:rPr>
          <w:lang w:val="en-GB"/>
        </w:rPr>
        <w:t>:P</w:t>
      </w:r>
      <w:r w:rsidR="006E4FCF" w:rsidRPr="007A4D6C">
        <w:rPr>
          <w:vertAlign w:val="subscript"/>
          <w:lang w:val="en-GB"/>
        </w:rPr>
        <w:t>5</w:t>
      </w:r>
      <w:r w:rsidR="006E4FCF" w:rsidRPr="007A4D6C">
        <w:rPr>
          <w:lang w:val="en-GB"/>
        </w:rPr>
        <w:t xml:space="preserve"> </w:t>
      </w:r>
      <w:r w:rsidR="00354263" w:rsidRPr="007A4D6C">
        <w:rPr>
          <w:lang w:val="en-GB"/>
        </w:rPr>
        <w:t xml:space="preserve">ratios are </w:t>
      </w:r>
      <w:r w:rsidR="00F7556A" w:rsidRPr="007A4D6C">
        <w:rPr>
          <w:lang w:val="en-GB"/>
        </w:rPr>
        <w:t>very different for the three clusters of sites (</w:t>
      </w:r>
      <w:r w:rsidR="007F7F7A" w:rsidRPr="007A4D6C">
        <w:rPr>
          <w:lang w:val="en-GB"/>
        </w:rPr>
        <w:fldChar w:fldCharType="begin"/>
      </w:r>
      <w:r w:rsidR="007F7F7A" w:rsidRPr="007A4D6C">
        <w:rPr>
          <w:lang w:val="en-GB"/>
        </w:rPr>
        <w:instrText xml:space="preserve"> REF _Ref7707360 \h </w:instrText>
      </w:r>
      <w:r w:rsidR="00EC0FC8" w:rsidRPr="007A4D6C">
        <w:rPr>
          <w:lang w:val="en-GB"/>
        </w:rPr>
        <w:instrText xml:space="preserve"> \* MERGEFORMAT </w:instrText>
      </w:r>
      <w:r w:rsidR="007F7F7A" w:rsidRPr="007A4D6C">
        <w:rPr>
          <w:lang w:val="en-GB"/>
        </w:rPr>
      </w:r>
      <w:r w:rsidR="007F7F7A" w:rsidRPr="007A4D6C">
        <w:rPr>
          <w:lang w:val="en-GB"/>
        </w:rPr>
        <w:fldChar w:fldCharType="separate"/>
      </w:r>
      <w:r w:rsidR="009E6C83" w:rsidRPr="007A4D6C">
        <w:rPr>
          <w:lang w:val="en-GB"/>
        </w:rPr>
        <w:t xml:space="preserve">Figure </w:t>
      </w:r>
      <w:r w:rsidR="009E6C83" w:rsidRPr="007A4D6C">
        <w:rPr>
          <w:noProof/>
          <w:lang w:val="en-GB"/>
        </w:rPr>
        <w:t>4</w:t>
      </w:r>
      <w:r w:rsidR="007F7F7A" w:rsidRPr="007A4D6C">
        <w:rPr>
          <w:lang w:val="en-GB"/>
        </w:rPr>
        <w:fldChar w:fldCharType="end"/>
      </w:r>
      <w:r w:rsidR="007F7F7A" w:rsidRPr="007A4D6C">
        <w:rPr>
          <w:lang w:val="en-GB"/>
        </w:rPr>
        <w:t xml:space="preserve">b), with the </w:t>
      </w:r>
      <w:r w:rsidR="00A45AEC" w:rsidRPr="007A4D6C">
        <w:rPr>
          <w:lang w:val="en-GB"/>
        </w:rPr>
        <w:t xml:space="preserve">largest </w:t>
      </w:r>
      <w:r w:rsidR="007F7F7A" w:rsidRPr="007A4D6C">
        <w:rPr>
          <w:lang w:val="en-GB"/>
        </w:rPr>
        <w:t>time variability for small rivers</w:t>
      </w:r>
      <w:r w:rsidR="00837801" w:rsidRPr="007A4D6C">
        <w:rPr>
          <w:lang w:val="en-GB"/>
        </w:rPr>
        <w:t xml:space="preserve"> and the </w:t>
      </w:r>
      <w:r w:rsidR="00A45AEC" w:rsidRPr="007A4D6C">
        <w:rPr>
          <w:lang w:val="en-GB"/>
        </w:rPr>
        <w:t xml:space="preserve">smallest </w:t>
      </w:r>
      <w:r w:rsidR="00837801" w:rsidRPr="007A4D6C">
        <w:rPr>
          <w:lang w:val="en-GB"/>
        </w:rPr>
        <w:t>time variability for lakes</w:t>
      </w:r>
      <w:r w:rsidR="00810CF1" w:rsidRPr="007A4D6C">
        <w:rPr>
          <w:lang w:val="en-GB"/>
        </w:rPr>
        <w:t xml:space="preserve">. </w:t>
      </w:r>
    </w:p>
    <w:p w14:paraId="71752E4A" w14:textId="30C1ACE0" w:rsidR="001333EC" w:rsidRPr="007A4D6C" w:rsidRDefault="001333EC" w:rsidP="00C45B9E">
      <w:pPr>
        <w:spacing w:line="480" w:lineRule="auto"/>
        <w:rPr>
          <w:lang w:val="en-GB"/>
        </w:rPr>
      </w:pPr>
      <w:r w:rsidRPr="007A4D6C">
        <w:rPr>
          <w:noProof/>
          <w:lang w:val="en-GB"/>
        </w:rPr>
        <w:lastRenderedPageBreak/>
        <mc:AlternateContent>
          <mc:Choice Requires="wps">
            <w:drawing>
              <wp:anchor distT="0" distB="0" distL="114300" distR="114300" simplePos="0" relativeHeight="251654656" behindDoc="0" locked="0" layoutInCell="1" allowOverlap="1" wp14:anchorId="39380319" wp14:editId="457268D4">
                <wp:simplePos x="0" y="0"/>
                <wp:positionH relativeFrom="column">
                  <wp:posOffset>5234793</wp:posOffset>
                </wp:positionH>
                <wp:positionV relativeFrom="paragraph">
                  <wp:posOffset>1821815</wp:posOffset>
                </wp:positionV>
                <wp:extent cx="914400" cy="2463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914400" cy="246380"/>
                        </a:xfrm>
                        <a:prstGeom prst="rect">
                          <a:avLst/>
                        </a:prstGeom>
                        <a:noFill/>
                        <a:ln w="6350">
                          <a:noFill/>
                        </a:ln>
                      </wps:spPr>
                      <wps:txbx>
                        <w:txbxContent>
                          <w:p w14:paraId="7287FB23" w14:textId="6438FB77" w:rsidR="00602050" w:rsidRPr="0026392B" w:rsidRDefault="00602050" w:rsidP="0026392B">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380319" id="_x0000_t202" coordsize="21600,21600" o:spt="202" path="m,l,21600r21600,l21600,xe">
                <v:stroke joinstyle="miter"/>
                <v:path gradientshapeok="t" o:connecttype="rect"/>
              </v:shapetype>
              <v:shape id="Text Box 10" o:spid="_x0000_s1026" type="#_x0000_t202" style="position:absolute;left:0;text-align:left;margin-left:412.2pt;margin-top:143.45pt;width:1in;height:19.4pt;z-index:2516546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" filled="f" stroked="f" strokeweight=".5pt">
                <v:textbox>
                  <w:txbxContent>
                    <w:p w14:paraId="7287FB23" w14:textId="6438FB77" w:rsidR="00602050" w:rsidRPr="0026392B" w:rsidRDefault="00602050" w:rsidP="0026392B">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v:textbox>
              </v:shape>
            </w:pict>
          </mc:Fallback>
        </mc:AlternateContent>
      </w:r>
      <w:r w:rsidRPr="007A4D6C">
        <w:rPr>
          <w:noProof/>
          <w:lang w:val="en-GB"/>
        </w:rPr>
        <mc:AlternateContent>
          <mc:Choice Requires="wps">
            <w:drawing>
              <wp:anchor distT="0" distB="0" distL="114300" distR="114300" simplePos="0" relativeHeight="251650560" behindDoc="0" locked="0" layoutInCell="1" allowOverlap="1" wp14:anchorId="78C0616B" wp14:editId="4B2A1293">
                <wp:simplePos x="0" y="0"/>
                <wp:positionH relativeFrom="column">
                  <wp:posOffset>2432197</wp:posOffset>
                </wp:positionH>
                <wp:positionV relativeFrom="paragraph">
                  <wp:posOffset>1821180</wp:posOffset>
                </wp:positionV>
                <wp:extent cx="914400" cy="246380"/>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914400" cy="246380"/>
                        </a:xfrm>
                        <a:prstGeom prst="rect">
                          <a:avLst/>
                        </a:prstGeom>
                        <a:noFill/>
                        <a:ln w="6350">
                          <a:noFill/>
                        </a:ln>
                      </wps:spPr>
                      <wps:txbx>
                        <w:txbxContent>
                          <w:p w14:paraId="64BD1317" w14:textId="1FE229DB" w:rsidR="00602050" w:rsidRPr="0026392B" w:rsidRDefault="00602050">
                            <w:pPr>
                              <w:rPr>
                                <w:sz w:val="20"/>
                                <w:szCs w:val="20"/>
                                <w:lang w:val="en-US"/>
                              </w:rPr>
                            </w:pPr>
                            <w:r w:rsidRPr="0026392B">
                              <w:rPr>
                                <w:sz w:val="20"/>
                                <w:szCs w:val="20"/>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C0616B" id="Text Box 8" o:spid="_x0000_s1027" type="#_x0000_t202" style="position:absolute;left:0;text-align:left;margin-left:191.5pt;margin-top:143.4pt;width:1in;height:19.4pt;z-index:251650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" filled="f" stroked="f" strokeweight=".5pt">
                <v:textbox>
                  <w:txbxContent>
                    <w:p w14:paraId="64BD1317" w14:textId="1FE229DB" w:rsidR="00602050" w:rsidRPr="0026392B" w:rsidRDefault="00602050">
                      <w:pPr>
                        <w:rPr>
                          <w:sz w:val="20"/>
                          <w:szCs w:val="20"/>
                          <w:lang w:val="en-US"/>
                        </w:rPr>
                      </w:pPr>
                      <w:r w:rsidRPr="0026392B">
                        <w:rPr>
                          <w:sz w:val="20"/>
                          <w:szCs w:val="20"/>
                          <w:lang w:val="en-US"/>
                        </w:rPr>
                        <w:t>(a)</w:t>
                      </w:r>
                    </w:p>
                  </w:txbxContent>
                </v:textbox>
              </v:shape>
            </w:pict>
          </mc:Fallback>
        </mc:AlternateContent>
      </w:r>
      <w:r w:rsidRPr="007A4D6C">
        <w:rPr>
          <w:noProof/>
          <w:lang w:val="en-GB"/>
        </w:rPr>
        <w:drawing>
          <wp:inline distT="0" distB="0" distL="0" distR="0" wp14:anchorId="16B6B428" wp14:editId="722AAE52">
            <wp:extent cx="2808000" cy="240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8000" cy="2408400"/>
                    </a:xfrm>
                    <a:prstGeom prst="rect">
                      <a:avLst/>
                    </a:prstGeom>
                    <a:noFill/>
                    <a:ln>
                      <a:noFill/>
                    </a:ln>
                  </pic:spPr>
                </pic:pic>
              </a:graphicData>
            </a:graphic>
          </wp:inline>
        </w:drawing>
      </w:r>
      <w:r w:rsidRPr="007A4D6C">
        <w:rPr>
          <w:noProof/>
          <w:lang w:val="en-GB"/>
        </w:rPr>
        <w:drawing>
          <wp:inline distT="0" distB="0" distL="0" distR="0" wp14:anchorId="4C9E126F" wp14:editId="28EAC19A">
            <wp:extent cx="2808000" cy="240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8000" cy="2408400"/>
                    </a:xfrm>
                    <a:prstGeom prst="rect">
                      <a:avLst/>
                    </a:prstGeom>
                    <a:noFill/>
                    <a:ln>
                      <a:noFill/>
                    </a:ln>
                  </pic:spPr>
                </pic:pic>
              </a:graphicData>
            </a:graphic>
          </wp:inline>
        </w:drawing>
      </w:r>
    </w:p>
    <w:p w14:paraId="27EABE60" w14:textId="18E4DFCF" w:rsidR="004015F0" w:rsidRPr="007A4D6C" w:rsidRDefault="004015F0" w:rsidP="00C45B9E">
      <w:pPr>
        <w:pStyle w:val="Caption"/>
        <w:spacing w:line="480" w:lineRule="auto"/>
        <w:rPr>
          <w:lang w:val="en-GB"/>
        </w:rPr>
      </w:pPr>
      <w:bookmarkStart w:id="10" w:name="_Ref7705722"/>
      <w:r w:rsidRPr="007A4D6C">
        <w:rPr>
          <w:lang w:val="en-GB"/>
        </w:rPr>
        <w:t xml:space="preserve">Figure </w:t>
      </w:r>
      <w:r w:rsidR="00602050" w:rsidRPr="007A4D6C">
        <w:rPr>
          <w:lang w:val="en-GB"/>
        </w:rPr>
        <w:fldChar w:fldCharType="begin"/>
      </w:r>
      <w:r w:rsidR="00602050" w:rsidRPr="007A4D6C">
        <w:rPr>
          <w:lang w:val="en-GB"/>
        </w:rPr>
        <w:instrText xml:space="preserve"> SEQ Figure \* ARABIC </w:instrText>
      </w:r>
      <w:r w:rsidR="00602050" w:rsidRPr="007A4D6C">
        <w:rPr>
          <w:lang w:val="en-GB"/>
        </w:rPr>
        <w:fldChar w:fldCharType="separate"/>
      </w:r>
      <w:r w:rsidR="009E6C83" w:rsidRPr="007A4D6C">
        <w:rPr>
          <w:noProof/>
          <w:lang w:val="en-GB"/>
        </w:rPr>
        <w:t>3</w:t>
      </w:r>
      <w:r w:rsidR="00602050" w:rsidRPr="007A4D6C">
        <w:rPr>
          <w:noProof/>
          <w:lang w:val="en-GB"/>
        </w:rPr>
        <w:fldChar w:fldCharType="end"/>
      </w:r>
      <w:bookmarkEnd w:id="10"/>
      <w:r w:rsidRPr="007A4D6C">
        <w:rPr>
          <w:lang w:val="en-GB"/>
        </w:rPr>
        <w:t xml:space="preserve">: </w:t>
      </w:r>
      <w:r w:rsidR="00263F60" w:rsidRPr="007A4D6C">
        <w:rPr>
          <w:lang w:val="en-GB"/>
        </w:rPr>
        <w:t xml:space="preserve">Cumulative </w:t>
      </w:r>
      <w:r w:rsidRPr="007A4D6C">
        <w:rPr>
          <w:lang w:val="en-GB"/>
        </w:rPr>
        <w:t>distribution of simulated concentrations (</w:t>
      </w:r>
      <w:r w:rsidR="001333EC" w:rsidRPr="007A4D6C">
        <w:rPr>
          <w:lang w:val="en-GB"/>
        </w:rPr>
        <w:t>g</w:t>
      </w:r>
      <w:r w:rsidRPr="007A4D6C">
        <w:rPr>
          <w:lang w:val="en-GB"/>
        </w:rPr>
        <w:t>/m</w:t>
      </w:r>
      <w:r w:rsidRPr="007A4D6C">
        <w:rPr>
          <w:vertAlign w:val="superscript"/>
          <w:lang w:val="en-GB"/>
        </w:rPr>
        <w:t>3</w:t>
      </w:r>
      <w:r w:rsidRPr="007A4D6C">
        <w:rPr>
          <w:lang w:val="en-GB"/>
        </w:rPr>
        <w:t xml:space="preserve">) of 1,785 substances at </w:t>
      </w:r>
      <w:r w:rsidR="00261FA9" w:rsidRPr="007A4D6C">
        <w:rPr>
          <w:lang w:val="en-GB"/>
        </w:rPr>
        <w:t xml:space="preserve">10,658 </w:t>
      </w:r>
      <w:r w:rsidRPr="007A4D6C">
        <w:rPr>
          <w:lang w:val="en-GB"/>
        </w:rPr>
        <w:t>sites on 365 days in the year 2013, subdivided over substances groups (</w:t>
      </w:r>
      <w:r w:rsidR="0026392B" w:rsidRPr="007A4D6C">
        <w:rPr>
          <w:lang w:val="en-GB"/>
        </w:rPr>
        <w:t>a</w:t>
      </w:r>
      <w:r w:rsidRPr="007A4D6C">
        <w:rPr>
          <w:lang w:val="en-GB"/>
        </w:rPr>
        <w:t>) and subdivided over water body types (</w:t>
      </w:r>
      <w:r w:rsidR="0026392B" w:rsidRPr="007A4D6C">
        <w:rPr>
          <w:lang w:val="en-GB"/>
        </w:rPr>
        <w:t>b</w:t>
      </w:r>
      <w:r w:rsidRPr="007A4D6C">
        <w:rPr>
          <w:lang w:val="en-GB"/>
        </w:rPr>
        <w:t xml:space="preserve">). Small rivers have a cumulative catchment area between </w:t>
      </w:r>
      <w:r w:rsidR="00DD207F" w:rsidRPr="007A4D6C">
        <w:rPr>
          <w:lang w:val="en-GB"/>
        </w:rPr>
        <w:t>500 and 1,800 km</w:t>
      </w:r>
      <w:r w:rsidR="00DD207F" w:rsidRPr="007A4D6C">
        <w:rPr>
          <w:vertAlign w:val="superscript"/>
          <w:lang w:val="en-GB"/>
        </w:rPr>
        <w:t xml:space="preserve">2 </w:t>
      </w:r>
      <w:r w:rsidRPr="007A4D6C">
        <w:rPr>
          <w:lang w:val="en-GB"/>
        </w:rPr>
        <w:t>(N</w:t>
      </w:r>
      <w:r w:rsidR="0067157E" w:rsidRPr="007A4D6C">
        <w:rPr>
          <w:lang w:val="en-GB"/>
        </w:rPr>
        <w:t xml:space="preserve"> = 5,248), </w:t>
      </w:r>
      <w:r w:rsidRPr="007A4D6C">
        <w:rPr>
          <w:lang w:val="en-GB"/>
        </w:rPr>
        <w:t xml:space="preserve">large rivers have a cumulative catchment area over </w:t>
      </w:r>
      <w:r w:rsidR="0067157E" w:rsidRPr="007A4D6C">
        <w:rPr>
          <w:lang w:val="en-GB"/>
        </w:rPr>
        <w:t>1,800 km</w:t>
      </w:r>
      <w:r w:rsidR="0067157E" w:rsidRPr="007A4D6C">
        <w:rPr>
          <w:vertAlign w:val="superscript"/>
          <w:lang w:val="en-GB"/>
        </w:rPr>
        <w:t xml:space="preserve">2 </w:t>
      </w:r>
      <w:r w:rsidR="0067157E" w:rsidRPr="007A4D6C">
        <w:rPr>
          <w:lang w:val="en-GB"/>
        </w:rPr>
        <w:t xml:space="preserve">(N = </w:t>
      </w:r>
      <w:r w:rsidR="000E7DD5" w:rsidRPr="007A4D6C">
        <w:rPr>
          <w:lang w:val="en-GB"/>
        </w:rPr>
        <w:t>5,057</w:t>
      </w:r>
      <w:r w:rsidRPr="007A4D6C">
        <w:rPr>
          <w:lang w:val="en-GB"/>
        </w:rPr>
        <w:t>).</w:t>
      </w:r>
    </w:p>
    <w:p w14:paraId="2F7BA940" w14:textId="43944A06" w:rsidR="004015F0" w:rsidRPr="007A4D6C" w:rsidRDefault="005C5B3B" w:rsidP="00C45B9E">
      <w:pPr>
        <w:spacing w:line="480" w:lineRule="auto"/>
        <w:rPr>
          <w:lang w:val="en-GB"/>
        </w:rPr>
      </w:pPr>
      <w:r w:rsidRPr="007A4D6C">
        <w:rPr>
          <w:noProof/>
          <w:lang w:val="en-GB"/>
        </w:rPr>
        <mc:AlternateContent>
          <mc:Choice Requires="wps">
            <w:drawing>
              <wp:anchor distT="0" distB="0" distL="114300" distR="114300" simplePos="0" relativeHeight="251659264" behindDoc="0" locked="0" layoutInCell="1" allowOverlap="1" wp14:anchorId="2AE899A1" wp14:editId="4A4A21F4">
                <wp:simplePos x="0" y="0"/>
                <wp:positionH relativeFrom="column">
                  <wp:posOffset>2753360</wp:posOffset>
                </wp:positionH>
                <wp:positionV relativeFrom="paragraph">
                  <wp:posOffset>240030</wp:posOffset>
                </wp:positionV>
                <wp:extent cx="914400" cy="246832"/>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914400" cy="246832"/>
                        </a:xfrm>
                        <a:prstGeom prst="rect">
                          <a:avLst/>
                        </a:prstGeom>
                        <a:noFill/>
                        <a:ln w="6350">
                          <a:noFill/>
                        </a:ln>
                      </wps:spPr>
                      <wps:txbx>
                        <w:txbxContent>
                          <w:p w14:paraId="6230A45B" w14:textId="56A04C14" w:rsidR="00602050" w:rsidRPr="0026392B" w:rsidRDefault="00602050" w:rsidP="005C5B3B">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99A1" id="Text Box 11" o:spid="_x0000_s1028" type="#_x0000_t202" style="position:absolute;left:0;text-align:left;margin-left:216.8pt;margin-top:18.9pt;width:1in;height:19.4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" filled="f" stroked="f" strokeweight=".5pt">
                <v:textbox>
                  <w:txbxContent>
                    <w:p w14:paraId="6230A45B" w14:textId="56A04C14" w:rsidR="00602050" w:rsidRPr="0026392B" w:rsidRDefault="00602050" w:rsidP="005C5B3B">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v:textbox>
              </v:shape>
            </w:pict>
          </mc:Fallback>
        </mc:AlternateContent>
      </w:r>
      <w:r w:rsidRPr="007A4D6C">
        <w:rPr>
          <w:noProof/>
          <w:lang w:val="en-GB"/>
        </w:rPr>
        <mc:AlternateContent>
          <mc:Choice Requires="wps">
            <w:drawing>
              <wp:anchor distT="0" distB="0" distL="114300" distR="114300" simplePos="0" relativeHeight="251655168" behindDoc="0" locked="0" layoutInCell="1" allowOverlap="1" wp14:anchorId="56B50389" wp14:editId="6D55A577">
                <wp:simplePos x="0" y="0"/>
                <wp:positionH relativeFrom="column">
                  <wp:posOffset>248920</wp:posOffset>
                </wp:positionH>
                <wp:positionV relativeFrom="paragraph">
                  <wp:posOffset>260350</wp:posOffset>
                </wp:positionV>
                <wp:extent cx="914400" cy="246832"/>
                <wp:effectExtent l="0" t="0" r="0" b="1270"/>
                <wp:wrapNone/>
                <wp:docPr id="9" name="Text Box 9"/>
                <wp:cNvGraphicFramePr/>
                <a:graphic xmlns:a="http://schemas.openxmlformats.org/drawingml/2006/main">
                  <a:graphicData uri="http://schemas.microsoft.com/office/word/2010/wordprocessingShape">
                    <wps:wsp>
                      <wps:cNvSpPr txBox="1"/>
                      <wps:spPr>
                        <a:xfrm>
                          <a:off x="0" y="0"/>
                          <a:ext cx="914400" cy="246832"/>
                        </a:xfrm>
                        <a:prstGeom prst="rect">
                          <a:avLst/>
                        </a:prstGeom>
                        <a:noFill/>
                        <a:ln w="6350">
                          <a:noFill/>
                        </a:ln>
                      </wps:spPr>
                      <wps:txbx>
                        <w:txbxContent>
                          <w:p w14:paraId="4F34A5FB" w14:textId="77777777" w:rsidR="00602050" w:rsidRPr="0026392B" w:rsidRDefault="00602050" w:rsidP="005C5B3B">
                            <w:pPr>
                              <w:rPr>
                                <w:sz w:val="20"/>
                                <w:szCs w:val="20"/>
                                <w:lang w:val="en-US"/>
                              </w:rPr>
                            </w:pPr>
                            <w:r w:rsidRPr="0026392B">
                              <w:rPr>
                                <w:sz w:val="20"/>
                                <w:szCs w:val="20"/>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B50389" id="Text Box 9" o:spid="_x0000_s1029" type="#_x0000_t202" style="position:absolute;left:0;text-align:left;margin-left:19.6pt;margin-top:20.5pt;width:1in;height:19.45pt;z-index:2516551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" filled="f" stroked="f" strokeweight=".5pt">
                <v:textbox>
                  <w:txbxContent>
                    <w:p w14:paraId="4F34A5FB" w14:textId="77777777" w:rsidR="00602050" w:rsidRPr="0026392B" w:rsidRDefault="00602050" w:rsidP="005C5B3B">
                      <w:pPr>
                        <w:rPr>
                          <w:sz w:val="20"/>
                          <w:szCs w:val="20"/>
                          <w:lang w:val="en-US"/>
                        </w:rPr>
                      </w:pPr>
                      <w:r w:rsidRPr="0026392B">
                        <w:rPr>
                          <w:sz w:val="20"/>
                          <w:szCs w:val="20"/>
                          <w:lang w:val="en-US"/>
                        </w:rPr>
                        <w:t>(a)</w:t>
                      </w:r>
                    </w:p>
                  </w:txbxContent>
                </v:textbox>
              </v:shape>
            </w:pict>
          </mc:Fallback>
        </mc:AlternateContent>
      </w:r>
      <w:r w:rsidR="004015F0" w:rsidRPr="007A4D6C">
        <w:rPr>
          <w:noProof/>
          <w:lang w:val="en-GB"/>
        </w:rPr>
        <w:drawing>
          <wp:inline distT="0" distB="0" distL="0" distR="0" wp14:anchorId="6E5C0A3F" wp14:editId="5C01FBEF">
            <wp:extent cx="2520000" cy="225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0000" cy="2250000"/>
                    </a:xfrm>
                    <a:prstGeom prst="rect">
                      <a:avLst/>
                    </a:prstGeom>
                    <a:noFill/>
                    <a:ln>
                      <a:noFill/>
                    </a:ln>
                  </pic:spPr>
                </pic:pic>
              </a:graphicData>
            </a:graphic>
          </wp:inline>
        </w:drawing>
      </w:r>
      <w:r w:rsidR="004015F0" w:rsidRPr="007A4D6C">
        <w:rPr>
          <w:noProof/>
          <w:lang w:val="en-GB"/>
        </w:rPr>
        <w:drawing>
          <wp:inline distT="0" distB="0" distL="0" distR="0" wp14:anchorId="532AF323" wp14:editId="31BE7476">
            <wp:extent cx="2520000" cy="225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250000"/>
                    </a:xfrm>
                    <a:prstGeom prst="rect">
                      <a:avLst/>
                    </a:prstGeom>
                    <a:noFill/>
                    <a:ln>
                      <a:noFill/>
                    </a:ln>
                  </pic:spPr>
                </pic:pic>
              </a:graphicData>
            </a:graphic>
          </wp:inline>
        </w:drawing>
      </w:r>
    </w:p>
    <w:p w14:paraId="70F079F0" w14:textId="2FF96427" w:rsidR="004015F0" w:rsidRPr="007A4D6C" w:rsidRDefault="004015F0" w:rsidP="00C45B9E">
      <w:pPr>
        <w:pStyle w:val="Caption"/>
        <w:spacing w:line="480" w:lineRule="auto"/>
        <w:rPr>
          <w:lang w:val="en-GB"/>
        </w:rPr>
      </w:pPr>
      <w:bookmarkStart w:id="11" w:name="_Ref7707360"/>
      <w:r w:rsidRPr="007A4D6C">
        <w:rPr>
          <w:lang w:val="en-GB"/>
        </w:rPr>
        <w:t xml:space="preserve">Figure </w:t>
      </w:r>
      <w:r w:rsidR="00602050" w:rsidRPr="007A4D6C">
        <w:rPr>
          <w:lang w:val="en-GB"/>
        </w:rPr>
        <w:fldChar w:fldCharType="begin"/>
      </w:r>
      <w:r w:rsidR="00602050" w:rsidRPr="007A4D6C">
        <w:rPr>
          <w:lang w:val="en-GB"/>
        </w:rPr>
        <w:instrText xml:space="preserve"> SEQ Figure \* ARABIC </w:instrText>
      </w:r>
      <w:r w:rsidR="00602050" w:rsidRPr="007A4D6C">
        <w:rPr>
          <w:lang w:val="en-GB"/>
        </w:rPr>
        <w:fldChar w:fldCharType="separate"/>
      </w:r>
      <w:r w:rsidR="009E6C83" w:rsidRPr="007A4D6C">
        <w:rPr>
          <w:noProof/>
          <w:lang w:val="en-GB"/>
        </w:rPr>
        <w:t>4</w:t>
      </w:r>
      <w:r w:rsidR="00602050" w:rsidRPr="007A4D6C">
        <w:rPr>
          <w:noProof/>
          <w:lang w:val="en-GB"/>
        </w:rPr>
        <w:fldChar w:fldCharType="end"/>
      </w:r>
      <w:bookmarkEnd w:id="11"/>
      <w:r w:rsidRPr="007A4D6C">
        <w:rPr>
          <w:lang w:val="en-GB"/>
        </w:rPr>
        <w:t>: Cumulative distribution of simulated ratio of P</w:t>
      </w:r>
      <w:r w:rsidRPr="007A4D6C">
        <w:rPr>
          <w:vertAlign w:val="subscript"/>
          <w:lang w:val="en-GB"/>
        </w:rPr>
        <w:t>95</w:t>
      </w:r>
      <w:r w:rsidRPr="007A4D6C">
        <w:rPr>
          <w:lang w:val="en-GB"/>
        </w:rPr>
        <w:t>:P</w:t>
      </w:r>
      <w:r w:rsidRPr="007A4D6C">
        <w:rPr>
          <w:vertAlign w:val="subscript"/>
          <w:lang w:val="en-GB"/>
        </w:rPr>
        <w:t>5</w:t>
      </w:r>
      <w:r w:rsidRPr="007A4D6C">
        <w:rPr>
          <w:lang w:val="en-GB"/>
        </w:rPr>
        <w:t xml:space="preserve"> of concentrations in 2013, of 1,785 substances at </w:t>
      </w:r>
      <w:r w:rsidR="000E7DD5" w:rsidRPr="007A4D6C">
        <w:rPr>
          <w:lang w:val="en-GB"/>
        </w:rPr>
        <w:t xml:space="preserve">10,658 </w:t>
      </w:r>
      <w:r w:rsidRPr="007A4D6C">
        <w:rPr>
          <w:lang w:val="en-GB"/>
        </w:rPr>
        <w:t>sites, subdivided over substances groups (</w:t>
      </w:r>
      <w:r w:rsidR="005C5B3B" w:rsidRPr="007A4D6C">
        <w:rPr>
          <w:lang w:val="en-GB"/>
        </w:rPr>
        <w:t>a</w:t>
      </w:r>
      <w:r w:rsidRPr="007A4D6C">
        <w:rPr>
          <w:lang w:val="en-GB"/>
        </w:rPr>
        <w:t>) and subdivided over water body types (</w:t>
      </w:r>
      <w:r w:rsidR="005C5B3B" w:rsidRPr="007A4D6C">
        <w:rPr>
          <w:lang w:val="en-GB"/>
        </w:rPr>
        <w:t>b</w:t>
      </w:r>
      <w:r w:rsidRPr="007A4D6C">
        <w:rPr>
          <w:lang w:val="en-GB"/>
        </w:rPr>
        <w:t xml:space="preserve">). </w:t>
      </w:r>
    </w:p>
    <w:p w14:paraId="3DD6B4FE" w14:textId="77777777" w:rsidR="00E43398" w:rsidRPr="007A4D6C" w:rsidRDefault="00E43398" w:rsidP="00C45B9E">
      <w:pPr>
        <w:spacing w:line="480" w:lineRule="auto"/>
        <w:rPr>
          <w:lang w:val="en-GB"/>
        </w:rPr>
      </w:pPr>
    </w:p>
    <w:p w14:paraId="6D1ECD56" w14:textId="0231BB2A" w:rsidR="00E616DC" w:rsidRPr="007A4D6C" w:rsidRDefault="00A823D0" w:rsidP="00C45B9E">
      <w:pPr>
        <w:pStyle w:val="Heading2"/>
        <w:spacing w:line="480" w:lineRule="auto"/>
      </w:pPr>
      <w:r w:rsidRPr="007A4D6C">
        <w:t>Mixture toxic pressure</w:t>
      </w:r>
      <w:r w:rsidR="00A45AEC" w:rsidRPr="007A4D6C">
        <w:t xml:space="preserve"> spatial variability</w:t>
      </w:r>
    </w:p>
    <w:p w14:paraId="0778F7F8" w14:textId="5FDA4656" w:rsidR="00BD5943" w:rsidRPr="007A4D6C" w:rsidRDefault="00F35287" w:rsidP="00C45B9E">
      <w:pPr>
        <w:spacing w:line="480" w:lineRule="auto"/>
        <w:rPr>
          <w:lang w:val="en-GB"/>
        </w:rPr>
      </w:pPr>
      <w:r w:rsidRPr="007A4D6C">
        <w:rPr>
          <w:lang w:val="en-GB"/>
        </w:rPr>
        <w:fldChar w:fldCharType="begin"/>
      </w:r>
      <w:r w:rsidRPr="007A4D6C">
        <w:rPr>
          <w:lang w:val="en-GB"/>
        </w:rPr>
        <w:instrText xml:space="preserve"> REF _Ref532394349 \h </w:instrText>
      </w:r>
      <w:r w:rsidR="00EC0FC8" w:rsidRPr="007A4D6C">
        <w:rPr>
          <w:lang w:val="en-GB"/>
        </w:rPr>
        <w:instrText xml:space="preserve"> \* MERGEFORMAT </w:instrText>
      </w:r>
      <w:r w:rsidRPr="007A4D6C">
        <w:rPr>
          <w:lang w:val="en-GB"/>
        </w:rPr>
      </w:r>
      <w:r w:rsidRPr="007A4D6C">
        <w:rPr>
          <w:lang w:val="en-GB"/>
        </w:rPr>
        <w:fldChar w:fldCharType="separate"/>
      </w:r>
      <w:r w:rsidR="009E6C83" w:rsidRPr="007A4D6C">
        <w:rPr>
          <w:lang w:val="en-GB"/>
        </w:rPr>
        <w:t xml:space="preserve">Figure </w:t>
      </w:r>
      <w:r w:rsidR="009E6C83" w:rsidRPr="007A4D6C">
        <w:rPr>
          <w:noProof/>
          <w:lang w:val="en-GB"/>
        </w:rPr>
        <w:t>5</w:t>
      </w:r>
      <w:r w:rsidRPr="007A4D6C">
        <w:rPr>
          <w:lang w:val="en-GB"/>
        </w:rPr>
        <w:fldChar w:fldCharType="end"/>
      </w:r>
      <w:r w:rsidR="00B31656" w:rsidRPr="007A4D6C">
        <w:rPr>
          <w:lang w:val="en-GB"/>
        </w:rPr>
        <w:t>a</w:t>
      </w:r>
      <w:r w:rsidRPr="007A4D6C">
        <w:rPr>
          <w:lang w:val="en-GB"/>
        </w:rPr>
        <w:t xml:space="preserve"> </w:t>
      </w:r>
      <w:proofErr w:type="gramStart"/>
      <w:r w:rsidRPr="007A4D6C">
        <w:rPr>
          <w:lang w:val="en-GB"/>
        </w:rPr>
        <w:t>shows</w:t>
      </w:r>
      <w:proofErr w:type="gramEnd"/>
      <w:r w:rsidRPr="007A4D6C">
        <w:rPr>
          <w:lang w:val="en-GB"/>
        </w:rPr>
        <w:t xml:space="preserve"> the simulated P</w:t>
      </w:r>
      <w:r w:rsidRPr="007A4D6C">
        <w:rPr>
          <w:vertAlign w:val="subscript"/>
          <w:lang w:val="en-GB"/>
        </w:rPr>
        <w:t>99</w:t>
      </w:r>
      <w:r w:rsidRPr="007A4D6C">
        <w:rPr>
          <w:lang w:val="en-GB"/>
        </w:rPr>
        <w:t xml:space="preserve"> of </w:t>
      </w:r>
      <w:r w:rsidR="00E47B7B" w:rsidRPr="007A4D6C">
        <w:rPr>
          <w:lang w:val="en-GB"/>
        </w:rPr>
        <w:t xml:space="preserve">the mixture toxic </w:t>
      </w:r>
      <w:r w:rsidR="009E3F14" w:rsidRPr="007A4D6C">
        <w:rPr>
          <w:lang w:val="en-GB"/>
        </w:rPr>
        <w:t>press</w:t>
      </w:r>
      <w:r w:rsidR="00866702" w:rsidRPr="007A4D6C">
        <w:rPr>
          <w:lang w:val="en-GB"/>
        </w:rPr>
        <w:t>u</w:t>
      </w:r>
      <w:r w:rsidR="009E3F14" w:rsidRPr="007A4D6C">
        <w:rPr>
          <w:lang w:val="en-GB"/>
        </w:rPr>
        <w:t xml:space="preserve">re expressed as </w:t>
      </w:r>
      <w:proofErr w:type="spellStart"/>
      <w:r w:rsidRPr="007A4D6C">
        <w:rPr>
          <w:lang w:val="en-GB"/>
        </w:rPr>
        <w:t>msPAF</w:t>
      </w:r>
      <w:proofErr w:type="spellEnd"/>
      <w:r w:rsidR="009E3F14" w:rsidRPr="007A4D6C">
        <w:rPr>
          <w:lang w:val="en-GB"/>
        </w:rPr>
        <w:t>,</w:t>
      </w:r>
      <w:r w:rsidRPr="007A4D6C">
        <w:rPr>
          <w:lang w:val="en-GB"/>
        </w:rPr>
        <w:t xml:space="preserve"> derived from the freely dissolved concentration of 1,785 chemicals, based on acute EC50 SSDs</w:t>
      </w:r>
      <w:r w:rsidR="00A45C61" w:rsidRPr="007A4D6C">
        <w:rPr>
          <w:lang w:val="en-GB"/>
        </w:rPr>
        <w:t xml:space="preserve"> for the year 2013</w:t>
      </w:r>
      <w:r w:rsidRPr="007A4D6C">
        <w:rPr>
          <w:lang w:val="en-GB"/>
        </w:rPr>
        <w:t>. Note that in a series of 365 daily mixture toxic pressure estimates, the P</w:t>
      </w:r>
      <w:r w:rsidRPr="007A4D6C">
        <w:rPr>
          <w:vertAlign w:val="subscript"/>
          <w:lang w:val="en-GB"/>
        </w:rPr>
        <w:t>99</w:t>
      </w:r>
      <w:r w:rsidRPr="007A4D6C">
        <w:rPr>
          <w:lang w:val="en-GB"/>
        </w:rPr>
        <w:t xml:space="preserve"> represents a </w:t>
      </w:r>
      <w:r w:rsidR="009E3F14" w:rsidRPr="007A4D6C">
        <w:rPr>
          <w:lang w:val="en-GB"/>
        </w:rPr>
        <w:t xml:space="preserve">value </w:t>
      </w:r>
      <w:r w:rsidRPr="007A4D6C">
        <w:rPr>
          <w:lang w:val="en-GB"/>
        </w:rPr>
        <w:t xml:space="preserve">that is </w:t>
      </w:r>
      <w:r w:rsidRPr="007A4D6C">
        <w:rPr>
          <w:lang w:val="en-GB"/>
        </w:rPr>
        <w:lastRenderedPageBreak/>
        <w:t>exceeded 4 days per year</w:t>
      </w:r>
      <w:r w:rsidR="00A45AEC" w:rsidRPr="007A4D6C">
        <w:rPr>
          <w:lang w:val="en-GB"/>
        </w:rPr>
        <w:t xml:space="preserve"> and provides a risk characterization for peak exposure</w:t>
      </w:r>
      <w:r w:rsidRPr="007A4D6C">
        <w:rPr>
          <w:lang w:val="en-GB"/>
        </w:rPr>
        <w:t xml:space="preserve">. </w:t>
      </w:r>
      <w:r w:rsidR="00223C1F" w:rsidRPr="007A4D6C">
        <w:rPr>
          <w:lang w:val="en-GB"/>
        </w:rPr>
        <w:t>S4 provides similar results for the chronic NOEC endpoint, and for the P</w:t>
      </w:r>
      <w:r w:rsidR="00223C1F" w:rsidRPr="007A4D6C">
        <w:rPr>
          <w:vertAlign w:val="subscript"/>
          <w:lang w:val="en-GB"/>
        </w:rPr>
        <w:t>50</w:t>
      </w:r>
      <w:r w:rsidR="00223C1F" w:rsidRPr="007A4D6C">
        <w:rPr>
          <w:lang w:val="en-GB"/>
        </w:rPr>
        <w:t>, exceeded 182 days per year</w:t>
      </w:r>
      <w:r w:rsidR="00A45AEC" w:rsidRPr="007A4D6C">
        <w:rPr>
          <w:lang w:val="en-GB"/>
        </w:rPr>
        <w:t>, which provides a risk characterization for median exposure</w:t>
      </w:r>
      <w:r w:rsidR="00223C1F" w:rsidRPr="007A4D6C">
        <w:rPr>
          <w:lang w:val="en-GB"/>
        </w:rPr>
        <w:t>. S4 also provides the statistics of these effect metrics.</w:t>
      </w:r>
      <w:r w:rsidR="003B697F" w:rsidRPr="007A4D6C">
        <w:rPr>
          <w:lang w:val="en-GB"/>
        </w:rPr>
        <w:t xml:space="preserve"> </w:t>
      </w:r>
      <w:r w:rsidR="00A45C61" w:rsidRPr="007A4D6C">
        <w:rPr>
          <w:lang w:val="en-GB"/>
        </w:rPr>
        <w:t>We find a fraction of sites affected (</w:t>
      </w:r>
      <w:proofErr w:type="spellStart"/>
      <w:r w:rsidR="00A45C61" w:rsidRPr="007A4D6C">
        <w:rPr>
          <w:lang w:val="en-GB"/>
        </w:rPr>
        <w:t>msPAF</w:t>
      </w:r>
      <w:proofErr w:type="spellEnd"/>
      <w:r w:rsidR="00A45AEC" w:rsidRPr="007A4D6C">
        <w:rPr>
          <w:lang w:val="en-GB"/>
        </w:rPr>
        <w:t xml:space="preserve"> </w:t>
      </w:r>
      <w:r w:rsidR="00A45C61" w:rsidRPr="007A4D6C">
        <w:rPr>
          <w:lang w:val="en-GB"/>
        </w:rPr>
        <w:t>&gt;</w:t>
      </w:r>
      <w:r w:rsidR="00A45AEC" w:rsidRPr="007A4D6C">
        <w:rPr>
          <w:lang w:val="en-GB"/>
        </w:rPr>
        <w:t xml:space="preserve"> </w:t>
      </w:r>
      <w:r w:rsidR="00A45C61" w:rsidRPr="007A4D6C">
        <w:rPr>
          <w:lang w:val="en-GB"/>
        </w:rPr>
        <w:t xml:space="preserve">0.05) of </w:t>
      </w:r>
      <w:r w:rsidR="0061708D" w:rsidRPr="007A4D6C">
        <w:rPr>
          <w:lang w:val="en-GB"/>
        </w:rPr>
        <w:t>79% (P</w:t>
      </w:r>
      <w:r w:rsidR="0061708D" w:rsidRPr="007A4D6C">
        <w:rPr>
          <w:vertAlign w:val="subscript"/>
          <w:lang w:val="en-GB"/>
        </w:rPr>
        <w:t>50</w:t>
      </w:r>
      <w:r w:rsidR="0061708D" w:rsidRPr="007A4D6C">
        <w:rPr>
          <w:lang w:val="en-GB"/>
        </w:rPr>
        <w:t>) to 85% (P</w:t>
      </w:r>
      <w:r w:rsidR="0061708D" w:rsidRPr="007A4D6C">
        <w:rPr>
          <w:vertAlign w:val="subscript"/>
          <w:lang w:val="en-GB"/>
        </w:rPr>
        <w:t>99</w:t>
      </w:r>
      <w:r w:rsidR="0061708D" w:rsidRPr="007A4D6C">
        <w:rPr>
          <w:lang w:val="en-GB"/>
        </w:rPr>
        <w:t xml:space="preserve">) for chronic NOEC effect levels </w:t>
      </w:r>
      <w:r w:rsidR="00A45C61" w:rsidRPr="007A4D6C">
        <w:rPr>
          <w:lang w:val="en-GB"/>
        </w:rPr>
        <w:t xml:space="preserve">and </w:t>
      </w:r>
      <w:r w:rsidR="0061708D" w:rsidRPr="007A4D6C">
        <w:rPr>
          <w:lang w:val="en-GB"/>
        </w:rPr>
        <w:t>16% (P</w:t>
      </w:r>
      <w:r w:rsidR="0061708D" w:rsidRPr="007A4D6C">
        <w:rPr>
          <w:vertAlign w:val="subscript"/>
          <w:lang w:val="en-GB"/>
        </w:rPr>
        <w:t>50</w:t>
      </w:r>
      <w:r w:rsidR="0061708D" w:rsidRPr="007A4D6C">
        <w:rPr>
          <w:lang w:val="en-GB"/>
        </w:rPr>
        <w:t>) to 43% (P</w:t>
      </w:r>
      <w:r w:rsidR="0061708D" w:rsidRPr="007A4D6C">
        <w:rPr>
          <w:vertAlign w:val="subscript"/>
          <w:lang w:val="en-GB"/>
        </w:rPr>
        <w:t>99</w:t>
      </w:r>
      <w:r w:rsidR="0061708D" w:rsidRPr="007A4D6C">
        <w:rPr>
          <w:lang w:val="en-GB"/>
        </w:rPr>
        <w:t>) for acute EC50 effect levels</w:t>
      </w:r>
      <w:r w:rsidR="00A45C61" w:rsidRPr="007A4D6C">
        <w:rPr>
          <w:lang w:val="en-GB"/>
        </w:rPr>
        <w:t xml:space="preserve">. </w:t>
      </w:r>
      <w:proofErr w:type="spellStart"/>
      <w:r w:rsidR="003B697F" w:rsidRPr="007A4D6C">
        <w:rPr>
          <w:lang w:val="en-GB"/>
        </w:rPr>
        <w:t>Malaj</w:t>
      </w:r>
      <w:proofErr w:type="spellEnd"/>
      <w:r w:rsidR="003B697F" w:rsidRPr="007A4D6C">
        <w:rPr>
          <w:lang w:val="en-GB"/>
        </w:rPr>
        <w:t xml:space="preserve"> et a</w:t>
      </w:r>
      <w:r w:rsidR="00B763F8" w:rsidRPr="007A4D6C">
        <w:rPr>
          <w:lang w:val="en-GB"/>
        </w:rPr>
        <w:t xml:space="preserve">l. (2014) </w:t>
      </w:r>
      <w:r w:rsidR="00BE655D" w:rsidRPr="007A4D6C">
        <w:rPr>
          <w:lang w:val="en-GB"/>
        </w:rPr>
        <w:t xml:space="preserve">analysed </w:t>
      </w:r>
      <w:r w:rsidR="00A45AEC" w:rsidRPr="007A4D6C">
        <w:rPr>
          <w:lang w:val="en-GB"/>
        </w:rPr>
        <w:t xml:space="preserve">measured </w:t>
      </w:r>
      <w:r w:rsidR="00AA07E9" w:rsidRPr="007A4D6C">
        <w:rPr>
          <w:lang w:val="en-GB"/>
        </w:rPr>
        <w:t>concentration data from 4,000 European monitoring sites</w:t>
      </w:r>
      <w:r w:rsidR="00A45AEC" w:rsidRPr="007A4D6C">
        <w:rPr>
          <w:lang w:val="en-GB"/>
        </w:rPr>
        <w:t xml:space="preserve">, compared these to species-specific toxicity </w:t>
      </w:r>
      <w:r w:rsidR="00AE6990" w:rsidRPr="007A4D6C">
        <w:rPr>
          <w:lang w:val="en-GB"/>
        </w:rPr>
        <w:t>data,</w:t>
      </w:r>
      <w:r w:rsidR="00BE655D" w:rsidRPr="007A4D6C">
        <w:rPr>
          <w:lang w:val="en-GB"/>
        </w:rPr>
        <w:t xml:space="preserve"> and</w:t>
      </w:r>
      <w:r w:rsidR="00F64EC4" w:rsidRPr="007A4D6C">
        <w:rPr>
          <w:lang w:val="en-GB"/>
        </w:rPr>
        <w:t xml:space="preserve"> </w:t>
      </w:r>
      <w:r w:rsidR="002E4444" w:rsidRPr="007A4D6C">
        <w:rPr>
          <w:lang w:val="en-GB"/>
        </w:rPr>
        <w:t xml:space="preserve">concluded </w:t>
      </w:r>
      <w:r w:rsidR="003A3CF0" w:rsidRPr="007A4D6C">
        <w:rPr>
          <w:lang w:val="en-GB"/>
        </w:rPr>
        <w:t xml:space="preserve">that </w:t>
      </w:r>
      <w:r w:rsidR="0061708D" w:rsidRPr="007A4D6C">
        <w:rPr>
          <w:lang w:val="en-GB"/>
        </w:rPr>
        <w:t xml:space="preserve">chronic effects </w:t>
      </w:r>
      <w:r w:rsidR="003A3CF0" w:rsidRPr="007A4D6C">
        <w:rPr>
          <w:lang w:val="en-GB"/>
        </w:rPr>
        <w:t xml:space="preserve">were expected </w:t>
      </w:r>
      <w:r w:rsidR="00F65372" w:rsidRPr="007A4D6C">
        <w:rPr>
          <w:lang w:val="en-GB"/>
        </w:rPr>
        <w:t xml:space="preserve">at </w:t>
      </w:r>
      <w:r w:rsidR="0061708D" w:rsidRPr="007A4D6C">
        <w:rPr>
          <w:lang w:val="en-GB"/>
        </w:rPr>
        <w:t xml:space="preserve">42% </w:t>
      </w:r>
      <w:r w:rsidR="00F65372" w:rsidRPr="007A4D6C">
        <w:rPr>
          <w:lang w:val="en-GB"/>
        </w:rPr>
        <w:t>of sites</w:t>
      </w:r>
      <w:r w:rsidR="00E21964" w:rsidRPr="007A4D6C">
        <w:rPr>
          <w:lang w:val="en-GB"/>
        </w:rPr>
        <w:t xml:space="preserve">, </w:t>
      </w:r>
      <w:r w:rsidR="009938F7" w:rsidRPr="007A4D6C">
        <w:rPr>
          <w:lang w:val="en-GB"/>
        </w:rPr>
        <w:t xml:space="preserve">and </w:t>
      </w:r>
      <w:r w:rsidR="0061708D" w:rsidRPr="007A4D6C">
        <w:rPr>
          <w:lang w:val="en-GB"/>
        </w:rPr>
        <w:t xml:space="preserve">acute lethal </w:t>
      </w:r>
      <w:r w:rsidR="00757460" w:rsidRPr="007A4D6C">
        <w:rPr>
          <w:lang w:val="en-GB"/>
        </w:rPr>
        <w:t xml:space="preserve">effects </w:t>
      </w:r>
      <w:r w:rsidR="00F65372" w:rsidRPr="007A4D6C">
        <w:rPr>
          <w:lang w:val="en-GB"/>
        </w:rPr>
        <w:t xml:space="preserve">at </w:t>
      </w:r>
      <w:r w:rsidR="0061708D" w:rsidRPr="007A4D6C">
        <w:rPr>
          <w:lang w:val="en-GB"/>
        </w:rPr>
        <w:t xml:space="preserve">14% </w:t>
      </w:r>
      <w:r w:rsidR="009938F7" w:rsidRPr="007A4D6C">
        <w:rPr>
          <w:lang w:val="en-GB"/>
        </w:rPr>
        <w:t>of sites</w:t>
      </w:r>
      <w:r w:rsidR="00706C9D" w:rsidRPr="007A4D6C">
        <w:rPr>
          <w:lang w:val="en-GB"/>
        </w:rPr>
        <w:t>.</w:t>
      </w:r>
      <w:r w:rsidR="00FC779C" w:rsidRPr="007A4D6C">
        <w:rPr>
          <w:lang w:val="en-GB"/>
        </w:rPr>
        <w:t xml:space="preserve"> </w:t>
      </w:r>
      <w:r w:rsidR="00A45C61" w:rsidRPr="007A4D6C">
        <w:rPr>
          <w:lang w:val="en-GB"/>
        </w:rPr>
        <w:t xml:space="preserve">They observed </w:t>
      </w:r>
      <w:r w:rsidR="0000651E" w:rsidRPr="007A4D6C">
        <w:rPr>
          <w:lang w:val="en-GB"/>
        </w:rPr>
        <w:t xml:space="preserve">that their </w:t>
      </w:r>
      <w:r w:rsidR="00C0500D" w:rsidRPr="007A4D6C">
        <w:rPr>
          <w:lang w:val="en-GB"/>
        </w:rPr>
        <w:t>results are likely to underestimate the actual risks</w:t>
      </w:r>
      <w:r w:rsidR="0013541E" w:rsidRPr="007A4D6C">
        <w:rPr>
          <w:lang w:val="en-GB"/>
        </w:rPr>
        <w:t xml:space="preserve">, due to </w:t>
      </w:r>
      <w:r w:rsidR="00757460" w:rsidRPr="007A4D6C">
        <w:rPr>
          <w:lang w:val="en-GB"/>
        </w:rPr>
        <w:t>the limited number of chemicals measured</w:t>
      </w:r>
      <w:r w:rsidR="00A45C61" w:rsidRPr="007A4D6C">
        <w:rPr>
          <w:lang w:val="en-GB"/>
        </w:rPr>
        <w:t>. We therefore consider our present results based on simulated exposure in agreement with results based on observed exposure.</w:t>
      </w:r>
    </w:p>
    <w:p w14:paraId="22222EC0" w14:textId="7B597064" w:rsidR="00D434CE" w:rsidRPr="007A4D6C" w:rsidRDefault="00D434CE" w:rsidP="00C45B9E">
      <w:pPr>
        <w:spacing w:line="480" w:lineRule="auto"/>
        <w:rPr>
          <w:lang w:val="en-GB"/>
        </w:rPr>
      </w:pPr>
      <w:r w:rsidRPr="007A4D6C">
        <w:rPr>
          <w:lang w:val="en-GB"/>
        </w:rPr>
        <w:t xml:space="preserve">Water bodies with lower-ranked mixture toxic pressures (both NOEC and EC50 based) are mainly located in Northern Europe. Highest mixture </w:t>
      </w:r>
      <w:r w:rsidR="00AE6990" w:rsidRPr="007A4D6C">
        <w:rPr>
          <w:lang w:val="en-GB"/>
        </w:rPr>
        <w:t xml:space="preserve">toxic pressures </w:t>
      </w:r>
      <w:r w:rsidRPr="007A4D6C">
        <w:rPr>
          <w:lang w:val="en-GB"/>
        </w:rPr>
        <w:t xml:space="preserve">are found in densely populated areas throughout Europe, </w:t>
      </w:r>
      <w:r w:rsidR="00401901" w:rsidRPr="007A4D6C">
        <w:rPr>
          <w:lang w:val="en-GB"/>
        </w:rPr>
        <w:t xml:space="preserve">for example the western part of the Netherlands, Belgium and Northern-France, south east UK, as well as </w:t>
      </w:r>
      <w:r w:rsidRPr="007A4D6C">
        <w:rPr>
          <w:lang w:val="en-GB"/>
        </w:rPr>
        <w:t xml:space="preserve">large cities in southern Europe (Lisbon, Madrid, Valencia, Barcelona, Athens). </w:t>
      </w:r>
    </w:p>
    <w:p w14:paraId="35207DC6" w14:textId="28252C2A" w:rsidR="00397F62" w:rsidRPr="007A4D6C" w:rsidRDefault="00A45C61" w:rsidP="00C45B9E">
      <w:pPr>
        <w:keepNext/>
        <w:spacing w:line="480" w:lineRule="auto"/>
        <w:rPr>
          <w:lang w:val="en-GB"/>
        </w:rPr>
      </w:pPr>
      <w:r w:rsidRPr="007A4D6C">
        <w:rPr>
          <w:noProof/>
          <w:lang w:val="en-GB"/>
        </w:rPr>
        <w:lastRenderedPageBreak/>
        <mc:AlternateContent>
          <mc:Choice Requires="wps">
            <w:drawing>
              <wp:anchor distT="0" distB="0" distL="114300" distR="114300" simplePos="0" relativeHeight="251658752" behindDoc="0" locked="0" layoutInCell="1" allowOverlap="1" wp14:anchorId="45F81C01" wp14:editId="351C0167">
                <wp:simplePos x="0" y="0"/>
                <wp:positionH relativeFrom="column">
                  <wp:posOffset>57297</wp:posOffset>
                </wp:positionH>
                <wp:positionV relativeFrom="paragraph">
                  <wp:posOffset>80010</wp:posOffset>
                </wp:positionV>
                <wp:extent cx="914400" cy="246832"/>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914400" cy="246832"/>
                        </a:xfrm>
                        <a:prstGeom prst="rect">
                          <a:avLst/>
                        </a:prstGeom>
                        <a:noFill/>
                        <a:ln w="6350">
                          <a:noFill/>
                        </a:ln>
                      </wps:spPr>
                      <wps:txbx>
                        <w:txbxContent>
                          <w:p w14:paraId="45E07A0C" w14:textId="77777777" w:rsidR="00602050" w:rsidRPr="0026392B" w:rsidRDefault="00602050" w:rsidP="00A45C61">
                            <w:pPr>
                              <w:rPr>
                                <w:sz w:val="20"/>
                                <w:szCs w:val="20"/>
                                <w:lang w:val="en-US"/>
                              </w:rPr>
                            </w:pPr>
                            <w:r w:rsidRPr="0026392B">
                              <w:rPr>
                                <w:sz w:val="20"/>
                                <w:szCs w:val="20"/>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81C01" id="Text Box 4" o:spid="_x0000_s1030" type="#_x0000_t202" style="position:absolute;left:0;text-align:left;margin-left:4.5pt;margin-top:6.3pt;width:1in;height:19.45pt;z-index:251658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" filled="f" stroked="f" strokeweight=".5pt">
                <v:textbox>
                  <w:txbxContent>
                    <w:p w14:paraId="45E07A0C" w14:textId="77777777" w:rsidR="00602050" w:rsidRPr="0026392B" w:rsidRDefault="00602050" w:rsidP="00A45C61">
                      <w:pPr>
                        <w:rPr>
                          <w:sz w:val="20"/>
                          <w:szCs w:val="20"/>
                          <w:lang w:val="en-US"/>
                        </w:rPr>
                      </w:pPr>
                      <w:r w:rsidRPr="0026392B">
                        <w:rPr>
                          <w:sz w:val="20"/>
                          <w:szCs w:val="20"/>
                          <w:lang w:val="en-US"/>
                        </w:rPr>
                        <w:t>(a)</w:t>
                      </w:r>
                    </w:p>
                  </w:txbxContent>
                </v:textbox>
              </v:shape>
            </w:pict>
          </mc:Fallback>
        </mc:AlternateContent>
      </w:r>
      <w:r w:rsidR="00950D0C" w:rsidRPr="007A4D6C">
        <w:rPr>
          <w:noProof/>
          <w:lang w:val="en-GB"/>
        </w:rPr>
        <w:drawing>
          <wp:inline distT="0" distB="0" distL="0" distR="0" wp14:anchorId="02DD60F3" wp14:editId="0D905F2D">
            <wp:extent cx="5040000" cy="3564000"/>
            <wp:effectExtent l="0" t="0" r="8255" b="0"/>
            <wp:docPr id="3" name="Picture 3" descr="C:\Users\gils\OneDrive - Stichting Deltares\d-gils\Projecten\1209104\M1\GIS\MRA-EU28P\EC50_EU28P_P99_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ls\OneDrive - Stichting Deltares\d-gils\Projecten\1209104\M1\GIS\MRA-EU28P\EC50_EU28P_P99_pap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3564000"/>
                    </a:xfrm>
                    <a:prstGeom prst="rect">
                      <a:avLst/>
                    </a:prstGeom>
                    <a:noFill/>
                    <a:ln>
                      <a:noFill/>
                    </a:ln>
                  </pic:spPr>
                </pic:pic>
              </a:graphicData>
            </a:graphic>
          </wp:inline>
        </w:drawing>
      </w:r>
    </w:p>
    <w:p w14:paraId="7B3D5E3D" w14:textId="767C1B9A" w:rsidR="00950D0C" w:rsidRPr="007A4D6C" w:rsidRDefault="00A45C61" w:rsidP="00C45B9E">
      <w:pPr>
        <w:keepNext/>
        <w:spacing w:line="480" w:lineRule="auto"/>
        <w:rPr>
          <w:lang w:val="en-GB"/>
        </w:rPr>
      </w:pPr>
      <w:r w:rsidRPr="007A4D6C">
        <w:rPr>
          <w:noProof/>
          <w:lang w:val="en-GB"/>
        </w:rPr>
        <mc:AlternateContent>
          <mc:Choice Requires="wps">
            <w:drawing>
              <wp:anchor distT="0" distB="0" distL="114300" distR="114300" simplePos="0" relativeHeight="251664896" behindDoc="0" locked="0" layoutInCell="1" allowOverlap="1" wp14:anchorId="00E4812D" wp14:editId="499D3798">
                <wp:simplePos x="0" y="0"/>
                <wp:positionH relativeFrom="column">
                  <wp:posOffset>58420</wp:posOffset>
                </wp:positionH>
                <wp:positionV relativeFrom="paragraph">
                  <wp:posOffset>90317</wp:posOffset>
                </wp:positionV>
                <wp:extent cx="914400" cy="246380"/>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914400" cy="246380"/>
                        </a:xfrm>
                        <a:prstGeom prst="rect">
                          <a:avLst/>
                        </a:prstGeom>
                        <a:noFill/>
                        <a:ln w="6350">
                          <a:noFill/>
                        </a:ln>
                      </wps:spPr>
                      <wps:txbx>
                        <w:txbxContent>
                          <w:p w14:paraId="708FDEFD" w14:textId="20FA3B26" w:rsidR="00602050" w:rsidRPr="0026392B" w:rsidRDefault="00602050" w:rsidP="00A45C61">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4812D" id="Text Box 15" o:spid="_x0000_s1031" type="#_x0000_t202" style="position:absolute;left:0;text-align:left;margin-left:4.6pt;margin-top:7.1pt;width:1in;height:19.4pt;z-index:251664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" filled="f" stroked="f" strokeweight=".5pt">
                <v:textbox>
                  <w:txbxContent>
                    <w:p w14:paraId="708FDEFD" w14:textId="20FA3B26" w:rsidR="00602050" w:rsidRPr="0026392B" w:rsidRDefault="00602050" w:rsidP="00A45C61">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v:textbox>
              </v:shape>
            </w:pict>
          </mc:Fallback>
        </mc:AlternateContent>
      </w:r>
      <w:r w:rsidR="00950D0C" w:rsidRPr="007A4D6C">
        <w:rPr>
          <w:noProof/>
          <w:lang w:val="en-GB"/>
        </w:rPr>
        <w:drawing>
          <wp:inline distT="0" distB="0" distL="0" distR="0" wp14:anchorId="060B111D" wp14:editId="38F5ACA3">
            <wp:extent cx="5040000" cy="3564000"/>
            <wp:effectExtent l="0" t="0" r="8255" b="0"/>
            <wp:docPr id="2" name="Picture 2" descr="C:\Users\gils\OneDrive - Stichting Deltares\d-gils\Projecten\1209104\M1\GIS\MRA-EU28P\EC50_EU28P_P99_SV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s\OneDrive - Stichting Deltares\d-gils\Projecten\1209104\M1\GIS\MRA-EU28P\EC50_EU28P_P99_SVH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3564000"/>
                    </a:xfrm>
                    <a:prstGeom prst="rect">
                      <a:avLst/>
                    </a:prstGeom>
                    <a:noFill/>
                    <a:ln>
                      <a:noFill/>
                    </a:ln>
                  </pic:spPr>
                </pic:pic>
              </a:graphicData>
            </a:graphic>
          </wp:inline>
        </w:drawing>
      </w:r>
    </w:p>
    <w:p w14:paraId="026A1B02" w14:textId="717874AB" w:rsidR="00397F62" w:rsidRPr="007A4D6C" w:rsidRDefault="00397F62" w:rsidP="00C45B9E">
      <w:pPr>
        <w:pStyle w:val="Caption"/>
        <w:keepNext/>
        <w:spacing w:line="480" w:lineRule="auto"/>
        <w:rPr>
          <w:lang w:val="en-GB"/>
        </w:rPr>
      </w:pPr>
      <w:bookmarkStart w:id="12" w:name="_Ref532394349"/>
      <w:r w:rsidRPr="007A4D6C">
        <w:rPr>
          <w:lang w:val="en-GB"/>
        </w:rPr>
        <w:t xml:space="preserve">Figure </w:t>
      </w:r>
      <w:r w:rsidR="004015F0" w:rsidRPr="007A4D6C">
        <w:rPr>
          <w:lang w:val="en-GB"/>
        </w:rPr>
        <w:fldChar w:fldCharType="begin"/>
      </w:r>
      <w:r w:rsidR="004015F0" w:rsidRPr="007A4D6C">
        <w:rPr>
          <w:lang w:val="en-GB"/>
        </w:rPr>
        <w:instrText xml:space="preserve"> SEQ Figure \* ARABIC </w:instrText>
      </w:r>
      <w:r w:rsidR="004015F0" w:rsidRPr="007A4D6C">
        <w:rPr>
          <w:lang w:val="en-GB"/>
        </w:rPr>
        <w:fldChar w:fldCharType="separate"/>
      </w:r>
      <w:r w:rsidR="009E6C83" w:rsidRPr="007A4D6C">
        <w:rPr>
          <w:noProof/>
          <w:lang w:val="en-GB"/>
        </w:rPr>
        <w:t>5</w:t>
      </w:r>
      <w:r w:rsidR="004015F0" w:rsidRPr="007A4D6C">
        <w:rPr>
          <w:lang w:val="en-GB"/>
        </w:rPr>
        <w:fldChar w:fldCharType="end"/>
      </w:r>
      <w:bookmarkEnd w:id="12"/>
      <w:r w:rsidRPr="007A4D6C">
        <w:rPr>
          <w:lang w:val="en-GB"/>
        </w:rPr>
        <w:t xml:space="preserve">: </w:t>
      </w:r>
      <w:r w:rsidR="00526C8D" w:rsidRPr="007A4D6C">
        <w:rPr>
          <w:lang w:val="en-GB"/>
        </w:rPr>
        <w:t>Spatial representation of mixture toxic pressure variation (expressed as msPAF</w:t>
      </w:r>
      <w:r w:rsidR="00526C8D" w:rsidRPr="007A4D6C">
        <w:rPr>
          <w:vertAlign w:val="subscript"/>
          <w:lang w:val="en-GB"/>
        </w:rPr>
        <w:t>99</w:t>
      </w:r>
      <w:r w:rsidR="00526C8D" w:rsidRPr="007A4D6C">
        <w:rPr>
          <w:lang w:val="en-GB"/>
        </w:rPr>
        <w:t xml:space="preserve">) derived from time-variable freely dissolved concentrations of 1,785 chemicals, based on </w:t>
      </w:r>
      <w:r w:rsidR="00950D0C" w:rsidRPr="007A4D6C">
        <w:rPr>
          <w:lang w:val="en-GB"/>
        </w:rPr>
        <w:t>acute EC50 SSDs for baseline conditions (</w:t>
      </w:r>
      <w:r w:rsidR="00A45C61" w:rsidRPr="007A4D6C">
        <w:rPr>
          <w:lang w:val="en-GB"/>
        </w:rPr>
        <w:t>a</w:t>
      </w:r>
      <w:r w:rsidR="00526C8D" w:rsidRPr="007A4D6C">
        <w:rPr>
          <w:lang w:val="en-GB"/>
        </w:rPr>
        <w:t xml:space="preserve">) </w:t>
      </w:r>
      <w:r w:rsidR="00950D0C" w:rsidRPr="007A4D6C">
        <w:rPr>
          <w:lang w:val="en-GB"/>
        </w:rPr>
        <w:t>and for the SVHC scenario</w:t>
      </w:r>
      <w:r w:rsidR="00526C8D" w:rsidRPr="007A4D6C">
        <w:rPr>
          <w:lang w:val="en-GB"/>
        </w:rPr>
        <w:t xml:space="preserve"> (b)</w:t>
      </w:r>
      <w:r w:rsidR="00950D0C" w:rsidRPr="007A4D6C">
        <w:rPr>
          <w:lang w:val="en-GB"/>
        </w:rPr>
        <w:t>, see text for explanation</w:t>
      </w:r>
      <w:r w:rsidR="00526C8D" w:rsidRPr="007A4D6C">
        <w:rPr>
          <w:lang w:val="en-GB"/>
        </w:rPr>
        <w:t>.</w:t>
      </w:r>
    </w:p>
    <w:p w14:paraId="566A96E7" w14:textId="77777777" w:rsidR="00BD5943" w:rsidRPr="007A4D6C" w:rsidRDefault="00BD5943" w:rsidP="00C45B9E">
      <w:pPr>
        <w:pStyle w:val="Heading2"/>
        <w:spacing w:line="480" w:lineRule="auto"/>
      </w:pPr>
      <w:r w:rsidRPr="007A4D6C">
        <w:lastRenderedPageBreak/>
        <w:t>Ranking of basins and sites</w:t>
      </w:r>
    </w:p>
    <w:p w14:paraId="448C6B48" w14:textId="36A50746" w:rsidR="008800D1" w:rsidRPr="007A4D6C" w:rsidRDefault="005C5B3B" w:rsidP="00C45B9E">
      <w:pPr>
        <w:spacing w:line="480" w:lineRule="auto"/>
        <w:rPr>
          <w:lang w:val="en-GB"/>
        </w:rPr>
      </w:pPr>
      <w:r w:rsidRPr="007A4D6C">
        <w:rPr>
          <w:lang w:val="en-GB"/>
        </w:rPr>
        <w:fldChar w:fldCharType="begin"/>
      </w:r>
      <w:r w:rsidRPr="007A4D6C">
        <w:rPr>
          <w:lang w:val="en-GB"/>
        </w:rPr>
        <w:instrText xml:space="preserve"> REF _Ref532466939 \h </w:instrText>
      </w:r>
      <w:r w:rsidR="00EC0FC8" w:rsidRPr="007A4D6C">
        <w:rPr>
          <w:lang w:val="en-GB"/>
        </w:rPr>
        <w:instrText xml:space="preserve"> \* MERGEFORMAT </w:instrText>
      </w:r>
      <w:r w:rsidRPr="007A4D6C">
        <w:rPr>
          <w:lang w:val="en-GB"/>
        </w:rPr>
      </w:r>
      <w:r w:rsidRPr="007A4D6C">
        <w:rPr>
          <w:lang w:val="en-GB"/>
        </w:rPr>
        <w:fldChar w:fldCharType="separate"/>
      </w:r>
      <w:r w:rsidR="009E6C83" w:rsidRPr="007A4D6C">
        <w:rPr>
          <w:lang w:val="en-GB"/>
        </w:rPr>
        <w:t xml:space="preserve">Table </w:t>
      </w:r>
      <w:r w:rsidR="009E6C83" w:rsidRPr="007A4D6C">
        <w:rPr>
          <w:noProof/>
          <w:lang w:val="en-GB"/>
        </w:rPr>
        <w:t>2</w:t>
      </w:r>
      <w:r w:rsidRPr="007A4D6C">
        <w:rPr>
          <w:lang w:val="en-GB"/>
        </w:rPr>
        <w:fldChar w:fldCharType="end"/>
      </w:r>
      <w:r w:rsidRPr="007A4D6C">
        <w:rPr>
          <w:lang w:val="en-GB"/>
        </w:rPr>
        <w:t xml:space="preserve"> lists </w:t>
      </w:r>
      <w:r w:rsidR="00942AD2" w:rsidRPr="007A4D6C">
        <w:rPr>
          <w:lang w:val="en-GB"/>
        </w:rPr>
        <w:t>spatial averages of mixture toxic pressure from the studied 1,785 compounds for basins with a drainage area exceeding 10,000 km</w:t>
      </w:r>
      <w:r w:rsidR="00942AD2" w:rsidRPr="007A4D6C">
        <w:rPr>
          <w:vertAlign w:val="superscript"/>
          <w:lang w:val="en-GB"/>
        </w:rPr>
        <w:t>2</w:t>
      </w:r>
      <w:r w:rsidR="00942AD2" w:rsidRPr="007A4D6C">
        <w:rPr>
          <w:lang w:val="en-GB"/>
        </w:rPr>
        <w:t xml:space="preserve"> (N=69), </w:t>
      </w:r>
      <w:bookmarkStart w:id="13" w:name="_Hlk10976681"/>
      <w:r w:rsidR="00942AD2" w:rsidRPr="007A4D6C">
        <w:rPr>
          <w:lang w:val="en-GB"/>
        </w:rPr>
        <w:t xml:space="preserve">as well as </w:t>
      </w:r>
      <w:r w:rsidR="007979C2" w:rsidRPr="007A4D6C">
        <w:rPr>
          <w:lang w:val="en-GB"/>
        </w:rPr>
        <w:t xml:space="preserve">metrics </w:t>
      </w:r>
      <w:r w:rsidR="007374BF" w:rsidRPr="007A4D6C">
        <w:rPr>
          <w:lang w:val="en-GB"/>
        </w:rPr>
        <w:t xml:space="preserve">used </w:t>
      </w:r>
      <w:r w:rsidR="007979C2" w:rsidRPr="007A4D6C">
        <w:rPr>
          <w:lang w:val="en-GB"/>
        </w:rPr>
        <w:t xml:space="preserve">for pressures </w:t>
      </w:r>
      <w:r w:rsidR="00D67E2E" w:rsidRPr="007A4D6C">
        <w:rPr>
          <w:lang w:val="en-GB"/>
        </w:rPr>
        <w:t xml:space="preserve">stemming from the </w:t>
      </w:r>
      <w:proofErr w:type="gramStart"/>
      <w:r w:rsidR="00D67E2E" w:rsidRPr="007A4D6C">
        <w:rPr>
          <w:lang w:val="en-GB"/>
        </w:rPr>
        <w:t>drivers</w:t>
      </w:r>
      <w:proofErr w:type="gramEnd"/>
      <w:r w:rsidR="007979C2" w:rsidRPr="007A4D6C">
        <w:rPr>
          <w:lang w:val="en-GB"/>
        </w:rPr>
        <w:t xml:space="preserve"> population and </w:t>
      </w:r>
      <w:r w:rsidR="003E3A8A" w:rsidRPr="007A4D6C">
        <w:rPr>
          <w:lang w:val="en-GB"/>
        </w:rPr>
        <w:t>agriculture</w:t>
      </w:r>
      <w:r w:rsidR="00942AD2" w:rsidRPr="007A4D6C">
        <w:rPr>
          <w:lang w:val="en-GB"/>
        </w:rPr>
        <w:t>, and</w:t>
      </w:r>
      <w:r w:rsidR="007374BF" w:rsidRPr="007A4D6C">
        <w:rPr>
          <w:lang w:val="en-GB"/>
        </w:rPr>
        <w:t xml:space="preserve"> for </w:t>
      </w:r>
      <w:r w:rsidR="007979C2" w:rsidRPr="007A4D6C">
        <w:rPr>
          <w:lang w:val="en-GB"/>
        </w:rPr>
        <w:t>dilution capacity of the receiving waters</w:t>
      </w:r>
      <w:bookmarkEnd w:id="13"/>
      <w:r w:rsidR="007979C2" w:rsidRPr="007A4D6C">
        <w:rPr>
          <w:lang w:val="en-GB"/>
        </w:rPr>
        <w:t xml:space="preserve"> </w:t>
      </w:r>
      <w:r w:rsidR="003E3A8A" w:rsidRPr="007A4D6C">
        <w:rPr>
          <w:lang w:val="en-GB"/>
        </w:rPr>
        <w:t>(</w:t>
      </w:r>
      <w:r w:rsidR="00942AD2" w:rsidRPr="007A4D6C">
        <w:rPr>
          <w:lang w:val="en-GB"/>
        </w:rPr>
        <w:t>S</w:t>
      </w:r>
      <w:r w:rsidR="008A7E44" w:rsidRPr="007A4D6C">
        <w:rPr>
          <w:lang w:val="en-GB"/>
        </w:rPr>
        <w:t>5</w:t>
      </w:r>
      <w:r w:rsidR="003E3A8A" w:rsidRPr="007A4D6C">
        <w:rPr>
          <w:lang w:val="en-GB"/>
        </w:rPr>
        <w:t xml:space="preserve">). </w:t>
      </w:r>
      <w:r w:rsidR="00942AD2" w:rsidRPr="007A4D6C">
        <w:rPr>
          <w:lang w:val="en-GB"/>
        </w:rPr>
        <w:t xml:space="preserve">The correlation between </w:t>
      </w:r>
      <w:r w:rsidR="009A38C8" w:rsidRPr="007A4D6C">
        <w:rPr>
          <w:lang w:val="en-GB"/>
        </w:rPr>
        <w:t>the combination of both pressure metrics and basin averaged effects</w:t>
      </w:r>
      <w:r w:rsidR="00942AD2" w:rsidRPr="007A4D6C">
        <w:rPr>
          <w:lang w:val="en-GB"/>
        </w:rPr>
        <w:t xml:space="preserve"> is significant (r</w:t>
      </w:r>
      <w:r w:rsidR="00942AD2" w:rsidRPr="007A4D6C">
        <w:rPr>
          <w:vertAlign w:val="superscript"/>
          <w:lang w:val="en-GB"/>
        </w:rPr>
        <w:t>2</w:t>
      </w:r>
      <w:r w:rsidR="00942AD2" w:rsidRPr="007A4D6C">
        <w:rPr>
          <w:lang w:val="en-GB"/>
        </w:rPr>
        <w:t xml:space="preserve"> </w:t>
      </w:r>
      <w:r w:rsidR="009A38C8" w:rsidRPr="007A4D6C">
        <w:rPr>
          <w:rFonts w:cstheme="minorHAnsi"/>
          <w:lang w:val="en-GB"/>
        </w:rPr>
        <w:t>≥</w:t>
      </w:r>
      <w:r w:rsidR="00942AD2" w:rsidRPr="007A4D6C">
        <w:rPr>
          <w:lang w:val="en-GB"/>
        </w:rPr>
        <w:t xml:space="preserve"> 0.</w:t>
      </w:r>
      <w:r w:rsidR="009A38C8" w:rsidRPr="007A4D6C">
        <w:rPr>
          <w:lang w:val="en-GB"/>
        </w:rPr>
        <w:t>8</w:t>
      </w:r>
      <w:r w:rsidR="00942AD2" w:rsidRPr="007A4D6C">
        <w:rPr>
          <w:lang w:val="en-GB"/>
        </w:rPr>
        <w:t xml:space="preserve">0, P&lt; </w:t>
      </w:r>
      <w:r w:rsidR="00FE72D1" w:rsidRPr="007A4D6C">
        <w:rPr>
          <w:lang w:val="en-GB"/>
        </w:rPr>
        <w:t>0.01</w:t>
      </w:r>
      <w:r w:rsidR="00942AD2" w:rsidRPr="007A4D6C">
        <w:rPr>
          <w:lang w:val="en-GB"/>
        </w:rPr>
        <w:t>)</w:t>
      </w:r>
      <w:r w:rsidR="009A38C8" w:rsidRPr="007A4D6C">
        <w:rPr>
          <w:lang w:val="en-GB"/>
        </w:rPr>
        <w:t>. Population pressure correlates strongest to the msPAF</w:t>
      </w:r>
      <w:r w:rsidR="009A38C8" w:rsidRPr="007A4D6C">
        <w:rPr>
          <w:vertAlign w:val="subscript"/>
          <w:lang w:val="en-GB"/>
        </w:rPr>
        <w:t>50</w:t>
      </w:r>
      <w:r w:rsidR="0033704D" w:rsidRPr="007A4D6C">
        <w:rPr>
          <w:vertAlign w:val="subscript"/>
          <w:lang w:val="en-GB"/>
        </w:rPr>
        <w:t xml:space="preserve"> </w:t>
      </w:r>
      <w:r w:rsidR="009A38C8" w:rsidRPr="007A4D6C">
        <w:rPr>
          <w:lang w:val="en-GB"/>
        </w:rPr>
        <w:t>(acute EC50), while agriculture pressure correlates strongest to msPAF</w:t>
      </w:r>
      <w:r w:rsidR="009A38C8" w:rsidRPr="007A4D6C">
        <w:rPr>
          <w:vertAlign w:val="subscript"/>
          <w:lang w:val="en-GB"/>
        </w:rPr>
        <w:t>99</w:t>
      </w:r>
      <w:r w:rsidR="0033704D" w:rsidRPr="007A4D6C">
        <w:rPr>
          <w:vertAlign w:val="subscript"/>
          <w:lang w:val="en-GB"/>
        </w:rPr>
        <w:t xml:space="preserve"> </w:t>
      </w:r>
      <w:r w:rsidR="009A38C8" w:rsidRPr="007A4D6C">
        <w:rPr>
          <w:lang w:val="en-GB"/>
        </w:rPr>
        <w:t>(chronic NOEC) (S</w:t>
      </w:r>
      <w:r w:rsidR="008A7E44" w:rsidRPr="007A4D6C">
        <w:rPr>
          <w:lang w:val="en-GB"/>
        </w:rPr>
        <w:t>6</w:t>
      </w:r>
      <w:r w:rsidR="009A38C8" w:rsidRPr="007A4D6C">
        <w:rPr>
          <w:lang w:val="en-GB"/>
        </w:rPr>
        <w:t>)</w:t>
      </w:r>
      <w:r w:rsidR="000B4486" w:rsidRPr="007A4D6C">
        <w:rPr>
          <w:lang w:val="en-GB"/>
        </w:rPr>
        <w:t xml:space="preserve">. </w:t>
      </w:r>
      <w:r w:rsidR="00942AD2" w:rsidRPr="007A4D6C">
        <w:rPr>
          <w:lang w:val="en-GB"/>
        </w:rPr>
        <w:t>The highest basin average</w:t>
      </w:r>
      <w:r w:rsidR="000D0A9D" w:rsidRPr="007A4D6C">
        <w:rPr>
          <w:lang w:val="en-GB"/>
        </w:rPr>
        <w:t>d</w:t>
      </w:r>
      <w:r w:rsidR="00942AD2" w:rsidRPr="007A4D6C">
        <w:rPr>
          <w:lang w:val="en-GB"/>
        </w:rPr>
        <w:t xml:space="preserve"> </w:t>
      </w:r>
      <w:r w:rsidR="00A14FB9" w:rsidRPr="007A4D6C">
        <w:rPr>
          <w:lang w:val="en-GB"/>
        </w:rPr>
        <w:t xml:space="preserve">mixture toxic pressure </w:t>
      </w:r>
      <w:r w:rsidR="00942AD2" w:rsidRPr="007A4D6C">
        <w:rPr>
          <w:lang w:val="en-GB"/>
        </w:rPr>
        <w:t>tend</w:t>
      </w:r>
      <w:r w:rsidR="000D0A9D" w:rsidRPr="007A4D6C">
        <w:rPr>
          <w:lang w:val="en-GB"/>
        </w:rPr>
        <w:t>s</w:t>
      </w:r>
      <w:r w:rsidR="00942AD2" w:rsidRPr="007A4D6C">
        <w:rPr>
          <w:lang w:val="en-GB"/>
        </w:rPr>
        <w:t xml:space="preserve"> to appear in relatively small basins</w:t>
      </w:r>
      <w:r w:rsidR="000D0A9D" w:rsidRPr="007A4D6C">
        <w:rPr>
          <w:lang w:val="en-GB"/>
        </w:rPr>
        <w:t xml:space="preserve"> </w:t>
      </w:r>
      <w:r w:rsidR="00BF7B8B" w:rsidRPr="007A4D6C">
        <w:rPr>
          <w:lang w:val="en-GB"/>
        </w:rPr>
        <w:t>with a high pressure from population and/or agriculture</w:t>
      </w:r>
      <w:r w:rsidR="00764B71" w:rsidRPr="007A4D6C">
        <w:rPr>
          <w:lang w:val="en-GB"/>
        </w:rPr>
        <w:t xml:space="preserve"> </w:t>
      </w:r>
      <w:r w:rsidR="000D0A9D" w:rsidRPr="007A4D6C">
        <w:rPr>
          <w:lang w:val="en-GB"/>
        </w:rPr>
        <w:t>(</w:t>
      </w:r>
      <w:r w:rsidR="006B0D23" w:rsidRPr="007A4D6C">
        <w:rPr>
          <w:lang w:val="en-GB"/>
        </w:rPr>
        <w:t>Scheldt, Thames, Oust, Trent, Ems, Humber)</w:t>
      </w:r>
      <w:r w:rsidR="00C773D5" w:rsidRPr="007A4D6C">
        <w:rPr>
          <w:lang w:val="en-GB"/>
        </w:rPr>
        <w:t xml:space="preserve">. </w:t>
      </w:r>
      <w:r w:rsidR="007F00AF" w:rsidRPr="007A4D6C">
        <w:rPr>
          <w:lang w:val="en-GB"/>
        </w:rPr>
        <w:t xml:space="preserve">Note that in </w:t>
      </w:r>
      <w:r w:rsidR="007F00AF" w:rsidRPr="007A4D6C">
        <w:rPr>
          <w:lang w:val="en-GB"/>
        </w:rPr>
        <w:fldChar w:fldCharType="begin"/>
      </w:r>
      <w:r w:rsidR="007F00AF" w:rsidRPr="007A4D6C">
        <w:rPr>
          <w:lang w:val="en-GB"/>
        </w:rPr>
        <w:instrText xml:space="preserve"> REF _Ref532466939 \h </w:instrText>
      </w:r>
      <w:r w:rsidR="007F00AF" w:rsidRPr="007A4D6C">
        <w:rPr>
          <w:lang w:val="en-GB"/>
        </w:rPr>
      </w:r>
      <w:r w:rsidR="007F00AF" w:rsidRPr="007A4D6C">
        <w:rPr>
          <w:lang w:val="en-GB"/>
        </w:rPr>
        <w:fldChar w:fldCharType="separate"/>
      </w:r>
      <w:r w:rsidR="009E6C83" w:rsidRPr="007A4D6C">
        <w:rPr>
          <w:lang w:val="en-GB"/>
        </w:rPr>
        <w:t xml:space="preserve">Table </w:t>
      </w:r>
      <w:r w:rsidR="009E6C83" w:rsidRPr="007A4D6C">
        <w:rPr>
          <w:noProof/>
          <w:lang w:val="en-GB"/>
        </w:rPr>
        <w:t>2</w:t>
      </w:r>
      <w:r w:rsidR="007F00AF" w:rsidRPr="007A4D6C">
        <w:rPr>
          <w:lang w:val="en-GB"/>
        </w:rPr>
        <w:fldChar w:fldCharType="end"/>
      </w:r>
      <w:r w:rsidR="007F00AF" w:rsidRPr="007A4D6C">
        <w:rPr>
          <w:lang w:val="en-GB"/>
        </w:rPr>
        <w:t xml:space="preserve"> the basins have been ranked on the spatial average of msPAF</w:t>
      </w:r>
      <w:r w:rsidR="007F00AF" w:rsidRPr="007A4D6C">
        <w:rPr>
          <w:vertAlign w:val="subscript"/>
          <w:lang w:val="en-GB"/>
        </w:rPr>
        <w:t>99</w:t>
      </w:r>
      <w:r w:rsidR="007F00AF" w:rsidRPr="007A4D6C">
        <w:rPr>
          <w:lang w:val="en-GB"/>
        </w:rPr>
        <w:t xml:space="preserve">-NOEC. The choice for the EC50 endpoint and/or median exposure would have changed the </w:t>
      </w:r>
      <w:r w:rsidR="00757460" w:rsidRPr="007A4D6C">
        <w:rPr>
          <w:lang w:val="en-GB"/>
        </w:rPr>
        <w:t>ranking</w:t>
      </w:r>
      <w:r w:rsidR="009E6C83" w:rsidRPr="007A4D6C">
        <w:rPr>
          <w:lang w:val="en-GB"/>
        </w:rPr>
        <w:t xml:space="preserve"> to some extent</w:t>
      </w:r>
      <w:r w:rsidR="007F00AF" w:rsidRPr="007A4D6C">
        <w:rPr>
          <w:lang w:val="en-GB"/>
        </w:rPr>
        <w:t>.</w:t>
      </w:r>
    </w:p>
    <w:p w14:paraId="364DEDBF" w14:textId="5F045206" w:rsidR="00B73109" w:rsidRPr="007A4D6C" w:rsidRDefault="008800D1" w:rsidP="00C45B9E">
      <w:pPr>
        <w:pStyle w:val="Caption"/>
        <w:spacing w:line="480" w:lineRule="auto"/>
        <w:rPr>
          <w:lang w:val="en-GB"/>
        </w:rPr>
      </w:pPr>
      <w:bookmarkStart w:id="14" w:name="_Ref532466939"/>
      <w:r w:rsidRPr="007A4D6C">
        <w:rPr>
          <w:lang w:val="en-GB"/>
        </w:rPr>
        <w:t xml:space="preserve">Table </w:t>
      </w:r>
      <w:r w:rsidR="004459BD" w:rsidRPr="007A4D6C">
        <w:rPr>
          <w:lang w:val="en-GB"/>
        </w:rPr>
        <w:fldChar w:fldCharType="begin"/>
      </w:r>
      <w:r w:rsidR="004459BD" w:rsidRPr="007A4D6C">
        <w:rPr>
          <w:lang w:val="en-GB"/>
        </w:rPr>
        <w:instrText xml:space="preserve"> SEQ Table \* ARABIC </w:instrText>
      </w:r>
      <w:r w:rsidR="004459BD" w:rsidRPr="007A4D6C">
        <w:rPr>
          <w:lang w:val="en-GB"/>
        </w:rPr>
        <w:fldChar w:fldCharType="separate"/>
      </w:r>
      <w:r w:rsidR="009E6C83" w:rsidRPr="007A4D6C">
        <w:rPr>
          <w:noProof/>
          <w:lang w:val="en-GB"/>
        </w:rPr>
        <w:t>2</w:t>
      </w:r>
      <w:r w:rsidR="004459BD" w:rsidRPr="007A4D6C">
        <w:rPr>
          <w:lang w:val="en-GB"/>
        </w:rPr>
        <w:fldChar w:fldCharType="end"/>
      </w:r>
      <w:bookmarkEnd w:id="14"/>
      <w:r w:rsidRPr="007A4D6C">
        <w:rPr>
          <w:lang w:val="en-GB"/>
        </w:rPr>
        <w:t xml:space="preserve">: Spatial average of </w:t>
      </w:r>
      <w:r w:rsidR="00F4035B" w:rsidRPr="007A4D6C">
        <w:rPr>
          <w:lang w:val="en-GB"/>
        </w:rPr>
        <w:t>mixture toxic pressure</w:t>
      </w:r>
      <w:r w:rsidR="00DF0994" w:rsidRPr="007A4D6C">
        <w:rPr>
          <w:lang w:val="en-GB"/>
        </w:rPr>
        <w:t xml:space="preserve">, </w:t>
      </w:r>
      <w:r w:rsidRPr="007A4D6C">
        <w:rPr>
          <w:lang w:val="en-GB"/>
        </w:rPr>
        <w:t>metrics</w:t>
      </w:r>
      <w:r w:rsidR="00DF0994" w:rsidRPr="007A4D6C">
        <w:rPr>
          <w:lang w:val="en-GB"/>
        </w:rPr>
        <w:t xml:space="preserve"> for pressure from population and agriculture and dilution capacity,</w:t>
      </w:r>
      <w:r w:rsidRPr="007A4D6C">
        <w:rPr>
          <w:lang w:val="en-GB"/>
        </w:rPr>
        <w:t xml:space="preserve"> for </w:t>
      </w:r>
      <w:r w:rsidR="00DF0994" w:rsidRPr="007A4D6C">
        <w:rPr>
          <w:lang w:val="en-GB"/>
        </w:rPr>
        <w:t>all</w:t>
      </w:r>
      <w:r w:rsidRPr="007A4D6C">
        <w:rPr>
          <w:lang w:val="en-GB"/>
        </w:rPr>
        <w:t xml:space="preserve"> </w:t>
      </w:r>
      <w:r w:rsidR="00CD7E9F" w:rsidRPr="007A4D6C">
        <w:rPr>
          <w:lang w:val="en-GB"/>
        </w:rPr>
        <w:t>69</w:t>
      </w:r>
      <w:r w:rsidRPr="007A4D6C">
        <w:rPr>
          <w:lang w:val="en-GB"/>
        </w:rPr>
        <w:t xml:space="preserve"> </w:t>
      </w:r>
      <w:r w:rsidR="00CD7E9F" w:rsidRPr="007A4D6C">
        <w:rPr>
          <w:lang w:val="en-GB"/>
        </w:rPr>
        <w:t>basins exceeding 10,000 km</w:t>
      </w:r>
      <w:r w:rsidR="00CD7E9F" w:rsidRPr="007A4D6C">
        <w:rPr>
          <w:vertAlign w:val="superscript"/>
          <w:lang w:val="en-GB"/>
        </w:rPr>
        <w:t>2</w:t>
      </w:r>
      <w:r w:rsidR="00DF0994" w:rsidRPr="007A4D6C">
        <w:rPr>
          <w:lang w:val="en-GB"/>
        </w:rPr>
        <w:t>, ranked according to decreasing msPAF99-NOEC.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5"/>
        <w:gridCol w:w="996"/>
        <w:gridCol w:w="996"/>
        <w:gridCol w:w="995"/>
        <w:gridCol w:w="995"/>
        <w:gridCol w:w="995"/>
        <w:gridCol w:w="995"/>
        <w:gridCol w:w="995"/>
        <w:gridCol w:w="994"/>
      </w:tblGrid>
      <w:tr w:rsidR="00B73109" w:rsidRPr="007A4D6C" w14:paraId="0E58DFE9" w14:textId="77777777" w:rsidTr="00DF0994">
        <w:trPr>
          <w:trHeight w:val="288"/>
          <w:tblHeader/>
        </w:trPr>
        <w:tc>
          <w:tcPr>
            <w:tcW w:w="657" w:type="pct"/>
            <w:shd w:val="clear" w:color="auto" w:fill="auto"/>
            <w:noWrap/>
            <w:hideMark/>
          </w:tcPr>
          <w:p w14:paraId="51433BD8" w14:textId="77777777" w:rsidR="00B73109" w:rsidRPr="007A4D6C" w:rsidRDefault="00B73109" w:rsidP="00C45B9E">
            <w:pPr>
              <w:spacing w:after="0" w:line="480" w:lineRule="auto"/>
              <w:jc w:val="left"/>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Basin</w:t>
            </w:r>
          </w:p>
        </w:tc>
        <w:tc>
          <w:tcPr>
            <w:tcW w:w="543" w:type="pct"/>
            <w:shd w:val="clear" w:color="auto" w:fill="auto"/>
            <w:noWrap/>
            <w:hideMark/>
          </w:tcPr>
          <w:p w14:paraId="1B5BAD9B" w14:textId="77777777"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Area (km</w:t>
            </w:r>
            <w:r w:rsidRPr="007A4D6C">
              <w:rPr>
                <w:rFonts w:eastAsia="Times New Roman" w:cstheme="minorHAnsi"/>
                <w:b/>
                <w:color w:val="000000"/>
                <w:sz w:val="16"/>
                <w:szCs w:val="16"/>
                <w:vertAlign w:val="superscript"/>
                <w:lang w:val="en-GB" w:eastAsia="nl-NL"/>
              </w:rPr>
              <w:t>2</w:t>
            </w:r>
            <w:r w:rsidRPr="007A4D6C">
              <w:rPr>
                <w:rFonts w:eastAsia="Times New Roman" w:cstheme="minorHAnsi"/>
                <w:b/>
                <w:color w:val="000000"/>
                <w:sz w:val="16"/>
                <w:szCs w:val="16"/>
                <w:lang w:val="en-GB" w:eastAsia="nl-NL"/>
              </w:rPr>
              <w:t>)</w:t>
            </w:r>
          </w:p>
        </w:tc>
        <w:tc>
          <w:tcPr>
            <w:tcW w:w="543" w:type="pct"/>
            <w:shd w:val="clear" w:color="auto" w:fill="auto"/>
            <w:noWrap/>
            <w:hideMark/>
          </w:tcPr>
          <w:p w14:paraId="271FC882" w14:textId="77777777" w:rsidR="00B73109" w:rsidRPr="007A4D6C" w:rsidRDefault="00B73109" w:rsidP="00C45B9E">
            <w:pPr>
              <w:spacing w:after="0" w:line="480" w:lineRule="auto"/>
              <w:jc w:val="center"/>
              <w:rPr>
                <w:rFonts w:eastAsia="Times New Roman" w:cstheme="minorHAnsi"/>
                <w:b/>
                <w:color w:val="000000"/>
                <w:sz w:val="16"/>
                <w:szCs w:val="16"/>
                <w:lang w:val="en-GB" w:eastAsia="nl-NL"/>
              </w:rPr>
            </w:pPr>
            <w:proofErr w:type="spellStart"/>
            <w:r w:rsidRPr="007A4D6C">
              <w:rPr>
                <w:rFonts w:eastAsia="Times New Roman" w:cstheme="minorHAnsi"/>
                <w:b/>
                <w:color w:val="000000"/>
                <w:sz w:val="16"/>
                <w:szCs w:val="16"/>
                <w:lang w:val="en-GB" w:eastAsia="nl-NL"/>
              </w:rPr>
              <w:t>fAgr</w:t>
            </w:r>
            <w:proofErr w:type="spellEnd"/>
          </w:p>
        </w:tc>
        <w:tc>
          <w:tcPr>
            <w:tcW w:w="543" w:type="pct"/>
            <w:shd w:val="clear" w:color="auto" w:fill="auto"/>
            <w:noWrap/>
            <w:hideMark/>
          </w:tcPr>
          <w:p w14:paraId="095BFBB8" w14:textId="77777777"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AS-Pop</w:t>
            </w:r>
          </w:p>
        </w:tc>
        <w:tc>
          <w:tcPr>
            <w:tcW w:w="543" w:type="pct"/>
            <w:shd w:val="clear" w:color="auto" w:fill="auto"/>
            <w:noWrap/>
            <w:hideMark/>
          </w:tcPr>
          <w:p w14:paraId="28D4892D" w14:textId="77777777"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ASR</w:t>
            </w:r>
          </w:p>
        </w:tc>
        <w:tc>
          <w:tcPr>
            <w:tcW w:w="543" w:type="pct"/>
            <w:shd w:val="clear" w:color="auto" w:fill="auto"/>
            <w:noWrap/>
            <w:hideMark/>
          </w:tcPr>
          <w:p w14:paraId="7C9F5A30" w14:textId="6A69D16B"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msPAF</w:t>
            </w:r>
            <w:r w:rsidRPr="007A4D6C">
              <w:rPr>
                <w:rFonts w:eastAsia="Times New Roman" w:cstheme="minorHAnsi"/>
                <w:b/>
                <w:color w:val="000000"/>
                <w:sz w:val="16"/>
                <w:szCs w:val="16"/>
                <w:vertAlign w:val="subscript"/>
                <w:lang w:val="en-GB" w:eastAsia="nl-NL"/>
              </w:rPr>
              <w:t>99</w:t>
            </w:r>
            <w:r w:rsidRPr="007A4D6C">
              <w:rPr>
                <w:rFonts w:eastAsia="Times New Roman" w:cstheme="minorHAnsi"/>
                <w:b/>
                <w:color w:val="000000"/>
                <w:sz w:val="16"/>
                <w:szCs w:val="16"/>
                <w:lang w:val="en-GB" w:eastAsia="nl-NL"/>
              </w:rPr>
              <w:t>-NOEC</w:t>
            </w:r>
          </w:p>
        </w:tc>
        <w:tc>
          <w:tcPr>
            <w:tcW w:w="543" w:type="pct"/>
            <w:shd w:val="clear" w:color="auto" w:fill="auto"/>
            <w:noWrap/>
            <w:hideMark/>
          </w:tcPr>
          <w:p w14:paraId="0853D149" w14:textId="5D8E1766"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msPAF</w:t>
            </w:r>
            <w:r w:rsidRPr="007A4D6C">
              <w:rPr>
                <w:rFonts w:eastAsia="Times New Roman" w:cstheme="minorHAnsi"/>
                <w:b/>
                <w:color w:val="000000"/>
                <w:sz w:val="16"/>
                <w:szCs w:val="16"/>
                <w:vertAlign w:val="subscript"/>
                <w:lang w:val="en-GB" w:eastAsia="nl-NL"/>
              </w:rPr>
              <w:t>50</w:t>
            </w:r>
            <w:r w:rsidRPr="007A4D6C">
              <w:rPr>
                <w:rFonts w:eastAsia="Times New Roman" w:cstheme="minorHAnsi"/>
                <w:b/>
                <w:color w:val="000000"/>
                <w:sz w:val="16"/>
                <w:szCs w:val="16"/>
                <w:lang w:val="en-GB" w:eastAsia="nl-NL"/>
              </w:rPr>
              <w:t>-NOEC</w:t>
            </w:r>
          </w:p>
        </w:tc>
        <w:tc>
          <w:tcPr>
            <w:tcW w:w="543" w:type="pct"/>
            <w:shd w:val="clear" w:color="auto" w:fill="auto"/>
            <w:noWrap/>
            <w:hideMark/>
          </w:tcPr>
          <w:p w14:paraId="12909C16" w14:textId="13545910"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msPAF</w:t>
            </w:r>
            <w:r w:rsidRPr="007A4D6C">
              <w:rPr>
                <w:rFonts w:eastAsia="Times New Roman" w:cstheme="minorHAnsi"/>
                <w:b/>
                <w:color w:val="000000"/>
                <w:sz w:val="16"/>
                <w:szCs w:val="16"/>
                <w:vertAlign w:val="subscript"/>
                <w:lang w:val="en-GB" w:eastAsia="nl-NL"/>
              </w:rPr>
              <w:t>99</w:t>
            </w:r>
            <w:r w:rsidRPr="007A4D6C">
              <w:rPr>
                <w:rFonts w:eastAsia="Times New Roman" w:cstheme="minorHAnsi"/>
                <w:b/>
                <w:color w:val="000000"/>
                <w:sz w:val="16"/>
                <w:szCs w:val="16"/>
                <w:lang w:val="en-GB" w:eastAsia="nl-NL"/>
              </w:rPr>
              <w:t>-EC50</w:t>
            </w:r>
          </w:p>
        </w:tc>
        <w:tc>
          <w:tcPr>
            <w:tcW w:w="543" w:type="pct"/>
            <w:shd w:val="clear" w:color="auto" w:fill="auto"/>
            <w:noWrap/>
            <w:hideMark/>
          </w:tcPr>
          <w:p w14:paraId="50C0C52B" w14:textId="2D0BAB7B" w:rsidR="00B73109" w:rsidRPr="007A4D6C" w:rsidRDefault="00B73109" w:rsidP="00C45B9E">
            <w:pPr>
              <w:spacing w:after="0" w:line="480" w:lineRule="auto"/>
              <w:jc w:val="center"/>
              <w:rPr>
                <w:rFonts w:eastAsia="Times New Roman" w:cstheme="minorHAnsi"/>
                <w:b/>
                <w:color w:val="000000"/>
                <w:sz w:val="16"/>
                <w:szCs w:val="16"/>
                <w:lang w:val="en-GB" w:eastAsia="nl-NL"/>
              </w:rPr>
            </w:pPr>
            <w:r w:rsidRPr="007A4D6C">
              <w:rPr>
                <w:rFonts w:eastAsia="Times New Roman" w:cstheme="minorHAnsi"/>
                <w:b/>
                <w:color w:val="000000"/>
                <w:sz w:val="16"/>
                <w:szCs w:val="16"/>
                <w:lang w:val="en-GB" w:eastAsia="nl-NL"/>
              </w:rPr>
              <w:t>msPAF</w:t>
            </w:r>
            <w:r w:rsidRPr="007A4D6C">
              <w:rPr>
                <w:rFonts w:eastAsia="Times New Roman" w:cstheme="minorHAnsi"/>
                <w:b/>
                <w:color w:val="000000"/>
                <w:sz w:val="16"/>
                <w:szCs w:val="16"/>
                <w:vertAlign w:val="subscript"/>
                <w:lang w:val="en-GB" w:eastAsia="nl-NL"/>
              </w:rPr>
              <w:t>50</w:t>
            </w:r>
            <w:r w:rsidRPr="007A4D6C">
              <w:rPr>
                <w:rFonts w:eastAsia="Times New Roman" w:cstheme="minorHAnsi"/>
                <w:b/>
                <w:color w:val="000000"/>
                <w:sz w:val="16"/>
                <w:szCs w:val="16"/>
                <w:lang w:val="en-GB" w:eastAsia="nl-NL"/>
              </w:rPr>
              <w:t>-EC50</w:t>
            </w:r>
          </w:p>
        </w:tc>
      </w:tr>
      <w:tr w:rsidR="00B73109" w:rsidRPr="007A4D6C" w14:paraId="7D8626EF" w14:textId="77777777" w:rsidTr="00B73109">
        <w:trPr>
          <w:trHeight w:val="300"/>
        </w:trPr>
        <w:tc>
          <w:tcPr>
            <w:tcW w:w="657" w:type="pct"/>
            <w:shd w:val="clear" w:color="auto" w:fill="auto"/>
            <w:noWrap/>
            <w:vAlign w:val="bottom"/>
            <w:hideMark/>
          </w:tcPr>
          <w:p w14:paraId="0292A698"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Scheldt</w:t>
            </w:r>
          </w:p>
        </w:tc>
        <w:tc>
          <w:tcPr>
            <w:tcW w:w="543" w:type="pct"/>
            <w:shd w:val="clear" w:color="auto" w:fill="auto"/>
            <w:noWrap/>
            <w:vAlign w:val="bottom"/>
            <w:hideMark/>
          </w:tcPr>
          <w:p w14:paraId="4F0DCA7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19046</w:t>
            </w:r>
          </w:p>
        </w:tc>
        <w:tc>
          <w:tcPr>
            <w:tcW w:w="543" w:type="pct"/>
            <w:shd w:val="clear" w:color="auto" w:fill="auto"/>
            <w:noWrap/>
            <w:vAlign w:val="bottom"/>
            <w:hideMark/>
          </w:tcPr>
          <w:p w14:paraId="5F1E233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0.59</w:t>
            </w:r>
          </w:p>
        </w:tc>
        <w:tc>
          <w:tcPr>
            <w:tcW w:w="543" w:type="pct"/>
            <w:shd w:val="clear" w:color="auto" w:fill="auto"/>
            <w:noWrap/>
            <w:vAlign w:val="bottom"/>
            <w:hideMark/>
          </w:tcPr>
          <w:p w14:paraId="223A8F0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15643</w:t>
            </w:r>
          </w:p>
        </w:tc>
        <w:tc>
          <w:tcPr>
            <w:tcW w:w="543" w:type="pct"/>
            <w:shd w:val="clear" w:color="auto" w:fill="auto"/>
            <w:noWrap/>
            <w:vAlign w:val="bottom"/>
            <w:hideMark/>
          </w:tcPr>
          <w:p w14:paraId="3B8D343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10.4</w:t>
            </w:r>
          </w:p>
        </w:tc>
        <w:tc>
          <w:tcPr>
            <w:tcW w:w="543" w:type="pct"/>
            <w:shd w:val="clear" w:color="auto" w:fill="auto"/>
            <w:noWrap/>
            <w:vAlign w:val="bottom"/>
            <w:hideMark/>
          </w:tcPr>
          <w:p w14:paraId="3319F34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0.90</w:t>
            </w:r>
          </w:p>
        </w:tc>
        <w:tc>
          <w:tcPr>
            <w:tcW w:w="543" w:type="pct"/>
            <w:shd w:val="clear" w:color="auto" w:fill="auto"/>
            <w:noWrap/>
            <w:vAlign w:val="bottom"/>
            <w:hideMark/>
          </w:tcPr>
          <w:p w14:paraId="0597EDC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0.76</w:t>
            </w:r>
          </w:p>
        </w:tc>
        <w:tc>
          <w:tcPr>
            <w:tcW w:w="543" w:type="pct"/>
            <w:shd w:val="clear" w:color="auto" w:fill="auto"/>
            <w:noWrap/>
            <w:vAlign w:val="bottom"/>
            <w:hideMark/>
          </w:tcPr>
          <w:p w14:paraId="308A8B9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0.36</w:t>
            </w:r>
          </w:p>
        </w:tc>
        <w:tc>
          <w:tcPr>
            <w:tcW w:w="543" w:type="pct"/>
            <w:shd w:val="clear" w:color="auto" w:fill="auto"/>
            <w:noWrap/>
            <w:vAlign w:val="bottom"/>
            <w:hideMark/>
          </w:tcPr>
          <w:p w14:paraId="4E1B047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0.18</w:t>
            </w:r>
          </w:p>
        </w:tc>
      </w:tr>
      <w:tr w:rsidR="00B73109" w:rsidRPr="007A4D6C" w14:paraId="2276B75B" w14:textId="77777777" w:rsidTr="00B73109">
        <w:trPr>
          <w:trHeight w:val="288"/>
        </w:trPr>
        <w:tc>
          <w:tcPr>
            <w:tcW w:w="657" w:type="pct"/>
            <w:shd w:val="clear" w:color="auto" w:fill="auto"/>
            <w:noWrap/>
            <w:vAlign w:val="bottom"/>
            <w:hideMark/>
          </w:tcPr>
          <w:p w14:paraId="1E908E6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Thames</w:t>
            </w:r>
          </w:p>
        </w:tc>
        <w:tc>
          <w:tcPr>
            <w:tcW w:w="543" w:type="pct"/>
            <w:shd w:val="clear" w:color="auto" w:fill="auto"/>
            <w:noWrap/>
            <w:vAlign w:val="bottom"/>
            <w:hideMark/>
          </w:tcPr>
          <w:p w14:paraId="2AB37E0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13505</w:t>
            </w:r>
          </w:p>
        </w:tc>
        <w:tc>
          <w:tcPr>
            <w:tcW w:w="543" w:type="pct"/>
            <w:shd w:val="clear" w:color="auto" w:fill="auto"/>
            <w:noWrap/>
            <w:vAlign w:val="bottom"/>
            <w:hideMark/>
          </w:tcPr>
          <w:p w14:paraId="42F5A08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0.42</w:t>
            </w:r>
          </w:p>
        </w:tc>
        <w:tc>
          <w:tcPr>
            <w:tcW w:w="543" w:type="pct"/>
            <w:shd w:val="clear" w:color="auto" w:fill="auto"/>
            <w:noWrap/>
            <w:vAlign w:val="bottom"/>
            <w:hideMark/>
          </w:tcPr>
          <w:p w14:paraId="641BAB9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29150</w:t>
            </w:r>
          </w:p>
        </w:tc>
        <w:tc>
          <w:tcPr>
            <w:tcW w:w="543" w:type="pct"/>
            <w:shd w:val="clear" w:color="auto" w:fill="auto"/>
            <w:noWrap/>
            <w:vAlign w:val="bottom"/>
            <w:hideMark/>
          </w:tcPr>
          <w:p w14:paraId="149380B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10.9</w:t>
            </w:r>
          </w:p>
        </w:tc>
        <w:tc>
          <w:tcPr>
            <w:tcW w:w="543" w:type="pct"/>
            <w:shd w:val="clear" w:color="auto" w:fill="auto"/>
            <w:noWrap/>
            <w:vAlign w:val="bottom"/>
            <w:hideMark/>
          </w:tcPr>
          <w:p w14:paraId="79BD249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0.88</w:t>
            </w:r>
          </w:p>
        </w:tc>
        <w:tc>
          <w:tcPr>
            <w:tcW w:w="543" w:type="pct"/>
            <w:shd w:val="clear" w:color="auto" w:fill="auto"/>
            <w:noWrap/>
            <w:vAlign w:val="bottom"/>
            <w:hideMark/>
          </w:tcPr>
          <w:p w14:paraId="6832E08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0.76</w:t>
            </w:r>
          </w:p>
        </w:tc>
        <w:tc>
          <w:tcPr>
            <w:tcW w:w="543" w:type="pct"/>
            <w:shd w:val="clear" w:color="auto" w:fill="auto"/>
            <w:noWrap/>
            <w:vAlign w:val="bottom"/>
            <w:hideMark/>
          </w:tcPr>
          <w:p w14:paraId="02DD2D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0.32</w:t>
            </w:r>
          </w:p>
        </w:tc>
        <w:tc>
          <w:tcPr>
            <w:tcW w:w="543" w:type="pct"/>
            <w:shd w:val="clear" w:color="auto" w:fill="auto"/>
            <w:noWrap/>
            <w:vAlign w:val="bottom"/>
            <w:hideMark/>
          </w:tcPr>
          <w:p w14:paraId="7A1C15A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0.17</w:t>
            </w:r>
          </w:p>
        </w:tc>
      </w:tr>
      <w:tr w:rsidR="00B73109" w:rsidRPr="007A4D6C" w14:paraId="26CC9B05" w14:textId="77777777" w:rsidTr="00B73109">
        <w:trPr>
          <w:trHeight w:val="288"/>
        </w:trPr>
        <w:tc>
          <w:tcPr>
            <w:tcW w:w="657" w:type="pct"/>
            <w:shd w:val="clear" w:color="auto" w:fill="auto"/>
            <w:noWrap/>
            <w:vAlign w:val="bottom"/>
            <w:hideMark/>
          </w:tcPr>
          <w:p w14:paraId="3F64DDD3"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Oust</w:t>
            </w:r>
          </w:p>
        </w:tc>
        <w:tc>
          <w:tcPr>
            <w:tcW w:w="543" w:type="pct"/>
            <w:shd w:val="clear" w:color="auto" w:fill="auto"/>
            <w:noWrap/>
            <w:vAlign w:val="bottom"/>
            <w:hideMark/>
          </w:tcPr>
          <w:p w14:paraId="1B9EB13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10472</w:t>
            </w:r>
          </w:p>
        </w:tc>
        <w:tc>
          <w:tcPr>
            <w:tcW w:w="543" w:type="pct"/>
            <w:shd w:val="clear" w:color="auto" w:fill="auto"/>
            <w:noWrap/>
            <w:vAlign w:val="bottom"/>
            <w:hideMark/>
          </w:tcPr>
          <w:p w14:paraId="32020C8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0.68</w:t>
            </w:r>
          </w:p>
        </w:tc>
        <w:tc>
          <w:tcPr>
            <w:tcW w:w="543" w:type="pct"/>
            <w:shd w:val="clear" w:color="auto" w:fill="auto"/>
            <w:noWrap/>
            <w:vAlign w:val="bottom"/>
            <w:hideMark/>
          </w:tcPr>
          <w:p w14:paraId="13A6BC8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2835</w:t>
            </w:r>
          </w:p>
        </w:tc>
        <w:tc>
          <w:tcPr>
            <w:tcW w:w="543" w:type="pct"/>
            <w:shd w:val="clear" w:color="auto" w:fill="auto"/>
            <w:noWrap/>
            <w:vAlign w:val="bottom"/>
            <w:hideMark/>
          </w:tcPr>
          <w:p w14:paraId="7E9B770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12.7</w:t>
            </w:r>
          </w:p>
        </w:tc>
        <w:tc>
          <w:tcPr>
            <w:tcW w:w="543" w:type="pct"/>
            <w:shd w:val="clear" w:color="auto" w:fill="auto"/>
            <w:noWrap/>
            <w:vAlign w:val="bottom"/>
            <w:hideMark/>
          </w:tcPr>
          <w:p w14:paraId="2D33697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0.86</w:t>
            </w:r>
          </w:p>
        </w:tc>
        <w:tc>
          <w:tcPr>
            <w:tcW w:w="543" w:type="pct"/>
            <w:shd w:val="clear" w:color="auto" w:fill="auto"/>
            <w:noWrap/>
            <w:vAlign w:val="bottom"/>
            <w:hideMark/>
          </w:tcPr>
          <w:p w14:paraId="2862E81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0.52</w:t>
            </w:r>
          </w:p>
        </w:tc>
        <w:tc>
          <w:tcPr>
            <w:tcW w:w="543" w:type="pct"/>
            <w:shd w:val="clear" w:color="auto" w:fill="auto"/>
            <w:noWrap/>
            <w:vAlign w:val="bottom"/>
            <w:hideMark/>
          </w:tcPr>
          <w:p w14:paraId="756F2BC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0.29</w:t>
            </w:r>
          </w:p>
        </w:tc>
        <w:tc>
          <w:tcPr>
            <w:tcW w:w="543" w:type="pct"/>
            <w:shd w:val="clear" w:color="auto" w:fill="auto"/>
            <w:noWrap/>
            <w:vAlign w:val="bottom"/>
            <w:hideMark/>
          </w:tcPr>
          <w:p w14:paraId="44EF2E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0.05</w:t>
            </w:r>
          </w:p>
        </w:tc>
      </w:tr>
      <w:tr w:rsidR="00B73109" w:rsidRPr="007A4D6C" w14:paraId="2EB731AD" w14:textId="77777777" w:rsidTr="00B73109">
        <w:trPr>
          <w:trHeight w:val="288"/>
        </w:trPr>
        <w:tc>
          <w:tcPr>
            <w:tcW w:w="657" w:type="pct"/>
            <w:shd w:val="clear" w:color="auto" w:fill="auto"/>
            <w:noWrap/>
            <w:vAlign w:val="bottom"/>
            <w:hideMark/>
          </w:tcPr>
          <w:p w14:paraId="1263DAA6"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Trent</w:t>
            </w:r>
          </w:p>
        </w:tc>
        <w:tc>
          <w:tcPr>
            <w:tcW w:w="543" w:type="pct"/>
            <w:shd w:val="clear" w:color="auto" w:fill="auto"/>
            <w:noWrap/>
            <w:vAlign w:val="bottom"/>
            <w:hideMark/>
          </w:tcPr>
          <w:p w14:paraId="1BC7BEE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10198</w:t>
            </w:r>
          </w:p>
        </w:tc>
        <w:tc>
          <w:tcPr>
            <w:tcW w:w="543" w:type="pct"/>
            <w:shd w:val="clear" w:color="auto" w:fill="auto"/>
            <w:noWrap/>
            <w:vAlign w:val="bottom"/>
            <w:hideMark/>
          </w:tcPr>
          <w:p w14:paraId="58F2E73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0.44</w:t>
            </w:r>
          </w:p>
        </w:tc>
        <w:tc>
          <w:tcPr>
            <w:tcW w:w="543" w:type="pct"/>
            <w:shd w:val="clear" w:color="auto" w:fill="auto"/>
            <w:noWrap/>
            <w:vAlign w:val="bottom"/>
            <w:hideMark/>
          </w:tcPr>
          <w:p w14:paraId="799D70F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17912</w:t>
            </w:r>
          </w:p>
        </w:tc>
        <w:tc>
          <w:tcPr>
            <w:tcW w:w="543" w:type="pct"/>
            <w:shd w:val="clear" w:color="auto" w:fill="auto"/>
            <w:noWrap/>
            <w:vAlign w:val="bottom"/>
            <w:hideMark/>
          </w:tcPr>
          <w:p w14:paraId="280385D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10.8</w:t>
            </w:r>
          </w:p>
        </w:tc>
        <w:tc>
          <w:tcPr>
            <w:tcW w:w="543" w:type="pct"/>
            <w:shd w:val="clear" w:color="auto" w:fill="auto"/>
            <w:noWrap/>
            <w:vAlign w:val="bottom"/>
            <w:hideMark/>
          </w:tcPr>
          <w:p w14:paraId="2A32D90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0.83</w:t>
            </w:r>
          </w:p>
        </w:tc>
        <w:tc>
          <w:tcPr>
            <w:tcW w:w="543" w:type="pct"/>
            <w:shd w:val="clear" w:color="auto" w:fill="auto"/>
            <w:noWrap/>
            <w:vAlign w:val="bottom"/>
            <w:hideMark/>
          </w:tcPr>
          <w:p w14:paraId="7BBCE3C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0.74</w:t>
            </w:r>
          </w:p>
        </w:tc>
        <w:tc>
          <w:tcPr>
            <w:tcW w:w="543" w:type="pct"/>
            <w:shd w:val="clear" w:color="auto" w:fill="auto"/>
            <w:noWrap/>
            <w:vAlign w:val="bottom"/>
            <w:hideMark/>
          </w:tcPr>
          <w:p w14:paraId="187ACA9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0.29</w:t>
            </w:r>
          </w:p>
        </w:tc>
        <w:tc>
          <w:tcPr>
            <w:tcW w:w="543" w:type="pct"/>
            <w:shd w:val="clear" w:color="auto" w:fill="auto"/>
            <w:noWrap/>
            <w:vAlign w:val="bottom"/>
            <w:hideMark/>
          </w:tcPr>
          <w:p w14:paraId="39B9F9F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0.19</w:t>
            </w:r>
          </w:p>
        </w:tc>
      </w:tr>
      <w:tr w:rsidR="00B73109" w:rsidRPr="007A4D6C" w14:paraId="3B77F465" w14:textId="77777777" w:rsidTr="00B73109">
        <w:trPr>
          <w:trHeight w:val="288"/>
        </w:trPr>
        <w:tc>
          <w:tcPr>
            <w:tcW w:w="657" w:type="pct"/>
            <w:shd w:val="clear" w:color="auto" w:fill="auto"/>
            <w:noWrap/>
            <w:vAlign w:val="bottom"/>
            <w:hideMark/>
          </w:tcPr>
          <w:p w14:paraId="44F9957C"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Ems</w:t>
            </w:r>
          </w:p>
        </w:tc>
        <w:tc>
          <w:tcPr>
            <w:tcW w:w="543" w:type="pct"/>
            <w:shd w:val="clear" w:color="auto" w:fill="auto"/>
            <w:noWrap/>
            <w:vAlign w:val="bottom"/>
            <w:hideMark/>
          </w:tcPr>
          <w:p w14:paraId="35E8958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12239</w:t>
            </w:r>
          </w:p>
        </w:tc>
        <w:tc>
          <w:tcPr>
            <w:tcW w:w="543" w:type="pct"/>
            <w:shd w:val="clear" w:color="auto" w:fill="auto"/>
            <w:noWrap/>
            <w:vAlign w:val="bottom"/>
            <w:hideMark/>
          </w:tcPr>
          <w:p w14:paraId="36BC5F7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0.66</w:t>
            </w:r>
          </w:p>
        </w:tc>
        <w:tc>
          <w:tcPr>
            <w:tcW w:w="543" w:type="pct"/>
            <w:shd w:val="clear" w:color="auto" w:fill="auto"/>
            <w:noWrap/>
            <w:vAlign w:val="bottom"/>
            <w:hideMark/>
          </w:tcPr>
          <w:p w14:paraId="73A622E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7135</w:t>
            </w:r>
          </w:p>
        </w:tc>
        <w:tc>
          <w:tcPr>
            <w:tcW w:w="543" w:type="pct"/>
            <w:shd w:val="clear" w:color="auto" w:fill="auto"/>
            <w:noWrap/>
            <w:vAlign w:val="bottom"/>
            <w:hideMark/>
          </w:tcPr>
          <w:p w14:paraId="4795E23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10.4</w:t>
            </w:r>
          </w:p>
        </w:tc>
        <w:tc>
          <w:tcPr>
            <w:tcW w:w="543" w:type="pct"/>
            <w:shd w:val="clear" w:color="auto" w:fill="auto"/>
            <w:noWrap/>
            <w:vAlign w:val="bottom"/>
            <w:hideMark/>
          </w:tcPr>
          <w:p w14:paraId="5C1534C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0.75</w:t>
            </w:r>
          </w:p>
        </w:tc>
        <w:tc>
          <w:tcPr>
            <w:tcW w:w="543" w:type="pct"/>
            <w:shd w:val="clear" w:color="auto" w:fill="auto"/>
            <w:noWrap/>
            <w:vAlign w:val="bottom"/>
            <w:hideMark/>
          </w:tcPr>
          <w:p w14:paraId="3496580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0.61</w:t>
            </w:r>
          </w:p>
        </w:tc>
        <w:tc>
          <w:tcPr>
            <w:tcW w:w="543" w:type="pct"/>
            <w:shd w:val="clear" w:color="auto" w:fill="auto"/>
            <w:noWrap/>
            <w:vAlign w:val="bottom"/>
            <w:hideMark/>
          </w:tcPr>
          <w:p w14:paraId="06BB3AE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0.15</w:t>
            </w:r>
          </w:p>
        </w:tc>
        <w:tc>
          <w:tcPr>
            <w:tcW w:w="543" w:type="pct"/>
            <w:shd w:val="clear" w:color="auto" w:fill="auto"/>
            <w:noWrap/>
            <w:vAlign w:val="bottom"/>
            <w:hideMark/>
          </w:tcPr>
          <w:p w14:paraId="57CF017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r>
      <w:tr w:rsidR="00B73109" w:rsidRPr="007A4D6C" w14:paraId="180711BA" w14:textId="77777777" w:rsidTr="00B73109">
        <w:trPr>
          <w:trHeight w:val="288"/>
        </w:trPr>
        <w:tc>
          <w:tcPr>
            <w:tcW w:w="657" w:type="pct"/>
            <w:shd w:val="clear" w:color="auto" w:fill="auto"/>
            <w:noWrap/>
            <w:vAlign w:val="bottom"/>
            <w:hideMark/>
          </w:tcPr>
          <w:p w14:paraId="03E7891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Humber</w:t>
            </w:r>
          </w:p>
        </w:tc>
        <w:tc>
          <w:tcPr>
            <w:tcW w:w="543" w:type="pct"/>
            <w:shd w:val="clear" w:color="auto" w:fill="auto"/>
            <w:noWrap/>
            <w:vAlign w:val="bottom"/>
            <w:hideMark/>
          </w:tcPr>
          <w:p w14:paraId="64829B8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10928</w:t>
            </w:r>
          </w:p>
        </w:tc>
        <w:tc>
          <w:tcPr>
            <w:tcW w:w="543" w:type="pct"/>
            <w:shd w:val="clear" w:color="auto" w:fill="auto"/>
            <w:noWrap/>
            <w:vAlign w:val="bottom"/>
            <w:hideMark/>
          </w:tcPr>
          <w:p w14:paraId="019687E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0.40</w:t>
            </w:r>
          </w:p>
        </w:tc>
        <w:tc>
          <w:tcPr>
            <w:tcW w:w="543" w:type="pct"/>
            <w:shd w:val="clear" w:color="auto" w:fill="auto"/>
            <w:noWrap/>
            <w:vAlign w:val="bottom"/>
            <w:hideMark/>
          </w:tcPr>
          <w:p w14:paraId="06E78EC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11879</w:t>
            </w:r>
          </w:p>
        </w:tc>
        <w:tc>
          <w:tcPr>
            <w:tcW w:w="543" w:type="pct"/>
            <w:shd w:val="clear" w:color="auto" w:fill="auto"/>
            <w:noWrap/>
            <w:vAlign w:val="bottom"/>
            <w:hideMark/>
          </w:tcPr>
          <w:p w14:paraId="7C5DC33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14.6</w:t>
            </w:r>
          </w:p>
        </w:tc>
        <w:tc>
          <w:tcPr>
            <w:tcW w:w="543" w:type="pct"/>
            <w:shd w:val="clear" w:color="auto" w:fill="auto"/>
            <w:noWrap/>
            <w:vAlign w:val="bottom"/>
            <w:hideMark/>
          </w:tcPr>
          <w:p w14:paraId="3417B0B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0.70</w:t>
            </w:r>
          </w:p>
        </w:tc>
        <w:tc>
          <w:tcPr>
            <w:tcW w:w="543" w:type="pct"/>
            <w:shd w:val="clear" w:color="auto" w:fill="auto"/>
            <w:noWrap/>
            <w:vAlign w:val="bottom"/>
            <w:hideMark/>
          </w:tcPr>
          <w:p w14:paraId="0BE281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0.51</w:t>
            </w:r>
          </w:p>
        </w:tc>
        <w:tc>
          <w:tcPr>
            <w:tcW w:w="543" w:type="pct"/>
            <w:shd w:val="clear" w:color="auto" w:fill="auto"/>
            <w:noWrap/>
            <w:vAlign w:val="bottom"/>
            <w:hideMark/>
          </w:tcPr>
          <w:p w14:paraId="0B8CB1A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0.17</w:t>
            </w:r>
          </w:p>
        </w:tc>
        <w:tc>
          <w:tcPr>
            <w:tcW w:w="543" w:type="pct"/>
            <w:shd w:val="clear" w:color="auto" w:fill="auto"/>
            <w:noWrap/>
            <w:vAlign w:val="bottom"/>
            <w:hideMark/>
          </w:tcPr>
          <w:p w14:paraId="2F88393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r>
      <w:tr w:rsidR="00B73109" w:rsidRPr="007A4D6C" w14:paraId="04BB5202" w14:textId="77777777" w:rsidTr="00B73109">
        <w:trPr>
          <w:trHeight w:val="300"/>
        </w:trPr>
        <w:tc>
          <w:tcPr>
            <w:tcW w:w="657" w:type="pct"/>
            <w:shd w:val="clear" w:color="auto" w:fill="auto"/>
            <w:noWrap/>
            <w:vAlign w:val="bottom"/>
            <w:hideMark/>
          </w:tcPr>
          <w:p w14:paraId="623FC8E3"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Weser</w:t>
            </w:r>
          </w:p>
        </w:tc>
        <w:tc>
          <w:tcPr>
            <w:tcW w:w="543" w:type="pct"/>
            <w:shd w:val="clear" w:color="auto" w:fill="auto"/>
            <w:noWrap/>
            <w:vAlign w:val="bottom"/>
            <w:hideMark/>
          </w:tcPr>
          <w:p w14:paraId="440A8EC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45717</w:t>
            </w:r>
          </w:p>
        </w:tc>
        <w:tc>
          <w:tcPr>
            <w:tcW w:w="543" w:type="pct"/>
            <w:shd w:val="clear" w:color="auto" w:fill="auto"/>
            <w:noWrap/>
            <w:vAlign w:val="bottom"/>
            <w:hideMark/>
          </w:tcPr>
          <w:p w14:paraId="6414016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0.49</w:t>
            </w:r>
          </w:p>
        </w:tc>
        <w:tc>
          <w:tcPr>
            <w:tcW w:w="543" w:type="pct"/>
            <w:shd w:val="clear" w:color="auto" w:fill="auto"/>
            <w:noWrap/>
            <w:vAlign w:val="bottom"/>
            <w:hideMark/>
          </w:tcPr>
          <w:p w14:paraId="6E8653C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6584</w:t>
            </w:r>
          </w:p>
        </w:tc>
        <w:tc>
          <w:tcPr>
            <w:tcW w:w="543" w:type="pct"/>
            <w:shd w:val="clear" w:color="auto" w:fill="auto"/>
            <w:noWrap/>
            <w:vAlign w:val="bottom"/>
            <w:hideMark/>
          </w:tcPr>
          <w:p w14:paraId="3248320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11.2</w:t>
            </w:r>
          </w:p>
        </w:tc>
        <w:tc>
          <w:tcPr>
            <w:tcW w:w="543" w:type="pct"/>
            <w:shd w:val="clear" w:color="auto" w:fill="auto"/>
            <w:noWrap/>
            <w:vAlign w:val="bottom"/>
            <w:hideMark/>
          </w:tcPr>
          <w:p w14:paraId="16B4672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0.70</w:t>
            </w:r>
          </w:p>
        </w:tc>
        <w:tc>
          <w:tcPr>
            <w:tcW w:w="543" w:type="pct"/>
            <w:shd w:val="clear" w:color="auto" w:fill="auto"/>
            <w:noWrap/>
            <w:vAlign w:val="bottom"/>
            <w:hideMark/>
          </w:tcPr>
          <w:p w14:paraId="21E5FB8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0.52</w:t>
            </w:r>
          </w:p>
        </w:tc>
        <w:tc>
          <w:tcPr>
            <w:tcW w:w="543" w:type="pct"/>
            <w:shd w:val="clear" w:color="auto" w:fill="auto"/>
            <w:noWrap/>
            <w:vAlign w:val="bottom"/>
            <w:hideMark/>
          </w:tcPr>
          <w:p w14:paraId="0EEEC1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0.13</w:t>
            </w:r>
          </w:p>
        </w:tc>
        <w:tc>
          <w:tcPr>
            <w:tcW w:w="543" w:type="pct"/>
            <w:shd w:val="clear" w:color="auto" w:fill="auto"/>
            <w:noWrap/>
            <w:vAlign w:val="bottom"/>
            <w:hideMark/>
          </w:tcPr>
          <w:p w14:paraId="7876E85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r>
      <w:tr w:rsidR="00B73109" w:rsidRPr="007A4D6C" w14:paraId="66CD9123" w14:textId="77777777" w:rsidTr="00B73109">
        <w:trPr>
          <w:trHeight w:val="288"/>
        </w:trPr>
        <w:tc>
          <w:tcPr>
            <w:tcW w:w="657" w:type="pct"/>
            <w:shd w:val="clear" w:color="auto" w:fill="auto"/>
            <w:noWrap/>
            <w:vAlign w:val="bottom"/>
            <w:hideMark/>
          </w:tcPr>
          <w:p w14:paraId="2145BD7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Tevere</w:t>
            </w:r>
            <w:proofErr w:type="spellEnd"/>
          </w:p>
        </w:tc>
        <w:tc>
          <w:tcPr>
            <w:tcW w:w="543" w:type="pct"/>
            <w:shd w:val="clear" w:color="auto" w:fill="auto"/>
            <w:noWrap/>
            <w:vAlign w:val="bottom"/>
            <w:hideMark/>
          </w:tcPr>
          <w:p w14:paraId="0B82548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17282</w:t>
            </w:r>
          </w:p>
        </w:tc>
        <w:tc>
          <w:tcPr>
            <w:tcW w:w="543" w:type="pct"/>
            <w:shd w:val="clear" w:color="auto" w:fill="auto"/>
            <w:noWrap/>
            <w:vAlign w:val="bottom"/>
            <w:hideMark/>
          </w:tcPr>
          <w:p w14:paraId="21F2624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0.48</w:t>
            </w:r>
          </w:p>
        </w:tc>
        <w:tc>
          <w:tcPr>
            <w:tcW w:w="543" w:type="pct"/>
            <w:shd w:val="clear" w:color="auto" w:fill="auto"/>
            <w:noWrap/>
            <w:vAlign w:val="bottom"/>
            <w:hideMark/>
          </w:tcPr>
          <w:p w14:paraId="6AB18C2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7078</w:t>
            </w:r>
          </w:p>
        </w:tc>
        <w:tc>
          <w:tcPr>
            <w:tcW w:w="543" w:type="pct"/>
            <w:shd w:val="clear" w:color="auto" w:fill="auto"/>
            <w:noWrap/>
            <w:vAlign w:val="bottom"/>
            <w:hideMark/>
          </w:tcPr>
          <w:p w14:paraId="385A4A6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12.3</w:t>
            </w:r>
          </w:p>
        </w:tc>
        <w:tc>
          <w:tcPr>
            <w:tcW w:w="543" w:type="pct"/>
            <w:shd w:val="clear" w:color="auto" w:fill="auto"/>
            <w:noWrap/>
            <w:vAlign w:val="bottom"/>
            <w:hideMark/>
          </w:tcPr>
          <w:p w14:paraId="7AE5E90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0.68</w:t>
            </w:r>
          </w:p>
        </w:tc>
        <w:tc>
          <w:tcPr>
            <w:tcW w:w="543" w:type="pct"/>
            <w:shd w:val="clear" w:color="auto" w:fill="auto"/>
            <w:noWrap/>
            <w:vAlign w:val="bottom"/>
            <w:hideMark/>
          </w:tcPr>
          <w:p w14:paraId="612A6D1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33A6FAD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27F1155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r>
      <w:tr w:rsidR="00B73109" w:rsidRPr="007A4D6C" w14:paraId="3242488B" w14:textId="77777777" w:rsidTr="00B73109">
        <w:trPr>
          <w:trHeight w:val="300"/>
        </w:trPr>
        <w:tc>
          <w:tcPr>
            <w:tcW w:w="657" w:type="pct"/>
            <w:shd w:val="clear" w:color="auto" w:fill="auto"/>
            <w:noWrap/>
            <w:vAlign w:val="bottom"/>
            <w:hideMark/>
          </w:tcPr>
          <w:p w14:paraId="7745CB52"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Severn</w:t>
            </w:r>
          </w:p>
        </w:tc>
        <w:tc>
          <w:tcPr>
            <w:tcW w:w="543" w:type="pct"/>
            <w:shd w:val="clear" w:color="auto" w:fill="auto"/>
            <w:noWrap/>
            <w:vAlign w:val="bottom"/>
            <w:hideMark/>
          </w:tcPr>
          <w:p w14:paraId="4B96004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11059</w:t>
            </w:r>
          </w:p>
        </w:tc>
        <w:tc>
          <w:tcPr>
            <w:tcW w:w="543" w:type="pct"/>
            <w:shd w:val="clear" w:color="auto" w:fill="auto"/>
            <w:noWrap/>
            <w:vAlign w:val="bottom"/>
            <w:hideMark/>
          </w:tcPr>
          <w:p w14:paraId="5496590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26E206D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7349</w:t>
            </w:r>
          </w:p>
        </w:tc>
        <w:tc>
          <w:tcPr>
            <w:tcW w:w="543" w:type="pct"/>
            <w:shd w:val="clear" w:color="auto" w:fill="auto"/>
            <w:noWrap/>
            <w:vAlign w:val="bottom"/>
            <w:hideMark/>
          </w:tcPr>
          <w:p w14:paraId="482DEAE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14.8</w:t>
            </w:r>
          </w:p>
        </w:tc>
        <w:tc>
          <w:tcPr>
            <w:tcW w:w="543" w:type="pct"/>
            <w:shd w:val="clear" w:color="auto" w:fill="auto"/>
            <w:noWrap/>
            <w:vAlign w:val="bottom"/>
            <w:hideMark/>
          </w:tcPr>
          <w:p w14:paraId="249A917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0.66</w:t>
            </w:r>
          </w:p>
        </w:tc>
        <w:tc>
          <w:tcPr>
            <w:tcW w:w="543" w:type="pct"/>
            <w:shd w:val="clear" w:color="auto" w:fill="auto"/>
            <w:noWrap/>
            <w:vAlign w:val="bottom"/>
            <w:hideMark/>
          </w:tcPr>
          <w:p w14:paraId="58CB566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0BBD7A0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7EFFB15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r>
      <w:tr w:rsidR="00B73109" w:rsidRPr="007A4D6C" w14:paraId="15154D97" w14:textId="77777777" w:rsidTr="00B73109">
        <w:trPr>
          <w:trHeight w:val="288"/>
        </w:trPr>
        <w:tc>
          <w:tcPr>
            <w:tcW w:w="657" w:type="pct"/>
            <w:shd w:val="clear" w:color="auto" w:fill="auto"/>
            <w:noWrap/>
            <w:vAlign w:val="bottom"/>
            <w:hideMark/>
          </w:tcPr>
          <w:p w14:paraId="33E5C75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Meuse</w:t>
            </w:r>
          </w:p>
        </w:tc>
        <w:tc>
          <w:tcPr>
            <w:tcW w:w="543" w:type="pct"/>
            <w:shd w:val="clear" w:color="auto" w:fill="auto"/>
            <w:noWrap/>
            <w:vAlign w:val="bottom"/>
            <w:hideMark/>
          </w:tcPr>
          <w:p w14:paraId="111D8C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34448</w:t>
            </w:r>
          </w:p>
        </w:tc>
        <w:tc>
          <w:tcPr>
            <w:tcW w:w="543" w:type="pct"/>
            <w:shd w:val="clear" w:color="auto" w:fill="auto"/>
            <w:noWrap/>
            <w:vAlign w:val="bottom"/>
            <w:hideMark/>
          </w:tcPr>
          <w:p w14:paraId="35AE9A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0.38</w:t>
            </w:r>
          </w:p>
        </w:tc>
        <w:tc>
          <w:tcPr>
            <w:tcW w:w="543" w:type="pct"/>
            <w:shd w:val="clear" w:color="auto" w:fill="auto"/>
            <w:noWrap/>
            <w:vAlign w:val="bottom"/>
            <w:hideMark/>
          </w:tcPr>
          <w:p w14:paraId="0660F2B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9096</w:t>
            </w:r>
          </w:p>
        </w:tc>
        <w:tc>
          <w:tcPr>
            <w:tcW w:w="543" w:type="pct"/>
            <w:shd w:val="clear" w:color="auto" w:fill="auto"/>
            <w:noWrap/>
            <w:vAlign w:val="bottom"/>
            <w:hideMark/>
          </w:tcPr>
          <w:p w14:paraId="504CA31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13.4</w:t>
            </w:r>
          </w:p>
        </w:tc>
        <w:tc>
          <w:tcPr>
            <w:tcW w:w="543" w:type="pct"/>
            <w:shd w:val="clear" w:color="auto" w:fill="auto"/>
            <w:noWrap/>
            <w:vAlign w:val="bottom"/>
            <w:hideMark/>
          </w:tcPr>
          <w:p w14:paraId="271A455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0.64</w:t>
            </w:r>
          </w:p>
        </w:tc>
        <w:tc>
          <w:tcPr>
            <w:tcW w:w="543" w:type="pct"/>
            <w:shd w:val="clear" w:color="auto" w:fill="auto"/>
            <w:noWrap/>
            <w:vAlign w:val="bottom"/>
            <w:hideMark/>
          </w:tcPr>
          <w:p w14:paraId="35E2B7C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55B033D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0.13</w:t>
            </w:r>
          </w:p>
        </w:tc>
        <w:tc>
          <w:tcPr>
            <w:tcW w:w="543" w:type="pct"/>
            <w:shd w:val="clear" w:color="auto" w:fill="auto"/>
            <w:noWrap/>
            <w:vAlign w:val="bottom"/>
            <w:hideMark/>
          </w:tcPr>
          <w:p w14:paraId="63C198F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r>
      <w:tr w:rsidR="00B73109" w:rsidRPr="007A4D6C" w14:paraId="6E998FFB" w14:textId="77777777" w:rsidTr="00B73109">
        <w:trPr>
          <w:trHeight w:val="288"/>
        </w:trPr>
        <w:tc>
          <w:tcPr>
            <w:tcW w:w="657" w:type="pct"/>
            <w:shd w:val="clear" w:color="auto" w:fill="auto"/>
            <w:noWrap/>
            <w:vAlign w:val="bottom"/>
            <w:hideMark/>
          </w:tcPr>
          <w:p w14:paraId="6D4E4CE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Segura</w:t>
            </w:r>
          </w:p>
        </w:tc>
        <w:tc>
          <w:tcPr>
            <w:tcW w:w="543" w:type="pct"/>
            <w:shd w:val="clear" w:color="auto" w:fill="auto"/>
            <w:noWrap/>
            <w:vAlign w:val="bottom"/>
            <w:hideMark/>
          </w:tcPr>
          <w:p w14:paraId="6FE8485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15420</w:t>
            </w:r>
          </w:p>
        </w:tc>
        <w:tc>
          <w:tcPr>
            <w:tcW w:w="543" w:type="pct"/>
            <w:shd w:val="clear" w:color="auto" w:fill="auto"/>
            <w:noWrap/>
            <w:vAlign w:val="bottom"/>
            <w:hideMark/>
          </w:tcPr>
          <w:p w14:paraId="3D2B8A4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0.50</w:t>
            </w:r>
          </w:p>
        </w:tc>
        <w:tc>
          <w:tcPr>
            <w:tcW w:w="543" w:type="pct"/>
            <w:shd w:val="clear" w:color="auto" w:fill="auto"/>
            <w:noWrap/>
            <w:vAlign w:val="bottom"/>
            <w:hideMark/>
          </w:tcPr>
          <w:p w14:paraId="4A64451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1681</w:t>
            </w:r>
          </w:p>
        </w:tc>
        <w:tc>
          <w:tcPr>
            <w:tcW w:w="543" w:type="pct"/>
            <w:shd w:val="clear" w:color="auto" w:fill="auto"/>
            <w:noWrap/>
            <w:vAlign w:val="bottom"/>
            <w:hideMark/>
          </w:tcPr>
          <w:p w14:paraId="03BC77C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w:t>
            </w:r>
          </w:p>
        </w:tc>
        <w:tc>
          <w:tcPr>
            <w:tcW w:w="543" w:type="pct"/>
            <w:shd w:val="clear" w:color="auto" w:fill="auto"/>
            <w:noWrap/>
            <w:vAlign w:val="bottom"/>
            <w:hideMark/>
          </w:tcPr>
          <w:p w14:paraId="704AD12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0.64</w:t>
            </w:r>
          </w:p>
        </w:tc>
        <w:tc>
          <w:tcPr>
            <w:tcW w:w="543" w:type="pct"/>
            <w:shd w:val="clear" w:color="auto" w:fill="auto"/>
            <w:noWrap/>
            <w:vAlign w:val="bottom"/>
            <w:hideMark/>
          </w:tcPr>
          <w:p w14:paraId="014674D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0.41</w:t>
            </w:r>
          </w:p>
        </w:tc>
        <w:tc>
          <w:tcPr>
            <w:tcW w:w="543" w:type="pct"/>
            <w:shd w:val="clear" w:color="auto" w:fill="auto"/>
            <w:noWrap/>
            <w:vAlign w:val="bottom"/>
            <w:hideMark/>
          </w:tcPr>
          <w:p w14:paraId="06FC8A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0.17</w:t>
            </w:r>
          </w:p>
        </w:tc>
        <w:tc>
          <w:tcPr>
            <w:tcW w:w="543" w:type="pct"/>
            <w:shd w:val="clear" w:color="auto" w:fill="auto"/>
            <w:noWrap/>
            <w:vAlign w:val="bottom"/>
            <w:hideMark/>
          </w:tcPr>
          <w:p w14:paraId="214EFF0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0.05</w:t>
            </w:r>
          </w:p>
        </w:tc>
      </w:tr>
      <w:tr w:rsidR="00B73109" w:rsidRPr="007A4D6C" w14:paraId="36AC3F60" w14:textId="77777777" w:rsidTr="00B73109">
        <w:trPr>
          <w:trHeight w:val="288"/>
        </w:trPr>
        <w:tc>
          <w:tcPr>
            <w:tcW w:w="657" w:type="pct"/>
            <w:shd w:val="clear" w:color="auto" w:fill="auto"/>
            <w:noWrap/>
            <w:vAlign w:val="bottom"/>
            <w:hideMark/>
          </w:tcPr>
          <w:p w14:paraId="143584B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Seine</w:t>
            </w:r>
          </w:p>
        </w:tc>
        <w:tc>
          <w:tcPr>
            <w:tcW w:w="543" w:type="pct"/>
            <w:shd w:val="clear" w:color="auto" w:fill="auto"/>
            <w:noWrap/>
            <w:vAlign w:val="bottom"/>
            <w:hideMark/>
          </w:tcPr>
          <w:p w14:paraId="6431FB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73456</w:t>
            </w:r>
          </w:p>
        </w:tc>
        <w:tc>
          <w:tcPr>
            <w:tcW w:w="543" w:type="pct"/>
            <w:shd w:val="clear" w:color="auto" w:fill="auto"/>
            <w:noWrap/>
            <w:vAlign w:val="bottom"/>
            <w:hideMark/>
          </w:tcPr>
          <w:p w14:paraId="6C951F8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0.57</w:t>
            </w:r>
          </w:p>
        </w:tc>
        <w:tc>
          <w:tcPr>
            <w:tcW w:w="543" w:type="pct"/>
            <w:shd w:val="clear" w:color="auto" w:fill="auto"/>
            <w:noWrap/>
            <w:vAlign w:val="bottom"/>
            <w:hideMark/>
          </w:tcPr>
          <w:p w14:paraId="2FE7E2F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6479</w:t>
            </w:r>
          </w:p>
        </w:tc>
        <w:tc>
          <w:tcPr>
            <w:tcW w:w="543" w:type="pct"/>
            <w:shd w:val="clear" w:color="auto" w:fill="auto"/>
            <w:noWrap/>
            <w:vAlign w:val="bottom"/>
            <w:hideMark/>
          </w:tcPr>
          <w:p w14:paraId="6DFA5AD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9.8</w:t>
            </w:r>
          </w:p>
        </w:tc>
        <w:tc>
          <w:tcPr>
            <w:tcW w:w="543" w:type="pct"/>
            <w:shd w:val="clear" w:color="auto" w:fill="auto"/>
            <w:noWrap/>
            <w:vAlign w:val="bottom"/>
            <w:hideMark/>
          </w:tcPr>
          <w:p w14:paraId="387AFC4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0.63</w:t>
            </w:r>
          </w:p>
        </w:tc>
        <w:tc>
          <w:tcPr>
            <w:tcW w:w="543" w:type="pct"/>
            <w:shd w:val="clear" w:color="auto" w:fill="auto"/>
            <w:noWrap/>
            <w:vAlign w:val="bottom"/>
            <w:hideMark/>
          </w:tcPr>
          <w:p w14:paraId="612C656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0.41</w:t>
            </w:r>
          </w:p>
        </w:tc>
        <w:tc>
          <w:tcPr>
            <w:tcW w:w="543" w:type="pct"/>
            <w:shd w:val="clear" w:color="auto" w:fill="auto"/>
            <w:noWrap/>
            <w:vAlign w:val="bottom"/>
            <w:hideMark/>
          </w:tcPr>
          <w:p w14:paraId="7F3A790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0.12</w:t>
            </w:r>
          </w:p>
        </w:tc>
        <w:tc>
          <w:tcPr>
            <w:tcW w:w="543" w:type="pct"/>
            <w:shd w:val="clear" w:color="auto" w:fill="auto"/>
            <w:noWrap/>
            <w:vAlign w:val="bottom"/>
            <w:hideMark/>
          </w:tcPr>
          <w:p w14:paraId="014106B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r>
      <w:tr w:rsidR="00B73109" w:rsidRPr="007A4D6C" w14:paraId="3F3853E3" w14:textId="77777777" w:rsidTr="00B73109">
        <w:trPr>
          <w:trHeight w:val="300"/>
        </w:trPr>
        <w:tc>
          <w:tcPr>
            <w:tcW w:w="657" w:type="pct"/>
            <w:shd w:val="clear" w:color="auto" w:fill="auto"/>
            <w:noWrap/>
            <w:vAlign w:val="bottom"/>
            <w:hideMark/>
          </w:tcPr>
          <w:p w14:paraId="090820FE"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Rhine</w:t>
            </w:r>
          </w:p>
        </w:tc>
        <w:tc>
          <w:tcPr>
            <w:tcW w:w="543" w:type="pct"/>
            <w:shd w:val="clear" w:color="auto" w:fill="auto"/>
            <w:noWrap/>
            <w:vAlign w:val="bottom"/>
            <w:hideMark/>
          </w:tcPr>
          <w:p w14:paraId="17E66A6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162026</w:t>
            </w:r>
          </w:p>
        </w:tc>
        <w:tc>
          <w:tcPr>
            <w:tcW w:w="543" w:type="pct"/>
            <w:shd w:val="clear" w:color="auto" w:fill="auto"/>
            <w:noWrap/>
            <w:vAlign w:val="bottom"/>
            <w:hideMark/>
          </w:tcPr>
          <w:p w14:paraId="7D8D62E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0.36</w:t>
            </w:r>
          </w:p>
        </w:tc>
        <w:tc>
          <w:tcPr>
            <w:tcW w:w="543" w:type="pct"/>
            <w:shd w:val="clear" w:color="auto" w:fill="auto"/>
            <w:noWrap/>
            <w:vAlign w:val="bottom"/>
            <w:hideMark/>
          </w:tcPr>
          <w:p w14:paraId="34186EE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10409</w:t>
            </w:r>
          </w:p>
        </w:tc>
        <w:tc>
          <w:tcPr>
            <w:tcW w:w="543" w:type="pct"/>
            <w:shd w:val="clear" w:color="auto" w:fill="auto"/>
            <w:noWrap/>
            <w:vAlign w:val="bottom"/>
            <w:hideMark/>
          </w:tcPr>
          <w:p w14:paraId="2863108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18.1</w:t>
            </w:r>
          </w:p>
        </w:tc>
        <w:tc>
          <w:tcPr>
            <w:tcW w:w="543" w:type="pct"/>
            <w:shd w:val="clear" w:color="auto" w:fill="auto"/>
            <w:noWrap/>
            <w:vAlign w:val="bottom"/>
            <w:hideMark/>
          </w:tcPr>
          <w:p w14:paraId="7B7E9E0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0.61</w:t>
            </w:r>
          </w:p>
        </w:tc>
        <w:tc>
          <w:tcPr>
            <w:tcW w:w="543" w:type="pct"/>
            <w:shd w:val="clear" w:color="auto" w:fill="auto"/>
            <w:noWrap/>
            <w:vAlign w:val="bottom"/>
            <w:hideMark/>
          </w:tcPr>
          <w:p w14:paraId="438164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0.42</w:t>
            </w:r>
          </w:p>
        </w:tc>
        <w:tc>
          <w:tcPr>
            <w:tcW w:w="543" w:type="pct"/>
            <w:shd w:val="clear" w:color="auto" w:fill="auto"/>
            <w:noWrap/>
            <w:vAlign w:val="bottom"/>
            <w:hideMark/>
          </w:tcPr>
          <w:p w14:paraId="55EE343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0.12</w:t>
            </w:r>
          </w:p>
        </w:tc>
        <w:tc>
          <w:tcPr>
            <w:tcW w:w="543" w:type="pct"/>
            <w:shd w:val="clear" w:color="auto" w:fill="auto"/>
            <w:noWrap/>
            <w:vAlign w:val="bottom"/>
            <w:hideMark/>
          </w:tcPr>
          <w:p w14:paraId="2E5648E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r>
      <w:tr w:rsidR="00B73109" w:rsidRPr="007A4D6C" w14:paraId="77CEE0FB" w14:textId="77777777" w:rsidTr="00B73109">
        <w:trPr>
          <w:trHeight w:val="300"/>
        </w:trPr>
        <w:tc>
          <w:tcPr>
            <w:tcW w:w="657" w:type="pct"/>
            <w:shd w:val="clear" w:color="auto" w:fill="auto"/>
            <w:noWrap/>
            <w:vAlign w:val="bottom"/>
            <w:hideMark/>
          </w:tcPr>
          <w:p w14:paraId="6EF6F03F"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Xuquer</w:t>
            </w:r>
            <w:proofErr w:type="spellEnd"/>
          </w:p>
        </w:tc>
        <w:tc>
          <w:tcPr>
            <w:tcW w:w="543" w:type="pct"/>
            <w:shd w:val="clear" w:color="auto" w:fill="auto"/>
            <w:noWrap/>
            <w:vAlign w:val="bottom"/>
            <w:hideMark/>
          </w:tcPr>
          <w:p w14:paraId="126B975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21809</w:t>
            </w:r>
          </w:p>
        </w:tc>
        <w:tc>
          <w:tcPr>
            <w:tcW w:w="543" w:type="pct"/>
            <w:shd w:val="clear" w:color="auto" w:fill="auto"/>
            <w:noWrap/>
            <w:vAlign w:val="bottom"/>
            <w:hideMark/>
          </w:tcPr>
          <w:p w14:paraId="449A11E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0.52</w:t>
            </w:r>
          </w:p>
        </w:tc>
        <w:tc>
          <w:tcPr>
            <w:tcW w:w="543" w:type="pct"/>
            <w:shd w:val="clear" w:color="auto" w:fill="auto"/>
            <w:noWrap/>
            <w:vAlign w:val="bottom"/>
            <w:hideMark/>
          </w:tcPr>
          <w:p w14:paraId="65AE1D0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966</w:t>
            </w:r>
          </w:p>
        </w:tc>
        <w:tc>
          <w:tcPr>
            <w:tcW w:w="543" w:type="pct"/>
            <w:shd w:val="clear" w:color="auto" w:fill="auto"/>
            <w:noWrap/>
            <w:vAlign w:val="bottom"/>
            <w:hideMark/>
          </w:tcPr>
          <w:p w14:paraId="639C089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2.5</w:t>
            </w:r>
          </w:p>
        </w:tc>
        <w:tc>
          <w:tcPr>
            <w:tcW w:w="543" w:type="pct"/>
            <w:shd w:val="clear" w:color="auto" w:fill="auto"/>
            <w:noWrap/>
            <w:vAlign w:val="bottom"/>
            <w:hideMark/>
          </w:tcPr>
          <w:p w14:paraId="740205B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0.59</w:t>
            </w:r>
          </w:p>
        </w:tc>
        <w:tc>
          <w:tcPr>
            <w:tcW w:w="543" w:type="pct"/>
            <w:shd w:val="clear" w:color="auto" w:fill="auto"/>
            <w:noWrap/>
            <w:vAlign w:val="bottom"/>
            <w:hideMark/>
          </w:tcPr>
          <w:p w14:paraId="0CA1D8D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0.28</w:t>
            </w:r>
          </w:p>
        </w:tc>
        <w:tc>
          <w:tcPr>
            <w:tcW w:w="543" w:type="pct"/>
            <w:shd w:val="clear" w:color="auto" w:fill="auto"/>
            <w:noWrap/>
            <w:vAlign w:val="bottom"/>
            <w:hideMark/>
          </w:tcPr>
          <w:p w14:paraId="3808226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0.15</w:t>
            </w:r>
          </w:p>
        </w:tc>
        <w:tc>
          <w:tcPr>
            <w:tcW w:w="543" w:type="pct"/>
            <w:shd w:val="clear" w:color="auto" w:fill="auto"/>
            <w:noWrap/>
            <w:vAlign w:val="bottom"/>
            <w:hideMark/>
          </w:tcPr>
          <w:p w14:paraId="2B1C4D5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r>
      <w:tr w:rsidR="00B73109" w:rsidRPr="007A4D6C" w14:paraId="67199522" w14:textId="77777777" w:rsidTr="00B73109">
        <w:trPr>
          <w:trHeight w:val="288"/>
        </w:trPr>
        <w:tc>
          <w:tcPr>
            <w:tcW w:w="657" w:type="pct"/>
            <w:shd w:val="clear" w:color="auto" w:fill="auto"/>
            <w:noWrap/>
            <w:vAlign w:val="bottom"/>
            <w:hideMark/>
          </w:tcPr>
          <w:p w14:paraId="569A051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Danube</w:t>
            </w:r>
          </w:p>
        </w:tc>
        <w:tc>
          <w:tcPr>
            <w:tcW w:w="543" w:type="pct"/>
            <w:shd w:val="clear" w:color="auto" w:fill="auto"/>
            <w:noWrap/>
            <w:vAlign w:val="bottom"/>
            <w:hideMark/>
          </w:tcPr>
          <w:p w14:paraId="6DC2A37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798366</w:t>
            </w:r>
          </w:p>
        </w:tc>
        <w:tc>
          <w:tcPr>
            <w:tcW w:w="543" w:type="pct"/>
            <w:shd w:val="clear" w:color="auto" w:fill="auto"/>
            <w:noWrap/>
            <w:vAlign w:val="bottom"/>
            <w:hideMark/>
          </w:tcPr>
          <w:p w14:paraId="5F05F11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0.45</w:t>
            </w:r>
          </w:p>
        </w:tc>
        <w:tc>
          <w:tcPr>
            <w:tcW w:w="543" w:type="pct"/>
            <w:shd w:val="clear" w:color="auto" w:fill="auto"/>
            <w:noWrap/>
            <w:vAlign w:val="bottom"/>
            <w:hideMark/>
          </w:tcPr>
          <w:p w14:paraId="01FE9F5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2196</w:t>
            </w:r>
          </w:p>
        </w:tc>
        <w:tc>
          <w:tcPr>
            <w:tcW w:w="543" w:type="pct"/>
            <w:shd w:val="clear" w:color="auto" w:fill="auto"/>
            <w:noWrap/>
            <w:vAlign w:val="bottom"/>
            <w:hideMark/>
          </w:tcPr>
          <w:p w14:paraId="203408A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11.7</w:t>
            </w:r>
          </w:p>
        </w:tc>
        <w:tc>
          <w:tcPr>
            <w:tcW w:w="543" w:type="pct"/>
            <w:shd w:val="clear" w:color="auto" w:fill="auto"/>
            <w:noWrap/>
            <w:vAlign w:val="bottom"/>
            <w:hideMark/>
          </w:tcPr>
          <w:p w14:paraId="073DAB8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0.57</w:t>
            </w:r>
          </w:p>
        </w:tc>
        <w:tc>
          <w:tcPr>
            <w:tcW w:w="543" w:type="pct"/>
            <w:shd w:val="clear" w:color="auto" w:fill="auto"/>
            <w:noWrap/>
            <w:vAlign w:val="bottom"/>
            <w:hideMark/>
          </w:tcPr>
          <w:p w14:paraId="63EAC40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0.38</w:t>
            </w:r>
          </w:p>
        </w:tc>
        <w:tc>
          <w:tcPr>
            <w:tcW w:w="543" w:type="pct"/>
            <w:shd w:val="clear" w:color="auto" w:fill="auto"/>
            <w:noWrap/>
            <w:vAlign w:val="bottom"/>
            <w:hideMark/>
          </w:tcPr>
          <w:p w14:paraId="406FBDF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0.11</w:t>
            </w:r>
          </w:p>
        </w:tc>
        <w:tc>
          <w:tcPr>
            <w:tcW w:w="543" w:type="pct"/>
            <w:shd w:val="clear" w:color="auto" w:fill="auto"/>
            <w:noWrap/>
            <w:vAlign w:val="bottom"/>
            <w:hideMark/>
          </w:tcPr>
          <w:p w14:paraId="19D6F8F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r>
      <w:tr w:rsidR="00B73109" w:rsidRPr="007A4D6C" w14:paraId="52348CB4" w14:textId="77777777" w:rsidTr="00B73109">
        <w:trPr>
          <w:trHeight w:val="300"/>
        </w:trPr>
        <w:tc>
          <w:tcPr>
            <w:tcW w:w="657" w:type="pct"/>
            <w:shd w:val="clear" w:color="auto" w:fill="auto"/>
            <w:noWrap/>
            <w:vAlign w:val="bottom"/>
            <w:hideMark/>
          </w:tcPr>
          <w:p w14:paraId="5B7B3A2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lastRenderedPageBreak/>
              <w:t>Elbe</w:t>
            </w:r>
          </w:p>
        </w:tc>
        <w:tc>
          <w:tcPr>
            <w:tcW w:w="543" w:type="pct"/>
            <w:shd w:val="clear" w:color="auto" w:fill="auto"/>
            <w:noWrap/>
            <w:vAlign w:val="bottom"/>
            <w:hideMark/>
          </w:tcPr>
          <w:p w14:paraId="2172CD3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141152</w:t>
            </w:r>
          </w:p>
        </w:tc>
        <w:tc>
          <w:tcPr>
            <w:tcW w:w="543" w:type="pct"/>
            <w:shd w:val="clear" w:color="auto" w:fill="auto"/>
            <w:noWrap/>
            <w:vAlign w:val="bottom"/>
            <w:hideMark/>
          </w:tcPr>
          <w:p w14:paraId="4C37E27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0.50</w:t>
            </w:r>
          </w:p>
        </w:tc>
        <w:tc>
          <w:tcPr>
            <w:tcW w:w="543" w:type="pct"/>
            <w:shd w:val="clear" w:color="auto" w:fill="auto"/>
            <w:noWrap/>
            <w:vAlign w:val="bottom"/>
            <w:hideMark/>
          </w:tcPr>
          <w:p w14:paraId="16F8CD0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5341</w:t>
            </w:r>
          </w:p>
        </w:tc>
        <w:tc>
          <w:tcPr>
            <w:tcW w:w="543" w:type="pct"/>
            <w:shd w:val="clear" w:color="auto" w:fill="auto"/>
            <w:noWrap/>
            <w:vAlign w:val="bottom"/>
            <w:hideMark/>
          </w:tcPr>
          <w:p w14:paraId="61DD289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9.5</w:t>
            </w:r>
          </w:p>
        </w:tc>
        <w:tc>
          <w:tcPr>
            <w:tcW w:w="543" w:type="pct"/>
            <w:shd w:val="clear" w:color="auto" w:fill="auto"/>
            <w:noWrap/>
            <w:vAlign w:val="bottom"/>
            <w:hideMark/>
          </w:tcPr>
          <w:p w14:paraId="7C6A9CB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0.55</w:t>
            </w:r>
          </w:p>
        </w:tc>
        <w:tc>
          <w:tcPr>
            <w:tcW w:w="543" w:type="pct"/>
            <w:shd w:val="clear" w:color="auto" w:fill="auto"/>
            <w:noWrap/>
            <w:vAlign w:val="bottom"/>
            <w:hideMark/>
          </w:tcPr>
          <w:p w14:paraId="210B085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0.41</w:t>
            </w:r>
          </w:p>
        </w:tc>
        <w:tc>
          <w:tcPr>
            <w:tcW w:w="543" w:type="pct"/>
            <w:shd w:val="clear" w:color="auto" w:fill="auto"/>
            <w:noWrap/>
            <w:vAlign w:val="bottom"/>
            <w:hideMark/>
          </w:tcPr>
          <w:p w14:paraId="3F4C1F8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6661D4F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r>
      <w:tr w:rsidR="00B73109" w:rsidRPr="007A4D6C" w14:paraId="600146C9" w14:textId="77777777" w:rsidTr="00B73109">
        <w:trPr>
          <w:trHeight w:val="288"/>
        </w:trPr>
        <w:tc>
          <w:tcPr>
            <w:tcW w:w="657" w:type="pct"/>
            <w:shd w:val="clear" w:color="auto" w:fill="auto"/>
            <w:noWrap/>
            <w:vAlign w:val="bottom"/>
            <w:hideMark/>
          </w:tcPr>
          <w:p w14:paraId="4506C85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Guadalquivir</w:t>
            </w:r>
          </w:p>
        </w:tc>
        <w:tc>
          <w:tcPr>
            <w:tcW w:w="543" w:type="pct"/>
            <w:shd w:val="clear" w:color="auto" w:fill="auto"/>
            <w:noWrap/>
            <w:vAlign w:val="bottom"/>
            <w:hideMark/>
          </w:tcPr>
          <w:p w14:paraId="304030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57036</w:t>
            </w:r>
          </w:p>
        </w:tc>
        <w:tc>
          <w:tcPr>
            <w:tcW w:w="543" w:type="pct"/>
            <w:shd w:val="clear" w:color="auto" w:fill="auto"/>
            <w:noWrap/>
            <w:vAlign w:val="bottom"/>
            <w:hideMark/>
          </w:tcPr>
          <w:p w14:paraId="299C429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0.62</w:t>
            </w:r>
          </w:p>
        </w:tc>
        <w:tc>
          <w:tcPr>
            <w:tcW w:w="543" w:type="pct"/>
            <w:shd w:val="clear" w:color="auto" w:fill="auto"/>
            <w:noWrap/>
            <w:vAlign w:val="bottom"/>
            <w:hideMark/>
          </w:tcPr>
          <w:p w14:paraId="6AB2B3A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1905</w:t>
            </w:r>
          </w:p>
        </w:tc>
        <w:tc>
          <w:tcPr>
            <w:tcW w:w="543" w:type="pct"/>
            <w:shd w:val="clear" w:color="auto" w:fill="auto"/>
            <w:noWrap/>
            <w:vAlign w:val="bottom"/>
            <w:hideMark/>
          </w:tcPr>
          <w:p w14:paraId="64A3EF7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8.0</w:t>
            </w:r>
          </w:p>
        </w:tc>
        <w:tc>
          <w:tcPr>
            <w:tcW w:w="543" w:type="pct"/>
            <w:shd w:val="clear" w:color="auto" w:fill="auto"/>
            <w:noWrap/>
            <w:vAlign w:val="bottom"/>
            <w:hideMark/>
          </w:tcPr>
          <w:p w14:paraId="0027104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0.54</w:t>
            </w:r>
          </w:p>
        </w:tc>
        <w:tc>
          <w:tcPr>
            <w:tcW w:w="543" w:type="pct"/>
            <w:shd w:val="clear" w:color="auto" w:fill="auto"/>
            <w:noWrap/>
            <w:vAlign w:val="bottom"/>
            <w:hideMark/>
          </w:tcPr>
          <w:p w14:paraId="75A888B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0.34</w:t>
            </w:r>
          </w:p>
        </w:tc>
        <w:tc>
          <w:tcPr>
            <w:tcW w:w="543" w:type="pct"/>
            <w:shd w:val="clear" w:color="auto" w:fill="auto"/>
            <w:noWrap/>
            <w:vAlign w:val="bottom"/>
            <w:hideMark/>
          </w:tcPr>
          <w:p w14:paraId="5D930B7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0.10</w:t>
            </w:r>
          </w:p>
        </w:tc>
        <w:tc>
          <w:tcPr>
            <w:tcW w:w="543" w:type="pct"/>
            <w:shd w:val="clear" w:color="auto" w:fill="auto"/>
            <w:noWrap/>
            <w:vAlign w:val="bottom"/>
            <w:hideMark/>
          </w:tcPr>
          <w:p w14:paraId="6D2C854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r>
      <w:tr w:rsidR="00B73109" w:rsidRPr="007A4D6C" w14:paraId="2265723F" w14:textId="77777777" w:rsidTr="00B73109">
        <w:trPr>
          <w:trHeight w:val="288"/>
        </w:trPr>
        <w:tc>
          <w:tcPr>
            <w:tcW w:w="657" w:type="pct"/>
            <w:shd w:val="clear" w:color="auto" w:fill="auto"/>
            <w:noWrap/>
            <w:vAlign w:val="bottom"/>
            <w:hideMark/>
          </w:tcPr>
          <w:p w14:paraId="2C05792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Mino</w:t>
            </w:r>
          </w:p>
        </w:tc>
        <w:tc>
          <w:tcPr>
            <w:tcW w:w="543" w:type="pct"/>
            <w:shd w:val="clear" w:color="auto" w:fill="auto"/>
            <w:noWrap/>
            <w:vAlign w:val="bottom"/>
            <w:hideMark/>
          </w:tcPr>
          <w:p w14:paraId="6905380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16709</w:t>
            </w:r>
          </w:p>
        </w:tc>
        <w:tc>
          <w:tcPr>
            <w:tcW w:w="543" w:type="pct"/>
            <w:shd w:val="clear" w:color="auto" w:fill="auto"/>
            <w:noWrap/>
            <w:vAlign w:val="bottom"/>
            <w:hideMark/>
          </w:tcPr>
          <w:p w14:paraId="0843A8E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0.32</w:t>
            </w:r>
          </w:p>
        </w:tc>
        <w:tc>
          <w:tcPr>
            <w:tcW w:w="543" w:type="pct"/>
            <w:shd w:val="clear" w:color="auto" w:fill="auto"/>
            <w:noWrap/>
            <w:vAlign w:val="bottom"/>
            <w:hideMark/>
          </w:tcPr>
          <w:p w14:paraId="26B48F6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1284</w:t>
            </w:r>
          </w:p>
        </w:tc>
        <w:tc>
          <w:tcPr>
            <w:tcW w:w="543" w:type="pct"/>
            <w:shd w:val="clear" w:color="auto" w:fill="auto"/>
            <w:noWrap/>
            <w:vAlign w:val="bottom"/>
            <w:hideMark/>
          </w:tcPr>
          <w:p w14:paraId="77ED125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32.3</w:t>
            </w:r>
          </w:p>
        </w:tc>
        <w:tc>
          <w:tcPr>
            <w:tcW w:w="543" w:type="pct"/>
            <w:shd w:val="clear" w:color="auto" w:fill="auto"/>
            <w:noWrap/>
            <w:vAlign w:val="bottom"/>
            <w:hideMark/>
          </w:tcPr>
          <w:p w14:paraId="5CE583D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0.53</w:t>
            </w:r>
          </w:p>
        </w:tc>
        <w:tc>
          <w:tcPr>
            <w:tcW w:w="543" w:type="pct"/>
            <w:shd w:val="clear" w:color="auto" w:fill="auto"/>
            <w:noWrap/>
            <w:vAlign w:val="bottom"/>
            <w:hideMark/>
          </w:tcPr>
          <w:p w14:paraId="6BFFF99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0.17</w:t>
            </w:r>
          </w:p>
        </w:tc>
        <w:tc>
          <w:tcPr>
            <w:tcW w:w="543" w:type="pct"/>
            <w:shd w:val="clear" w:color="auto" w:fill="auto"/>
            <w:noWrap/>
            <w:vAlign w:val="bottom"/>
            <w:hideMark/>
          </w:tcPr>
          <w:p w14:paraId="5616126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c>
          <w:tcPr>
            <w:tcW w:w="543" w:type="pct"/>
            <w:shd w:val="clear" w:color="auto" w:fill="auto"/>
            <w:noWrap/>
            <w:vAlign w:val="bottom"/>
            <w:hideMark/>
          </w:tcPr>
          <w:p w14:paraId="27CDEF6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7FD68AED" w14:textId="77777777" w:rsidTr="00B73109">
        <w:trPr>
          <w:trHeight w:val="300"/>
        </w:trPr>
        <w:tc>
          <w:tcPr>
            <w:tcW w:w="657" w:type="pct"/>
            <w:shd w:val="clear" w:color="auto" w:fill="auto"/>
            <w:noWrap/>
            <w:vAlign w:val="bottom"/>
            <w:hideMark/>
          </w:tcPr>
          <w:p w14:paraId="28DCA71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Odra</w:t>
            </w:r>
          </w:p>
        </w:tc>
        <w:tc>
          <w:tcPr>
            <w:tcW w:w="543" w:type="pct"/>
            <w:shd w:val="clear" w:color="auto" w:fill="auto"/>
            <w:noWrap/>
            <w:vAlign w:val="bottom"/>
            <w:hideMark/>
          </w:tcPr>
          <w:p w14:paraId="3402EC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119145</w:t>
            </w:r>
          </w:p>
        </w:tc>
        <w:tc>
          <w:tcPr>
            <w:tcW w:w="543" w:type="pct"/>
            <w:shd w:val="clear" w:color="auto" w:fill="auto"/>
            <w:noWrap/>
            <w:vAlign w:val="bottom"/>
            <w:hideMark/>
          </w:tcPr>
          <w:p w14:paraId="6F427CC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0.53</w:t>
            </w:r>
          </w:p>
        </w:tc>
        <w:tc>
          <w:tcPr>
            <w:tcW w:w="543" w:type="pct"/>
            <w:shd w:val="clear" w:color="auto" w:fill="auto"/>
            <w:noWrap/>
            <w:vAlign w:val="bottom"/>
            <w:hideMark/>
          </w:tcPr>
          <w:p w14:paraId="64BB0E5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3169</w:t>
            </w:r>
          </w:p>
        </w:tc>
        <w:tc>
          <w:tcPr>
            <w:tcW w:w="543" w:type="pct"/>
            <w:shd w:val="clear" w:color="auto" w:fill="auto"/>
            <w:noWrap/>
            <w:vAlign w:val="bottom"/>
            <w:hideMark/>
          </w:tcPr>
          <w:p w14:paraId="7721938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6.4</w:t>
            </w:r>
          </w:p>
        </w:tc>
        <w:tc>
          <w:tcPr>
            <w:tcW w:w="543" w:type="pct"/>
            <w:shd w:val="clear" w:color="auto" w:fill="auto"/>
            <w:noWrap/>
            <w:vAlign w:val="bottom"/>
            <w:hideMark/>
          </w:tcPr>
          <w:p w14:paraId="5E260BF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0.53</w:t>
            </w:r>
          </w:p>
        </w:tc>
        <w:tc>
          <w:tcPr>
            <w:tcW w:w="543" w:type="pct"/>
            <w:shd w:val="clear" w:color="auto" w:fill="auto"/>
            <w:noWrap/>
            <w:vAlign w:val="bottom"/>
            <w:hideMark/>
          </w:tcPr>
          <w:p w14:paraId="74A6063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0.41</w:t>
            </w:r>
          </w:p>
        </w:tc>
        <w:tc>
          <w:tcPr>
            <w:tcW w:w="543" w:type="pct"/>
            <w:shd w:val="clear" w:color="auto" w:fill="auto"/>
            <w:noWrap/>
            <w:vAlign w:val="bottom"/>
            <w:hideMark/>
          </w:tcPr>
          <w:p w14:paraId="2049D6C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4BC280D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r>
      <w:tr w:rsidR="00B73109" w:rsidRPr="007A4D6C" w14:paraId="1DA26A82" w14:textId="77777777" w:rsidTr="00B73109">
        <w:trPr>
          <w:trHeight w:val="288"/>
        </w:trPr>
        <w:tc>
          <w:tcPr>
            <w:tcW w:w="657" w:type="pct"/>
            <w:shd w:val="clear" w:color="auto" w:fill="auto"/>
            <w:noWrap/>
            <w:vAlign w:val="bottom"/>
            <w:hideMark/>
          </w:tcPr>
          <w:p w14:paraId="649CB4D6"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Loire</w:t>
            </w:r>
          </w:p>
        </w:tc>
        <w:tc>
          <w:tcPr>
            <w:tcW w:w="543" w:type="pct"/>
            <w:shd w:val="clear" w:color="auto" w:fill="auto"/>
            <w:noWrap/>
            <w:vAlign w:val="bottom"/>
            <w:hideMark/>
          </w:tcPr>
          <w:p w14:paraId="6AD250A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117132</w:t>
            </w:r>
          </w:p>
        </w:tc>
        <w:tc>
          <w:tcPr>
            <w:tcW w:w="543" w:type="pct"/>
            <w:shd w:val="clear" w:color="auto" w:fill="auto"/>
            <w:noWrap/>
            <w:vAlign w:val="bottom"/>
            <w:hideMark/>
          </w:tcPr>
          <w:p w14:paraId="216C16F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0.45</w:t>
            </w:r>
          </w:p>
        </w:tc>
        <w:tc>
          <w:tcPr>
            <w:tcW w:w="543" w:type="pct"/>
            <w:shd w:val="clear" w:color="auto" w:fill="auto"/>
            <w:noWrap/>
            <w:vAlign w:val="bottom"/>
            <w:hideMark/>
          </w:tcPr>
          <w:p w14:paraId="4ABAD45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2053</w:t>
            </w:r>
          </w:p>
        </w:tc>
        <w:tc>
          <w:tcPr>
            <w:tcW w:w="543" w:type="pct"/>
            <w:shd w:val="clear" w:color="auto" w:fill="auto"/>
            <w:noWrap/>
            <w:vAlign w:val="bottom"/>
            <w:hideMark/>
          </w:tcPr>
          <w:p w14:paraId="7C70945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12.1</w:t>
            </w:r>
          </w:p>
        </w:tc>
        <w:tc>
          <w:tcPr>
            <w:tcW w:w="543" w:type="pct"/>
            <w:shd w:val="clear" w:color="auto" w:fill="auto"/>
            <w:noWrap/>
            <w:vAlign w:val="bottom"/>
            <w:hideMark/>
          </w:tcPr>
          <w:p w14:paraId="05F8018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0.50</w:t>
            </w:r>
          </w:p>
        </w:tc>
        <w:tc>
          <w:tcPr>
            <w:tcW w:w="543" w:type="pct"/>
            <w:shd w:val="clear" w:color="auto" w:fill="auto"/>
            <w:noWrap/>
            <w:vAlign w:val="bottom"/>
            <w:hideMark/>
          </w:tcPr>
          <w:p w14:paraId="165EB6B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0.32</w:t>
            </w:r>
          </w:p>
        </w:tc>
        <w:tc>
          <w:tcPr>
            <w:tcW w:w="543" w:type="pct"/>
            <w:shd w:val="clear" w:color="auto" w:fill="auto"/>
            <w:noWrap/>
            <w:vAlign w:val="bottom"/>
            <w:hideMark/>
          </w:tcPr>
          <w:p w14:paraId="4A943FD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34618E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r>
      <w:tr w:rsidR="00B73109" w:rsidRPr="007A4D6C" w14:paraId="2EDA469C" w14:textId="77777777" w:rsidTr="00B73109">
        <w:trPr>
          <w:trHeight w:val="288"/>
        </w:trPr>
        <w:tc>
          <w:tcPr>
            <w:tcW w:w="657" w:type="pct"/>
            <w:shd w:val="clear" w:color="auto" w:fill="auto"/>
            <w:noWrap/>
            <w:vAlign w:val="bottom"/>
            <w:hideMark/>
          </w:tcPr>
          <w:p w14:paraId="7ADCAE74"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Vistula</w:t>
            </w:r>
          </w:p>
        </w:tc>
        <w:tc>
          <w:tcPr>
            <w:tcW w:w="543" w:type="pct"/>
            <w:shd w:val="clear" w:color="auto" w:fill="auto"/>
            <w:noWrap/>
            <w:vAlign w:val="bottom"/>
            <w:hideMark/>
          </w:tcPr>
          <w:p w14:paraId="7F1D7EF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194268</w:t>
            </w:r>
          </w:p>
        </w:tc>
        <w:tc>
          <w:tcPr>
            <w:tcW w:w="543" w:type="pct"/>
            <w:shd w:val="clear" w:color="auto" w:fill="auto"/>
            <w:noWrap/>
            <w:vAlign w:val="bottom"/>
            <w:hideMark/>
          </w:tcPr>
          <w:p w14:paraId="299BC57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0.54</w:t>
            </w:r>
          </w:p>
        </w:tc>
        <w:tc>
          <w:tcPr>
            <w:tcW w:w="543" w:type="pct"/>
            <w:shd w:val="clear" w:color="auto" w:fill="auto"/>
            <w:noWrap/>
            <w:vAlign w:val="bottom"/>
            <w:hideMark/>
          </w:tcPr>
          <w:p w14:paraId="57F3E91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2529</w:t>
            </w:r>
          </w:p>
        </w:tc>
        <w:tc>
          <w:tcPr>
            <w:tcW w:w="543" w:type="pct"/>
            <w:shd w:val="clear" w:color="auto" w:fill="auto"/>
            <w:noWrap/>
            <w:vAlign w:val="bottom"/>
            <w:hideMark/>
          </w:tcPr>
          <w:p w14:paraId="4342A07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7.0</w:t>
            </w:r>
          </w:p>
        </w:tc>
        <w:tc>
          <w:tcPr>
            <w:tcW w:w="543" w:type="pct"/>
            <w:shd w:val="clear" w:color="auto" w:fill="auto"/>
            <w:noWrap/>
            <w:vAlign w:val="bottom"/>
            <w:hideMark/>
          </w:tcPr>
          <w:p w14:paraId="6E124E5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0.49</w:t>
            </w:r>
          </w:p>
        </w:tc>
        <w:tc>
          <w:tcPr>
            <w:tcW w:w="543" w:type="pct"/>
            <w:shd w:val="clear" w:color="auto" w:fill="auto"/>
            <w:noWrap/>
            <w:vAlign w:val="bottom"/>
            <w:hideMark/>
          </w:tcPr>
          <w:p w14:paraId="4F54556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0.36</w:t>
            </w:r>
          </w:p>
        </w:tc>
        <w:tc>
          <w:tcPr>
            <w:tcW w:w="543" w:type="pct"/>
            <w:shd w:val="clear" w:color="auto" w:fill="auto"/>
            <w:noWrap/>
            <w:vAlign w:val="bottom"/>
            <w:hideMark/>
          </w:tcPr>
          <w:p w14:paraId="715CCBD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10051A9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r>
      <w:tr w:rsidR="00B73109" w:rsidRPr="007A4D6C" w14:paraId="78138D36" w14:textId="77777777" w:rsidTr="00B73109">
        <w:trPr>
          <w:trHeight w:val="300"/>
        </w:trPr>
        <w:tc>
          <w:tcPr>
            <w:tcW w:w="657" w:type="pct"/>
            <w:shd w:val="clear" w:color="auto" w:fill="auto"/>
            <w:noWrap/>
            <w:vAlign w:val="bottom"/>
            <w:hideMark/>
          </w:tcPr>
          <w:p w14:paraId="06D39F26"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Strimonas</w:t>
            </w:r>
            <w:proofErr w:type="spellEnd"/>
          </w:p>
        </w:tc>
        <w:tc>
          <w:tcPr>
            <w:tcW w:w="543" w:type="pct"/>
            <w:shd w:val="clear" w:color="auto" w:fill="auto"/>
            <w:noWrap/>
            <w:vAlign w:val="bottom"/>
            <w:hideMark/>
          </w:tcPr>
          <w:p w14:paraId="7F8D2B6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17323</w:t>
            </w:r>
          </w:p>
        </w:tc>
        <w:tc>
          <w:tcPr>
            <w:tcW w:w="543" w:type="pct"/>
            <w:shd w:val="clear" w:color="auto" w:fill="auto"/>
            <w:noWrap/>
            <w:vAlign w:val="bottom"/>
            <w:hideMark/>
          </w:tcPr>
          <w:p w14:paraId="65C7DE6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0.35</w:t>
            </w:r>
          </w:p>
        </w:tc>
        <w:tc>
          <w:tcPr>
            <w:tcW w:w="543" w:type="pct"/>
            <w:shd w:val="clear" w:color="auto" w:fill="auto"/>
            <w:noWrap/>
            <w:vAlign w:val="bottom"/>
            <w:hideMark/>
          </w:tcPr>
          <w:p w14:paraId="3FABB4D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977</w:t>
            </w:r>
          </w:p>
        </w:tc>
        <w:tc>
          <w:tcPr>
            <w:tcW w:w="543" w:type="pct"/>
            <w:shd w:val="clear" w:color="auto" w:fill="auto"/>
            <w:noWrap/>
            <w:vAlign w:val="bottom"/>
            <w:hideMark/>
          </w:tcPr>
          <w:p w14:paraId="39446D8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5.5</w:t>
            </w:r>
          </w:p>
        </w:tc>
        <w:tc>
          <w:tcPr>
            <w:tcW w:w="543" w:type="pct"/>
            <w:shd w:val="clear" w:color="auto" w:fill="auto"/>
            <w:noWrap/>
            <w:vAlign w:val="bottom"/>
            <w:hideMark/>
          </w:tcPr>
          <w:p w14:paraId="112A7EF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0.49</w:t>
            </w:r>
          </w:p>
        </w:tc>
        <w:tc>
          <w:tcPr>
            <w:tcW w:w="543" w:type="pct"/>
            <w:shd w:val="clear" w:color="auto" w:fill="auto"/>
            <w:noWrap/>
            <w:vAlign w:val="bottom"/>
            <w:hideMark/>
          </w:tcPr>
          <w:p w14:paraId="265619B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0.29</w:t>
            </w:r>
          </w:p>
        </w:tc>
        <w:tc>
          <w:tcPr>
            <w:tcW w:w="543" w:type="pct"/>
            <w:shd w:val="clear" w:color="auto" w:fill="auto"/>
            <w:noWrap/>
            <w:vAlign w:val="bottom"/>
            <w:hideMark/>
          </w:tcPr>
          <w:p w14:paraId="5025FDC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5C85121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r>
      <w:tr w:rsidR="00B73109" w:rsidRPr="007A4D6C" w14:paraId="3E2276B0" w14:textId="77777777" w:rsidTr="00B73109">
        <w:trPr>
          <w:trHeight w:val="288"/>
        </w:trPr>
        <w:tc>
          <w:tcPr>
            <w:tcW w:w="657" w:type="pct"/>
            <w:shd w:val="clear" w:color="auto" w:fill="auto"/>
            <w:noWrap/>
            <w:vAlign w:val="bottom"/>
            <w:hideMark/>
          </w:tcPr>
          <w:p w14:paraId="211D4BC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Tagus</w:t>
            </w:r>
          </w:p>
        </w:tc>
        <w:tc>
          <w:tcPr>
            <w:tcW w:w="543" w:type="pct"/>
            <w:shd w:val="clear" w:color="auto" w:fill="auto"/>
            <w:noWrap/>
            <w:vAlign w:val="bottom"/>
            <w:hideMark/>
          </w:tcPr>
          <w:p w14:paraId="7BF1C29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71273</w:t>
            </w:r>
          </w:p>
        </w:tc>
        <w:tc>
          <w:tcPr>
            <w:tcW w:w="543" w:type="pct"/>
            <w:shd w:val="clear" w:color="auto" w:fill="auto"/>
            <w:noWrap/>
            <w:vAlign w:val="bottom"/>
            <w:hideMark/>
          </w:tcPr>
          <w:p w14:paraId="04C4551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0.44</w:t>
            </w:r>
          </w:p>
        </w:tc>
        <w:tc>
          <w:tcPr>
            <w:tcW w:w="543" w:type="pct"/>
            <w:shd w:val="clear" w:color="auto" w:fill="auto"/>
            <w:noWrap/>
            <w:vAlign w:val="bottom"/>
            <w:hideMark/>
          </w:tcPr>
          <w:p w14:paraId="7B00E24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2801</w:t>
            </w:r>
          </w:p>
        </w:tc>
        <w:tc>
          <w:tcPr>
            <w:tcW w:w="543" w:type="pct"/>
            <w:shd w:val="clear" w:color="auto" w:fill="auto"/>
            <w:noWrap/>
            <w:vAlign w:val="bottom"/>
            <w:hideMark/>
          </w:tcPr>
          <w:p w14:paraId="6BF52A2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11.3</w:t>
            </w:r>
          </w:p>
        </w:tc>
        <w:tc>
          <w:tcPr>
            <w:tcW w:w="543" w:type="pct"/>
            <w:shd w:val="clear" w:color="auto" w:fill="auto"/>
            <w:noWrap/>
            <w:vAlign w:val="bottom"/>
            <w:hideMark/>
          </w:tcPr>
          <w:p w14:paraId="375F509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0.49</w:t>
            </w:r>
          </w:p>
        </w:tc>
        <w:tc>
          <w:tcPr>
            <w:tcW w:w="543" w:type="pct"/>
            <w:shd w:val="clear" w:color="auto" w:fill="auto"/>
            <w:noWrap/>
            <w:vAlign w:val="bottom"/>
            <w:hideMark/>
          </w:tcPr>
          <w:p w14:paraId="5EA4A2A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0.32</w:t>
            </w:r>
          </w:p>
        </w:tc>
        <w:tc>
          <w:tcPr>
            <w:tcW w:w="543" w:type="pct"/>
            <w:shd w:val="clear" w:color="auto" w:fill="auto"/>
            <w:noWrap/>
            <w:vAlign w:val="bottom"/>
            <w:hideMark/>
          </w:tcPr>
          <w:p w14:paraId="6CFFBD2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0.10</w:t>
            </w:r>
          </w:p>
        </w:tc>
        <w:tc>
          <w:tcPr>
            <w:tcW w:w="543" w:type="pct"/>
            <w:shd w:val="clear" w:color="auto" w:fill="auto"/>
            <w:noWrap/>
            <w:vAlign w:val="bottom"/>
            <w:hideMark/>
          </w:tcPr>
          <w:p w14:paraId="2A09342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r>
      <w:tr w:rsidR="00B73109" w:rsidRPr="007A4D6C" w14:paraId="72F5A5FE" w14:textId="77777777" w:rsidTr="00B73109">
        <w:trPr>
          <w:trHeight w:val="300"/>
        </w:trPr>
        <w:tc>
          <w:tcPr>
            <w:tcW w:w="657" w:type="pct"/>
            <w:shd w:val="clear" w:color="auto" w:fill="auto"/>
            <w:noWrap/>
            <w:vAlign w:val="bottom"/>
            <w:hideMark/>
          </w:tcPr>
          <w:p w14:paraId="4B30127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Po</w:t>
            </w:r>
          </w:p>
        </w:tc>
        <w:tc>
          <w:tcPr>
            <w:tcW w:w="543" w:type="pct"/>
            <w:shd w:val="clear" w:color="auto" w:fill="auto"/>
            <w:noWrap/>
            <w:vAlign w:val="bottom"/>
            <w:hideMark/>
          </w:tcPr>
          <w:p w14:paraId="0E40E82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73447</w:t>
            </w:r>
          </w:p>
        </w:tc>
        <w:tc>
          <w:tcPr>
            <w:tcW w:w="543" w:type="pct"/>
            <w:shd w:val="clear" w:color="auto" w:fill="auto"/>
            <w:noWrap/>
            <w:vAlign w:val="bottom"/>
            <w:hideMark/>
          </w:tcPr>
          <w:p w14:paraId="6B16C4E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638BEC1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6404</w:t>
            </w:r>
          </w:p>
        </w:tc>
        <w:tc>
          <w:tcPr>
            <w:tcW w:w="543" w:type="pct"/>
            <w:shd w:val="clear" w:color="auto" w:fill="auto"/>
            <w:noWrap/>
            <w:vAlign w:val="bottom"/>
            <w:hideMark/>
          </w:tcPr>
          <w:p w14:paraId="09ED0E0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17.9</w:t>
            </w:r>
          </w:p>
        </w:tc>
        <w:tc>
          <w:tcPr>
            <w:tcW w:w="543" w:type="pct"/>
            <w:shd w:val="clear" w:color="auto" w:fill="auto"/>
            <w:noWrap/>
            <w:vAlign w:val="bottom"/>
            <w:hideMark/>
          </w:tcPr>
          <w:p w14:paraId="66406DB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0.49</w:t>
            </w:r>
          </w:p>
        </w:tc>
        <w:tc>
          <w:tcPr>
            <w:tcW w:w="543" w:type="pct"/>
            <w:shd w:val="clear" w:color="auto" w:fill="auto"/>
            <w:noWrap/>
            <w:vAlign w:val="bottom"/>
            <w:hideMark/>
          </w:tcPr>
          <w:p w14:paraId="50BF299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0.16</w:t>
            </w:r>
          </w:p>
        </w:tc>
        <w:tc>
          <w:tcPr>
            <w:tcW w:w="543" w:type="pct"/>
            <w:shd w:val="clear" w:color="auto" w:fill="auto"/>
            <w:noWrap/>
            <w:vAlign w:val="bottom"/>
            <w:hideMark/>
          </w:tcPr>
          <w:p w14:paraId="50ABE46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c>
          <w:tcPr>
            <w:tcW w:w="543" w:type="pct"/>
            <w:shd w:val="clear" w:color="auto" w:fill="auto"/>
            <w:noWrap/>
            <w:vAlign w:val="bottom"/>
            <w:hideMark/>
          </w:tcPr>
          <w:p w14:paraId="6D65BC4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1E47740D" w14:textId="77777777" w:rsidTr="00B73109">
        <w:trPr>
          <w:trHeight w:val="288"/>
        </w:trPr>
        <w:tc>
          <w:tcPr>
            <w:tcW w:w="657" w:type="pct"/>
            <w:shd w:val="clear" w:color="auto" w:fill="auto"/>
            <w:noWrap/>
            <w:vAlign w:val="bottom"/>
            <w:hideMark/>
          </w:tcPr>
          <w:p w14:paraId="54EE012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Douro</w:t>
            </w:r>
          </w:p>
        </w:tc>
        <w:tc>
          <w:tcPr>
            <w:tcW w:w="543" w:type="pct"/>
            <w:shd w:val="clear" w:color="auto" w:fill="auto"/>
            <w:noWrap/>
            <w:vAlign w:val="bottom"/>
            <w:hideMark/>
          </w:tcPr>
          <w:p w14:paraId="49AFF79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97299</w:t>
            </w:r>
          </w:p>
        </w:tc>
        <w:tc>
          <w:tcPr>
            <w:tcW w:w="543" w:type="pct"/>
            <w:shd w:val="clear" w:color="auto" w:fill="auto"/>
            <w:noWrap/>
            <w:vAlign w:val="bottom"/>
            <w:hideMark/>
          </w:tcPr>
          <w:p w14:paraId="7EB9FFF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0.55</w:t>
            </w:r>
          </w:p>
        </w:tc>
        <w:tc>
          <w:tcPr>
            <w:tcW w:w="543" w:type="pct"/>
            <w:shd w:val="clear" w:color="auto" w:fill="auto"/>
            <w:noWrap/>
            <w:vAlign w:val="bottom"/>
            <w:hideMark/>
          </w:tcPr>
          <w:p w14:paraId="409DBC1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1012</w:t>
            </w:r>
          </w:p>
        </w:tc>
        <w:tc>
          <w:tcPr>
            <w:tcW w:w="543" w:type="pct"/>
            <w:shd w:val="clear" w:color="auto" w:fill="auto"/>
            <w:noWrap/>
            <w:vAlign w:val="bottom"/>
            <w:hideMark/>
          </w:tcPr>
          <w:p w14:paraId="7E448C1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11.2</w:t>
            </w:r>
          </w:p>
        </w:tc>
        <w:tc>
          <w:tcPr>
            <w:tcW w:w="543" w:type="pct"/>
            <w:shd w:val="clear" w:color="auto" w:fill="auto"/>
            <w:noWrap/>
            <w:vAlign w:val="bottom"/>
            <w:hideMark/>
          </w:tcPr>
          <w:p w14:paraId="26BF969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1EFFF95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0.23</w:t>
            </w:r>
          </w:p>
        </w:tc>
        <w:tc>
          <w:tcPr>
            <w:tcW w:w="543" w:type="pct"/>
            <w:shd w:val="clear" w:color="auto" w:fill="auto"/>
            <w:noWrap/>
            <w:vAlign w:val="bottom"/>
            <w:hideMark/>
          </w:tcPr>
          <w:p w14:paraId="5D0D4F1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629F8F4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0EE6DBFD" w14:textId="77777777" w:rsidTr="00B73109">
        <w:trPr>
          <w:trHeight w:val="288"/>
        </w:trPr>
        <w:tc>
          <w:tcPr>
            <w:tcW w:w="657" w:type="pct"/>
            <w:shd w:val="clear" w:color="auto" w:fill="auto"/>
            <w:noWrap/>
            <w:vAlign w:val="bottom"/>
            <w:hideMark/>
          </w:tcPr>
          <w:p w14:paraId="363BDC7B"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Guadiana</w:t>
            </w:r>
          </w:p>
        </w:tc>
        <w:tc>
          <w:tcPr>
            <w:tcW w:w="543" w:type="pct"/>
            <w:shd w:val="clear" w:color="auto" w:fill="auto"/>
            <w:noWrap/>
            <w:vAlign w:val="bottom"/>
            <w:hideMark/>
          </w:tcPr>
          <w:p w14:paraId="318638A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67127</w:t>
            </w:r>
          </w:p>
        </w:tc>
        <w:tc>
          <w:tcPr>
            <w:tcW w:w="543" w:type="pct"/>
            <w:shd w:val="clear" w:color="auto" w:fill="auto"/>
            <w:noWrap/>
            <w:vAlign w:val="bottom"/>
            <w:hideMark/>
          </w:tcPr>
          <w:p w14:paraId="0537E33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0.68</w:t>
            </w:r>
          </w:p>
        </w:tc>
        <w:tc>
          <w:tcPr>
            <w:tcW w:w="543" w:type="pct"/>
            <w:shd w:val="clear" w:color="auto" w:fill="auto"/>
            <w:noWrap/>
            <w:vAlign w:val="bottom"/>
            <w:hideMark/>
          </w:tcPr>
          <w:p w14:paraId="4C15781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658</w:t>
            </w:r>
          </w:p>
        </w:tc>
        <w:tc>
          <w:tcPr>
            <w:tcW w:w="543" w:type="pct"/>
            <w:shd w:val="clear" w:color="auto" w:fill="auto"/>
            <w:noWrap/>
            <w:vAlign w:val="bottom"/>
            <w:hideMark/>
          </w:tcPr>
          <w:p w14:paraId="6EAC2D5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6.7</w:t>
            </w:r>
          </w:p>
        </w:tc>
        <w:tc>
          <w:tcPr>
            <w:tcW w:w="543" w:type="pct"/>
            <w:shd w:val="clear" w:color="auto" w:fill="auto"/>
            <w:noWrap/>
            <w:vAlign w:val="bottom"/>
            <w:hideMark/>
          </w:tcPr>
          <w:p w14:paraId="5E555F6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0C395D1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0.28</w:t>
            </w:r>
          </w:p>
        </w:tc>
        <w:tc>
          <w:tcPr>
            <w:tcW w:w="543" w:type="pct"/>
            <w:shd w:val="clear" w:color="auto" w:fill="auto"/>
            <w:noWrap/>
            <w:vAlign w:val="bottom"/>
            <w:hideMark/>
          </w:tcPr>
          <w:p w14:paraId="0FB4119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0A12D0F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0C8846DD" w14:textId="77777777" w:rsidTr="00B73109">
        <w:trPr>
          <w:trHeight w:val="288"/>
        </w:trPr>
        <w:tc>
          <w:tcPr>
            <w:tcW w:w="657" w:type="pct"/>
            <w:shd w:val="clear" w:color="auto" w:fill="auto"/>
            <w:noWrap/>
            <w:vAlign w:val="bottom"/>
            <w:hideMark/>
          </w:tcPr>
          <w:p w14:paraId="499226FE"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Ebro</w:t>
            </w:r>
          </w:p>
        </w:tc>
        <w:tc>
          <w:tcPr>
            <w:tcW w:w="543" w:type="pct"/>
            <w:shd w:val="clear" w:color="auto" w:fill="auto"/>
            <w:noWrap/>
            <w:vAlign w:val="bottom"/>
            <w:hideMark/>
          </w:tcPr>
          <w:p w14:paraId="06EEACF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85660</w:t>
            </w:r>
          </w:p>
        </w:tc>
        <w:tc>
          <w:tcPr>
            <w:tcW w:w="543" w:type="pct"/>
            <w:shd w:val="clear" w:color="auto" w:fill="auto"/>
            <w:noWrap/>
            <w:vAlign w:val="bottom"/>
            <w:hideMark/>
          </w:tcPr>
          <w:p w14:paraId="0D6DB57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44D7E2E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935</w:t>
            </w:r>
          </w:p>
        </w:tc>
        <w:tc>
          <w:tcPr>
            <w:tcW w:w="543" w:type="pct"/>
            <w:shd w:val="clear" w:color="auto" w:fill="auto"/>
            <w:noWrap/>
            <w:vAlign w:val="bottom"/>
            <w:hideMark/>
          </w:tcPr>
          <w:p w14:paraId="2929CDF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10.2</w:t>
            </w:r>
          </w:p>
        </w:tc>
        <w:tc>
          <w:tcPr>
            <w:tcW w:w="543" w:type="pct"/>
            <w:shd w:val="clear" w:color="auto" w:fill="auto"/>
            <w:noWrap/>
            <w:vAlign w:val="bottom"/>
            <w:hideMark/>
          </w:tcPr>
          <w:p w14:paraId="43CEEF6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0.46</w:t>
            </w:r>
          </w:p>
        </w:tc>
        <w:tc>
          <w:tcPr>
            <w:tcW w:w="543" w:type="pct"/>
            <w:shd w:val="clear" w:color="auto" w:fill="auto"/>
            <w:noWrap/>
            <w:vAlign w:val="bottom"/>
            <w:hideMark/>
          </w:tcPr>
          <w:p w14:paraId="74C2C2C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0.20</w:t>
            </w:r>
          </w:p>
        </w:tc>
        <w:tc>
          <w:tcPr>
            <w:tcW w:w="543" w:type="pct"/>
            <w:shd w:val="clear" w:color="auto" w:fill="auto"/>
            <w:noWrap/>
            <w:vAlign w:val="bottom"/>
            <w:hideMark/>
          </w:tcPr>
          <w:p w14:paraId="6EB7BC1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c>
          <w:tcPr>
            <w:tcW w:w="543" w:type="pct"/>
            <w:shd w:val="clear" w:color="auto" w:fill="auto"/>
            <w:noWrap/>
            <w:vAlign w:val="bottom"/>
            <w:hideMark/>
          </w:tcPr>
          <w:p w14:paraId="19B6953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17E6494F" w14:textId="77777777" w:rsidTr="00B73109">
        <w:trPr>
          <w:trHeight w:val="300"/>
        </w:trPr>
        <w:tc>
          <w:tcPr>
            <w:tcW w:w="657" w:type="pct"/>
            <w:shd w:val="clear" w:color="auto" w:fill="auto"/>
            <w:noWrap/>
            <w:vAlign w:val="bottom"/>
            <w:hideMark/>
          </w:tcPr>
          <w:p w14:paraId="63134FDE"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Adige</w:t>
            </w:r>
          </w:p>
        </w:tc>
        <w:tc>
          <w:tcPr>
            <w:tcW w:w="543" w:type="pct"/>
            <w:shd w:val="clear" w:color="auto" w:fill="auto"/>
            <w:noWrap/>
            <w:vAlign w:val="bottom"/>
            <w:hideMark/>
          </w:tcPr>
          <w:p w14:paraId="76EBF1B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13562</w:t>
            </w:r>
          </w:p>
        </w:tc>
        <w:tc>
          <w:tcPr>
            <w:tcW w:w="543" w:type="pct"/>
            <w:shd w:val="clear" w:color="auto" w:fill="auto"/>
            <w:noWrap/>
            <w:vAlign w:val="bottom"/>
            <w:hideMark/>
          </w:tcPr>
          <w:p w14:paraId="54A4827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0.19</w:t>
            </w:r>
          </w:p>
        </w:tc>
        <w:tc>
          <w:tcPr>
            <w:tcW w:w="543" w:type="pct"/>
            <w:shd w:val="clear" w:color="auto" w:fill="auto"/>
            <w:noWrap/>
            <w:vAlign w:val="bottom"/>
            <w:hideMark/>
          </w:tcPr>
          <w:p w14:paraId="462E2E0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3044</w:t>
            </w:r>
          </w:p>
        </w:tc>
        <w:tc>
          <w:tcPr>
            <w:tcW w:w="543" w:type="pct"/>
            <w:shd w:val="clear" w:color="auto" w:fill="auto"/>
            <w:noWrap/>
            <w:vAlign w:val="bottom"/>
            <w:hideMark/>
          </w:tcPr>
          <w:p w14:paraId="74A7B23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30.1</w:t>
            </w:r>
          </w:p>
        </w:tc>
        <w:tc>
          <w:tcPr>
            <w:tcW w:w="543" w:type="pct"/>
            <w:shd w:val="clear" w:color="auto" w:fill="auto"/>
            <w:noWrap/>
            <w:vAlign w:val="bottom"/>
            <w:hideMark/>
          </w:tcPr>
          <w:p w14:paraId="606D616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0.45</w:t>
            </w:r>
          </w:p>
        </w:tc>
        <w:tc>
          <w:tcPr>
            <w:tcW w:w="543" w:type="pct"/>
            <w:shd w:val="clear" w:color="auto" w:fill="auto"/>
            <w:noWrap/>
            <w:vAlign w:val="bottom"/>
            <w:hideMark/>
          </w:tcPr>
          <w:p w14:paraId="5F3F139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11DEAFB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2708CE7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721C480B" w14:textId="77777777" w:rsidTr="00B73109">
        <w:trPr>
          <w:trHeight w:val="300"/>
        </w:trPr>
        <w:tc>
          <w:tcPr>
            <w:tcW w:w="657" w:type="pct"/>
            <w:shd w:val="clear" w:color="auto" w:fill="auto"/>
            <w:noWrap/>
            <w:vAlign w:val="bottom"/>
            <w:hideMark/>
          </w:tcPr>
          <w:p w14:paraId="7897228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Adour</w:t>
            </w:r>
          </w:p>
        </w:tc>
        <w:tc>
          <w:tcPr>
            <w:tcW w:w="543" w:type="pct"/>
            <w:shd w:val="clear" w:color="auto" w:fill="auto"/>
            <w:noWrap/>
            <w:vAlign w:val="bottom"/>
            <w:hideMark/>
          </w:tcPr>
          <w:p w14:paraId="5913A1A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16898</w:t>
            </w:r>
          </w:p>
        </w:tc>
        <w:tc>
          <w:tcPr>
            <w:tcW w:w="543" w:type="pct"/>
            <w:shd w:val="clear" w:color="auto" w:fill="auto"/>
            <w:noWrap/>
            <w:vAlign w:val="bottom"/>
            <w:hideMark/>
          </w:tcPr>
          <w:p w14:paraId="612D67F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0.39</w:t>
            </w:r>
          </w:p>
        </w:tc>
        <w:tc>
          <w:tcPr>
            <w:tcW w:w="543" w:type="pct"/>
            <w:shd w:val="clear" w:color="auto" w:fill="auto"/>
            <w:noWrap/>
            <w:vAlign w:val="bottom"/>
            <w:hideMark/>
          </w:tcPr>
          <w:p w14:paraId="25FB83C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1673</w:t>
            </w:r>
          </w:p>
        </w:tc>
        <w:tc>
          <w:tcPr>
            <w:tcW w:w="543" w:type="pct"/>
            <w:shd w:val="clear" w:color="auto" w:fill="auto"/>
            <w:noWrap/>
            <w:vAlign w:val="bottom"/>
            <w:hideMark/>
          </w:tcPr>
          <w:p w14:paraId="3CFBDAA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27.5</w:t>
            </w:r>
          </w:p>
        </w:tc>
        <w:tc>
          <w:tcPr>
            <w:tcW w:w="543" w:type="pct"/>
            <w:shd w:val="clear" w:color="auto" w:fill="auto"/>
            <w:noWrap/>
            <w:vAlign w:val="bottom"/>
            <w:hideMark/>
          </w:tcPr>
          <w:p w14:paraId="24FF7B8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0.45</w:t>
            </w:r>
          </w:p>
        </w:tc>
        <w:tc>
          <w:tcPr>
            <w:tcW w:w="543" w:type="pct"/>
            <w:shd w:val="clear" w:color="auto" w:fill="auto"/>
            <w:noWrap/>
            <w:vAlign w:val="bottom"/>
            <w:hideMark/>
          </w:tcPr>
          <w:p w14:paraId="7832BB7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0.24</w:t>
            </w:r>
          </w:p>
        </w:tc>
        <w:tc>
          <w:tcPr>
            <w:tcW w:w="543" w:type="pct"/>
            <w:shd w:val="clear" w:color="auto" w:fill="auto"/>
            <w:noWrap/>
            <w:vAlign w:val="bottom"/>
            <w:hideMark/>
          </w:tcPr>
          <w:p w14:paraId="4D4F954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011DDFB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44E09B47" w14:textId="77777777" w:rsidTr="00B73109">
        <w:trPr>
          <w:trHeight w:val="300"/>
        </w:trPr>
        <w:tc>
          <w:tcPr>
            <w:tcW w:w="657" w:type="pct"/>
            <w:shd w:val="clear" w:color="auto" w:fill="auto"/>
            <w:noWrap/>
            <w:vAlign w:val="bottom"/>
            <w:hideMark/>
          </w:tcPr>
          <w:p w14:paraId="4204C2A9"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Pregolya</w:t>
            </w:r>
            <w:proofErr w:type="spellEnd"/>
          </w:p>
        </w:tc>
        <w:tc>
          <w:tcPr>
            <w:tcW w:w="543" w:type="pct"/>
            <w:shd w:val="clear" w:color="auto" w:fill="auto"/>
            <w:noWrap/>
            <w:vAlign w:val="bottom"/>
            <w:hideMark/>
          </w:tcPr>
          <w:p w14:paraId="4BACABB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13508</w:t>
            </w:r>
          </w:p>
        </w:tc>
        <w:tc>
          <w:tcPr>
            <w:tcW w:w="543" w:type="pct"/>
            <w:shd w:val="clear" w:color="auto" w:fill="auto"/>
            <w:noWrap/>
            <w:vAlign w:val="bottom"/>
            <w:hideMark/>
          </w:tcPr>
          <w:p w14:paraId="3A44F2B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021FF86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1748</w:t>
            </w:r>
          </w:p>
        </w:tc>
        <w:tc>
          <w:tcPr>
            <w:tcW w:w="543" w:type="pct"/>
            <w:shd w:val="clear" w:color="auto" w:fill="auto"/>
            <w:noWrap/>
            <w:vAlign w:val="bottom"/>
            <w:hideMark/>
          </w:tcPr>
          <w:p w14:paraId="1F8A2BF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9.7</w:t>
            </w:r>
          </w:p>
        </w:tc>
        <w:tc>
          <w:tcPr>
            <w:tcW w:w="543" w:type="pct"/>
            <w:shd w:val="clear" w:color="auto" w:fill="auto"/>
            <w:noWrap/>
            <w:vAlign w:val="bottom"/>
            <w:hideMark/>
          </w:tcPr>
          <w:p w14:paraId="12C474D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0.44</w:t>
            </w:r>
          </w:p>
        </w:tc>
        <w:tc>
          <w:tcPr>
            <w:tcW w:w="543" w:type="pct"/>
            <w:shd w:val="clear" w:color="auto" w:fill="auto"/>
            <w:noWrap/>
            <w:vAlign w:val="bottom"/>
            <w:hideMark/>
          </w:tcPr>
          <w:p w14:paraId="15C29C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0.27</w:t>
            </w:r>
          </w:p>
        </w:tc>
        <w:tc>
          <w:tcPr>
            <w:tcW w:w="543" w:type="pct"/>
            <w:shd w:val="clear" w:color="auto" w:fill="auto"/>
            <w:noWrap/>
            <w:vAlign w:val="bottom"/>
            <w:hideMark/>
          </w:tcPr>
          <w:p w14:paraId="660B9EA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66D2ED2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57F1C1EC" w14:textId="77777777" w:rsidTr="00B73109">
        <w:trPr>
          <w:trHeight w:val="288"/>
        </w:trPr>
        <w:tc>
          <w:tcPr>
            <w:tcW w:w="657" w:type="pct"/>
            <w:shd w:val="clear" w:color="auto" w:fill="auto"/>
            <w:noWrap/>
            <w:vAlign w:val="bottom"/>
            <w:hideMark/>
          </w:tcPr>
          <w:p w14:paraId="77B1CFC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Maritsa</w:t>
            </w:r>
          </w:p>
        </w:tc>
        <w:tc>
          <w:tcPr>
            <w:tcW w:w="543" w:type="pct"/>
            <w:shd w:val="clear" w:color="auto" w:fill="auto"/>
            <w:noWrap/>
            <w:vAlign w:val="bottom"/>
            <w:hideMark/>
          </w:tcPr>
          <w:p w14:paraId="7B7CEF1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52528</w:t>
            </w:r>
          </w:p>
        </w:tc>
        <w:tc>
          <w:tcPr>
            <w:tcW w:w="543" w:type="pct"/>
            <w:shd w:val="clear" w:color="auto" w:fill="auto"/>
            <w:noWrap/>
            <w:vAlign w:val="bottom"/>
            <w:hideMark/>
          </w:tcPr>
          <w:p w14:paraId="02ED317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0.52</w:t>
            </w:r>
          </w:p>
        </w:tc>
        <w:tc>
          <w:tcPr>
            <w:tcW w:w="543" w:type="pct"/>
            <w:shd w:val="clear" w:color="auto" w:fill="auto"/>
            <w:noWrap/>
            <w:vAlign w:val="bottom"/>
            <w:hideMark/>
          </w:tcPr>
          <w:p w14:paraId="608FF35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758</w:t>
            </w:r>
          </w:p>
        </w:tc>
        <w:tc>
          <w:tcPr>
            <w:tcW w:w="543" w:type="pct"/>
            <w:shd w:val="clear" w:color="auto" w:fill="auto"/>
            <w:noWrap/>
            <w:vAlign w:val="bottom"/>
            <w:hideMark/>
          </w:tcPr>
          <w:p w14:paraId="0D77C25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5.4</w:t>
            </w:r>
          </w:p>
        </w:tc>
        <w:tc>
          <w:tcPr>
            <w:tcW w:w="543" w:type="pct"/>
            <w:shd w:val="clear" w:color="auto" w:fill="auto"/>
            <w:noWrap/>
            <w:vAlign w:val="bottom"/>
            <w:hideMark/>
          </w:tcPr>
          <w:p w14:paraId="4666D9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72C3F30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0.24</w:t>
            </w:r>
          </w:p>
        </w:tc>
        <w:tc>
          <w:tcPr>
            <w:tcW w:w="543" w:type="pct"/>
            <w:shd w:val="clear" w:color="auto" w:fill="auto"/>
            <w:noWrap/>
            <w:vAlign w:val="bottom"/>
            <w:hideMark/>
          </w:tcPr>
          <w:p w14:paraId="625027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37FF4B1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3BB432A1" w14:textId="77777777" w:rsidTr="00B73109">
        <w:trPr>
          <w:trHeight w:val="288"/>
        </w:trPr>
        <w:tc>
          <w:tcPr>
            <w:tcW w:w="657" w:type="pct"/>
            <w:shd w:val="clear" w:color="auto" w:fill="auto"/>
            <w:noWrap/>
            <w:vAlign w:val="bottom"/>
            <w:hideMark/>
          </w:tcPr>
          <w:p w14:paraId="70A95685"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Garonne</w:t>
            </w:r>
          </w:p>
        </w:tc>
        <w:tc>
          <w:tcPr>
            <w:tcW w:w="543" w:type="pct"/>
            <w:shd w:val="clear" w:color="auto" w:fill="auto"/>
            <w:noWrap/>
            <w:vAlign w:val="bottom"/>
            <w:hideMark/>
          </w:tcPr>
          <w:p w14:paraId="2B6919B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56210</w:t>
            </w:r>
          </w:p>
        </w:tc>
        <w:tc>
          <w:tcPr>
            <w:tcW w:w="543" w:type="pct"/>
            <w:shd w:val="clear" w:color="auto" w:fill="auto"/>
            <w:noWrap/>
            <w:vAlign w:val="bottom"/>
            <w:hideMark/>
          </w:tcPr>
          <w:p w14:paraId="7A0C3C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0.47</w:t>
            </w:r>
          </w:p>
        </w:tc>
        <w:tc>
          <w:tcPr>
            <w:tcW w:w="543" w:type="pct"/>
            <w:shd w:val="clear" w:color="auto" w:fill="auto"/>
            <w:noWrap/>
            <w:vAlign w:val="bottom"/>
            <w:hideMark/>
          </w:tcPr>
          <w:p w14:paraId="4277DFB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1944</w:t>
            </w:r>
          </w:p>
        </w:tc>
        <w:tc>
          <w:tcPr>
            <w:tcW w:w="543" w:type="pct"/>
            <w:shd w:val="clear" w:color="auto" w:fill="auto"/>
            <w:noWrap/>
            <w:vAlign w:val="bottom"/>
            <w:hideMark/>
          </w:tcPr>
          <w:p w14:paraId="0BCF5F7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15.0</w:t>
            </w:r>
          </w:p>
        </w:tc>
        <w:tc>
          <w:tcPr>
            <w:tcW w:w="543" w:type="pct"/>
            <w:shd w:val="clear" w:color="auto" w:fill="auto"/>
            <w:noWrap/>
            <w:vAlign w:val="bottom"/>
            <w:hideMark/>
          </w:tcPr>
          <w:p w14:paraId="2D8DC06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321B126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0.26</w:t>
            </w:r>
          </w:p>
        </w:tc>
        <w:tc>
          <w:tcPr>
            <w:tcW w:w="543" w:type="pct"/>
            <w:shd w:val="clear" w:color="auto" w:fill="auto"/>
            <w:noWrap/>
            <w:vAlign w:val="bottom"/>
            <w:hideMark/>
          </w:tcPr>
          <w:p w14:paraId="539DAAD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62B1025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31D10F91" w14:textId="77777777" w:rsidTr="00B73109">
        <w:trPr>
          <w:trHeight w:val="300"/>
        </w:trPr>
        <w:tc>
          <w:tcPr>
            <w:tcW w:w="657" w:type="pct"/>
            <w:shd w:val="clear" w:color="auto" w:fill="auto"/>
            <w:noWrap/>
            <w:vAlign w:val="bottom"/>
            <w:hideMark/>
          </w:tcPr>
          <w:p w14:paraId="0B070E9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Axios</w:t>
            </w:r>
            <w:proofErr w:type="spellEnd"/>
          </w:p>
        </w:tc>
        <w:tc>
          <w:tcPr>
            <w:tcW w:w="543" w:type="pct"/>
            <w:shd w:val="clear" w:color="auto" w:fill="auto"/>
            <w:noWrap/>
            <w:vAlign w:val="bottom"/>
            <w:hideMark/>
          </w:tcPr>
          <w:p w14:paraId="28C7E1B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24551</w:t>
            </w:r>
          </w:p>
        </w:tc>
        <w:tc>
          <w:tcPr>
            <w:tcW w:w="543" w:type="pct"/>
            <w:shd w:val="clear" w:color="auto" w:fill="auto"/>
            <w:noWrap/>
            <w:vAlign w:val="bottom"/>
            <w:hideMark/>
          </w:tcPr>
          <w:p w14:paraId="172A228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0.33</w:t>
            </w:r>
          </w:p>
        </w:tc>
        <w:tc>
          <w:tcPr>
            <w:tcW w:w="543" w:type="pct"/>
            <w:shd w:val="clear" w:color="auto" w:fill="auto"/>
            <w:noWrap/>
            <w:vAlign w:val="bottom"/>
            <w:hideMark/>
          </w:tcPr>
          <w:p w14:paraId="467BB67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1098</w:t>
            </w:r>
          </w:p>
        </w:tc>
        <w:tc>
          <w:tcPr>
            <w:tcW w:w="543" w:type="pct"/>
            <w:shd w:val="clear" w:color="auto" w:fill="auto"/>
            <w:noWrap/>
            <w:vAlign w:val="bottom"/>
            <w:hideMark/>
          </w:tcPr>
          <w:p w14:paraId="1312CA4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10.3</w:t>
            </w:r>
          </w:p>
        </w:tc>
        <w:tc>
          <w:tcPr>
            <w:tcW w:w="543" w:type="pct"/>
            <w:shd w:val="clear" w:color="auto" w:fill="auto"/>
            <w:noWrap/>
            <w:vAlign w:val="bottom"/>
            <w:hideMark/>
          </w:tcPr>
          <w:p w14:paraId="52E67BE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0.40</w:t>
            </w:r>
          </w:p>
        </w:tc>
        <w:tc>
          <w:tcPr>
            <w:tcW w:w="543" w:type="pct"/>
            <w:shd w:val="clear" w:color="auto" w:fill="auto"/>
            <w:noWrap/>
            <w:vAlign w:val="bottom"/>
            <w:hideMark/>
          </w:tcPr>
          <w:p w14:paraId="6F2C27A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0.26</w:t>
            </w:r>
          </w:p>
        </w:tc>
        <w:tc>
          <w:tcPr>
            <w:tcW w:w="543" w:type="pct"/>
            <w:shd w:val="clear" w:color="auto" w:fill="auto"/>
            <w:noWrap/>
            <w:vAlign w:val="bottom"/>
            <w:hideMark/>
          </w:tcPr>
          <w:p w14:paraId="0BFA309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18272C0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7122579F" w14:textId="77777777" w:rsidTr="00B73109">
        <w:trPr>
          <w:trHeight w:val="300"/>
        </w:trPr>
        <w:tc>
          <w:tcPr>
            <w:tcW w:w="657" w:type="pct"/>
            <w:shd w:val="clear" w:color="auto" w:fill="auto"/>
            <w:noWrap/>
            <w:vAlign w:val="bottom"/>
            <w:hideMark/>
          </w:tcPr>
          <w:p w14:paraId="3C4EED4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Rhone</w:t>
            </w:r>
          </w:p>
        </w:tc>
        <w:tc>
          <w:tcPr>
            <w:tcW w:w="543" w:type="pct"/>
            <w:shd w:val="clear" w:color="auto" w:fill="auto"/>
            <w:noWrap/>
            <w:vAlign w:val="bottom"/>
            <w:hideMark/>
          </w:tcPr>
          <w:p w14:paraId="3AF211E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96930</w:t>
            </w:r>
          </w:p>
        </w:tc>
        <w:tc>
          <w:tcPr>
            <w:tcW w:w="543" w:type="pct"/>
            <w:shd w:val="clear" w:color="auto" w:fill="auto"/>
            <w:noWrap/>
            <w:vAlign w:val="bottom"/>
            <w:hideMark/>
          </w:tcPr>
          <w:p w14:paraId="73A521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0.28</w:t>
            </w:r>
          </w:p>
        </w:tc>
        <w:tc>
          <w:tcPr>
            <w:tcW w:w="543" w:type="pct"/>
            <w:shd w:val="clear" w:color="auto" w:fill="auto"/>
            <w:noWrap/>
            <w:vAlign w:val="bottom"/>
            <w:hideMark/>
          </w:tcPr>
          <w:p w14:paraId="210DDA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3153</w:t>
            </w:r>
          </w:p>
        </w:tc>
        <w:tc>
          <w:tcPr>
            <w:tcW w:w="543" w:type="pct"/>
            <w:shd w:val="clear" w:color="auto" w:fill="auto"/>
            <w:noWrap/>
            <w:vAlign w:val="bottom"/>
            <w:hideMark/>
          </w:tcPr>
          <w:p w14:paraId="2B791A7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24.8</w:t>
            </w:r>
          </w:p>
        </w:tc>
        <w:tc>
          <w:tcPr>
            <w:tcW w:w="543" w:type="pct"/>
            <w:shd w:val="clear" w:color="auto" w:fill="auto"/>
            <w:noWrap/>
            <w:vAlign w:val="bottom"/>
            <w:hideMark/>
          </w:tcPr>
          <w:p w14:paraId="5FF920B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0.40</w:t>
            </w:r>
          </w:p>
        </w:tc>
        <w:tc>
          <w:tcPr>
            <w:tcW w:w="543" w:type="pct"/>
            <w:shd w:val="clear" w:color="auto" w:fill="auto"/>
            <w:noWrap/>
            <w:vAlign w:val="bottom"/>
            <w:hideMark/>
          </w:tcPr>
          <w:p w14:paraId="736821D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0.20</w:t>
            </w:r>
          </w:p>
        </w:tc>
        <w:tc>
          <w:tcPr>
            <w:tcW w:w="543" w:type="pct"/>
            <w:shd w:val="clear" w:color="auto" w:fill="auto"/>
            <w:noWrap/>
            <w:vAlign w:val="bottom"/>
            <w:hideMark/>
          </w:tcPr>
          <w:p w14:paraId="7CE7BC8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61395FF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09E588C5" w14:textId="77777777" w:rsidTr="00B73109">
        <w:trPr>
          <w:trHeight w:val="300"/>
        </w:trPr>
        <w:tc>
          <w:tcPr>
            <w:tcW w:w="657" w:type="pct"/>
            <w:shd w:val="clear" w:color="auto" w:fill="auto"/>
            <w:noWrap/>
            <w:vAlign w:val="bottom"/>
            <w:hideMark/>
          </w:tcPr>
          <w:p w14:paraId="4D885C02"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Neretva</w:t>
            </w:r>
          </w:p>
        </w:tc>
        <w:tc>
          <w:tcPr>
            <w:tcW w:w="543" w:type="pct"/>
            <w:shd w:val="clear" w:color="auto" w:fill="auto"/>
            <w:noWrap/>
            <w:vAlign w:val="bottom"/>
            <w:hideMark/>
          </w:tcPr>
          <w:p w14:paraId="033E8C4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12675</w:t>
            </w:r>
          </w:p>
        </w:tc>
        <w:tc>
          <w:tcPr>
            <w:tcW w:w="543" w:type="pct"/>
            <w:shd w:val="clear" w:color="auto" w:fill="auto"/>
            <w:noWrap/>
            <w:vAlign w:val="bottom"/>
            <w:hideMark/>
          </w:tcPr>
          <w:p w14:paraId="1198213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0.16</w:t>
            </w:r>
          </w:p>
        </w:tc>
        <w:tc>
          <w:tcPr>
            <w:tcW w:w="543" w:type="pct"/>
            <w:shd w:val="clear" w:color="auto" w:fill="auto"/>
            <w:noWrap/>
            <w:vAlign w:val="bottom"/>
            <w:hideMark/>
          </w:tcPr>
          <w:p w14:paraId="143EEEE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641</w:t>
            </w:r>
          </w:p>
        </w:tc>
        <w:tc>
          <w:tcPr>
            <w:tcW w:w="543" w:type="pct"/>
            <w:shd w:val="clear" w:color="auto" w:fill="auto"/>
            <w:noWrap/>
            <w:vAlign w:val="bottom"/>
            <w:hideMark/>
          </w:tcPr>
          <w:p w14:paraId="4D60266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56.2</w:t>
            </w:r>
          </w:p>
        </w:tc>
        <w:tc>
          <w:tcPr>
            <w:tcW w:w="543" w:type="pct"/>
            <w:shd w:val="clear" w:color="auto" w:fill="auto"/>
            <w:noWrap/>
            <w:vAlign w:val="bottom"/>
            <w:hideMark/>
          </w:tcPr>
          <w:p w14:paraId="7CAE1B6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0.37</w:t>
            </w:r>
          </w:p>
        </w:tc>
        <w:tc>
          <w:tcPr>
            <w:tcW w:w="543" w:type="pct"/>
            <w:shd w:val="clear" w:color="auto" w:fill="auto"/>
            <w:noWrap/>
            <w:vAlign w:val="bottom"/>
            <w:hideMark/>
          </w:tcPr>
          <w:p w14:paraId="3E5D298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0.09</w:t>
            </w:r>
          </w:p>
        </w:tc>
        <w:tc>
          <w:tcPr>
            <w:tcW w:w="543" w:type="pct"/>
            <w:shd w:val="clear" w:color="auto" w:fill="auto"/>
            <w:noWrap/>
            <w:vAlign w:val="bottom"/>
            <w:hideMark/>
          </w:tcPr>
          <w:p w14:paraId="170F49C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0.05</w:t>
            </w:r>
          </w:p>
        </w:tc>
        <w:tc>
          <w:tcPr>
            <w:tcW w:w="543" w:type="pct"/>
            <w:shd w:val="clear" w:color="auto" w:fill="auto"/>
            <w:noWrap/>
            <w:vAlign w:val="bottom"/>
            <w:hideMark/>
          </w:tcPr>
          <w:p w14:paraId="408D5AE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15C96D33" w14:textId="77777777" w:rsidTr="00B73109">
        <w:trPr>
          <w:trHeight w:val="288"/>
        </w:trPr>
        <w:tc>
          <w:tcPr>
            <w:tcW w:w="657" w:type="pct"/>
            <w:shd w:val="clear" w:color="auto" w:fill="auto"/>
            <w:noWrap/>
            <w:vAlign w:val="bottom"/>
            <w:hideMark/>
          </w:tcPr>
          <w:p w14:paraId="45BCA52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Nemunas</w:t>
            </w:r>
            <w:proofErr w:type="spellEnd"/>
          </w:p>
        </w:tc>
        <w:tc>
          <w:tcPr>
            <w:tcW w:w="543" w:type="pct"/>
            <w:shd w:val="clear" w:color="auto" w:fill="auto"/>
            <w:noWrap/>
            <w:vAlign w:val="bottom"/>
            <w:hideMark/>
          </w:tcPr>
          <w:p w14:paraId="71190D8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96215</w:t>
            </w:r>
          </w:p>
        </w:tc>
        <w:tc>
          <w:tcPr>
            <w:tcW w:w="543" w:type="pct"/>
            <w:shd w:val="clear" w:color="auto" w:fill="auto"/>
            <w:noWrap/>
            <w:vAlign w:val="bottom"/>
            <w:hideMark/>
          </w:tcPr>
          <w:p w14:paraId="6929DD7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0.46</w:t>
            </w:r>
          </w:p>
        </w:tc>
        <w:tc>
          <w:tcPr>
            <w:tcW w:w="543" w:type="pct"/>
            <w:shd w:val="clear" w:color="auto" w:fill="auto"/>
            <w:noWrap/>
            <w:vAlign w:val="bottom"/>
            <w:hideMark/>
          </w:tcPr>
          <w:p w14:paraId="062333F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1013</w:t>
            </w:r>
          </w:p>
        </w:tc>
        <w:tc>
          <w:tcPr>
            <w:tcW w:w="543" w:type="pct"/>
            <w:shd w:val="clear" w:color="auto" w:fill="auto"/>
            <w:noWrap/>
            <w:vAlign w:val="bottom"/>
            <w:hideMark/>
          </w:tcPr>
          <w:p w14:paraId="0F8D7AF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9.2</w:t>
            </w:r>
          </w:p>
        </w:tc>
        <w:tc>
          <w:tcPr>
            <w:tcW w:w="543" w:type="pct"/>
            <w:shd w:val="clear" w:color="auto" w:fill="auto"/>
            <w:noWrap/>
            <w:vAlign w:val="bottom"/>
            <w:hideMark/>
          </w:tcPr>
          <w:p w14:paraId="41B3800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0.36</w:t>
            </w:r>
          </w:p>
        </w:tc>
        <w:tc>
          <w:tcPr>
            <w:tcW w:w="543" w:type="pct"/>
            <w:shd w:val="clear" w:color="auto" w:fill="auto"/>
            <w:noWrap/>
            <w:vAlign w:val="bottom"/>
            <w:hideMark/>
          </w:tcPr>
          <w:p w14:paraId="1E43FAD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0.24</w:t>
            </w:r>
          </w:p>
        </w:tc>
        <w:tc>
          <w:tcPr>
            <w:tcW w:w="543" w:type="pct"/>
            <w:shd w:val="clear" w:color="auto" w:fill="auto"/>
            <w:noWrap/>
            <w:vAlign w:val="bottom"/>
            <w:hideMark/>
          </w:tcPr>
          <w:p w14:paraId="30F9EF1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c>
          <w:tcPr>
            <w:tcW w:w="543" w:type="pct"/>
            <w:shd w:val="clear" w:color="auto" w:fill="auto"/>
            <w:noWrap/>
            <w:vAlign w:val="bottom"/>
            <w:hideMark/>
          </w:tcPr>
          <w:p w14:paraId="7F55B33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6EC17D9C" w14:textId="77777777" w:rsidTr="00B73109">
        <w:trPr>
          <w:trHeight w:val="300"/>
        </w:trPr>
        <w:tc>
          <w:tcPr>
            <w:tcW w:w="657" w:type="pct"/>
            <w:shd w:val="clear" w:color="auto" w:fill="auto"/>
            <w:noWrap/>
            <w:vAlign w:val="bottom"/>
            <w:hideMark/>
          </w:tcPr>
          <w:p w14:paraId="6B6EE8C2"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Dordogne</w:t>
            </w:r>
          </w:p>
        </w:tc>
        <w:tc>
          <w:tcPr>
            <w:tcW w:w="543" w:type="pct"/>
            <w:shd w:val="clear" w:color="auto" w:fill="auto"/>
            <w:noWrap/>
            <w:vAlign w:val="bottom"/>
            <w:hideMark/>
          </w:tcPr>
          <w:p w14:paraId="18E453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24005</w:t>
            </w:r>
          </w:p>
        </w:tc>
        <w:tc>
          <w:tcPr>
            <w:tcW w:w="543" w:type="pct"/>
            <w:shd w:val="clear" w:color="auto" w:fill="auto"/>
            <w:noWrap/>
            <w:vAlign w:val="bottom"/>
            <w:hideMark/>
          </w:tcPr>
          <w:p w14:paraId="0A5B03B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0.33</w:t>
            </w:r>
          </w:p>
        </w:tc>
        <w:tc>
          <w:tcPr>
            <w:tcW w:w="543" w:type="pct"/>
            <w:shd w:val="clear" w:color="auto" w:fill="auto"/>
            <w:noWrap/>
            <w:vAlign w:val="bottom"/>
            <w:hideMark/>
          </w:tcPr>
          <w:p w14:paraId="60A9425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1322</w:t>
            </w:r>
          </w:p>
        </w:tc>
        <w:tc>
          <w:tcPr>
            <w:tcW w:w="543" w:type="pct"/>
            <w:shd w:val="clear" w:color="auto" w:fill="auto"/>
            <w:noWrap/>
            <w:vAlign w:val="bottom"/>
            <w:hideMark/>
          </w:tcPr>
          <w:p w14:paraId="5861ECE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16.7</w:t>
            </w:r>
          </w:p>
        </w:tc>
        <w:tc>
          <w:tcPr>
            <w:tcW w:w="543" w:type="pct"/>
            <w:shd w:val="clear" w:color="auto" w:fill="auto"/>
            <w:noWrap/>
            <w:vAlign w:val="bottom"/>
            <w:hideMark/>
          </w:tcPr>
          <w:p w14:paraId="3FCB0F3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0.34</w:t>
            </w:r>
          </w:p>
        </w:tc>
        <w:tc>
          <w:tcPr>
            <w:tcW w:w="543" w:type="pct"/>
            <w:shd w:val="clear" w:color="auto" w:fill="auto"/>
            <w:noWrap/>
            <w:vAlign w:val="bottom"/>
            <w:hideMark/>
          </w:tcPr>
          <w:p w14:paraId="6C13D05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0.21</w:t>
            </w:r>
          </w:p>
        </w:tc>
        <w:tc>
          <w:tcPr>
            <w:tcW w:w="543" w:type="pct"/>
            <w:shd w:val="clear" w:color="auto" w:fill="auto"/>
            <w:noWrap/>
            <w:vAlign w:val="bottom"/>
            <w:hideMark/>
          </w:tcPr>
          <w:p w14:paraId="4F2CF3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0A9770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711E19AF" w14:textId="77777777" w:rsidTr="00B73109">
        <w:trPr>
          <w:trHeight w:val="288"/>
        </w:trPr>
        <w:tc>
          <w:tcPr>
            <w:tcW w:w="657" w:type="pct"/>
            <w:shd w:val="clear" w:color="auto" w:fill="auto"/>
            <w:noWrap/>
            <w:vAlign w:val="bottom"/>
            <w:hideMark/>
          </w:tcPr>
          <w:p w14:paraId="0FFCAC5B"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Norrstrom</w:t>
            </w:r>
            <w:proofErr w:type="spellEnd"/>
          </w:p>
        </w:tc>
        <w:tc>
          <w:tcPr>
            <w:tcW w:w="543" w:type="pct"/>
            <w:shd w:val="clear" w:color="auto" w:fill="auto"/>
            <w:noWrap/>
            <w:vAlign w:val="bottom"/>
            <w:hideMark/>
          </w:tcPr>
          <w:p w14:paraId="6B6CDB1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23420</w:t>
            </w:r>
          </w:p>
        </w:tc>
        <w:tc>
          <w:tcPr>
            <w:tcW w:w="543" w:type="pct"/>
            <w:shd w:val="clear" w:color="auto" w:fill="auto"/>
            <w:noWrap/>
            <w:vAlign w:val="bottom"/>
            <w:hideMark/>
          </w:tcPr>
          <w:p w14:paraId="4A1D54B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0.23</w:t>
            </w:r>
          </w:p>
        </w:tc>
        <w:tc>
          <w:tcPr>
            <w:tcW w:w="543" w:type="pct"/>
            <w:shd w:val="clear" w:color="auto" w:fill="auto"/>
            <w:noWrap/>
            <w:vAlign w:val="bottom"/>
            <w:hideMark/>
          </w:tcPr>
          <w:p w14:paraId="624726F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3088</w:t>
            </w:r>
          </w:p>
        </w:tc>
        <w:tc>
          <w:tcPr>
            <w:tcW w:w="543" w:type="pct"/>
            <w:shd w:val="clear" w:color="auto" w:fill="auto"/>
            <w:noWrap/>
            <w:vAlign w:val="bottom"/>
            <w:hideMark/>
          </w:tcPr>
          <w:p w14:paraId="5EAF176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6.0</w:t>
            </w:r>
          </w:p>
        </w:tc>
        <w:tc>
          <w:tcPr>
            <w:tcW w:w="543" w:type="pct"/>
            <w:shd w:val="clear" w:color="auto" w:fill="auto"/>
            <w:noWrap/>
            <w:vAlign w:val="bottom"/>
            <w:hideMark/>
          </w:tcPr>
          <w:p w14:paraId="7E21379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0.25</w:t>
            </w:r>
          </w:p>
        </w:tc>
        <w:tc>
          <w:tcPr>
            <w:tcW w:w="543" w:type="pct"/>
            <w:shd w:val="clear" w:color="auto" w:fill="auto"/>
            <w:noWrap/>
            <w:vAlign w:val="bottom"/>
            <w:hideMark/>
          </w:tcPr>
          <w:p w14:paraId="5B5F452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0.16</w:t>
            </w:r>
          </w:p>
        </w:tc>
        <w:tc>
          <w:tcPr>
            <w:tcW w:w="543" w:type="pct"/>
            <w:shd w:val="clear" w:color="auto" w:fill="auto"/>
            <w:noWrap/>
            <w:vAlign w:val="bottom"/>
            <w:hideMark/>
          </w:tcPr>
          <w:p w14:paraId="70ED793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6150BAE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3A0EC5A2" w14:textId="77777777" w:rsidTr="00B73109">
        <w:trPr>
          <w:trHeight w:val="288"/>
        </w:trPr>
        <w:tc>
          <w:tcPr>
            <w:tcW w:w="657" w:type="pct"/>
            <w:shd w:val="clear" w:color="auto" w:fill="auto"/>
            <w:noWrap/>
            <w:vAlign w:val="bottom"/>
            <w:hideMark/>
          </w:tcPr>
          <w:p w14:paraId="2ACC4783"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Shannon</w:t>
            </w:r>
          </w:p>
        </w:tc>
        <w:tc>
          <w:tcPr>
            <w:tcW w:w="543" w:type="pct"/>
            <w:shd w:val="clear" w:color="auto" w:fill="auto"/>
            <w:noWrap/>
            <w:vAlign w:val="bottom"/>
            <w:hideMark/>
          </w:tcPr>
          <w:p w14:paraId="79E026A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12259</w:t>
            </w:r>
          </w:p>
        </w:tc>
        <w:tc>
          <w:tcPr>
            <w:tcW w:w="543" w:type="pct"/>
            <w:shd w:val="clear" w:color="auto" w:fill="auto"/>
            <w:noWrap/>
            <w:vAlign w:val="bottom"/>
            <w:hideMark/>
          </w:tcPr>
          <w:p w14:paraId="2737F27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0.09</w:t>
            </w:r>
          </w:p>
        </w:tc>
        <w:tc>
          <w:tcPr>
            <w:tcW w:w="543" w:type="pct"/>
            <w:shd w:val="clear" w:color="auto" w:fill="auto"/>
            <w:noWrap/>
            <w:vAlign w:val="bottom"/>
            <w:hideMark/>
          </w:tcPr>
          <w:p w14:paraId="285DADC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1629</w:t>
            </w:r>
          </w:p>
        </w:tc>
        <w:tc>
          <w:tcPr>
            <w:tcW w:w="543" w:type="pct"/>
            <w:shd w:val="clear" w:color="auto" w:fill="auto"/>
            <w:noWrap/>
            <w:vAlign w:val="bottom"/>
            <w:hideMark/>
          </w:tcPr>
          <w:p w14:paraId="2CDF758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23.1</w:t>
            </w:r>
          </w:p>
        </w:tc>
        <w:tc>
          <w:tcPr>
            <w:tcW w:w="543" w:type="pct"/>
            <w:shd w:val="clear" w:color="auto" w:fill="auto"/>
            <w:noWrap/>
            <w:vAlign w:val="bottom"/>
            <w:hideMark/>
          </w:tcPr>
          <w:p w14:paraId="13AC2FD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0.25</w:t>
            </w:r>
          </w:p>
        </w:tc>
        <w:tc>
          <w:tcPr>
            <w:tcW w:w="543" w:type="pct"/>
            <w:shd w:val="clear" w:color="auto" w:fill="auto"/>
            <w:noWrap/>
            <w:vAlign w:val="bottom"/>
            <w:hideMark/>
          </w:tcPr>
          <w:p w14:paraId="4FB3C0E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0.13</w:t>
            </w:r>
          </w:p>
        </w:tc>
        <w:tc>
          <w:tcPr>
            <w:tcW w:w="543" w:type="pct"/>
            <w:shd w:val="clear" w:color="auto" w:fill="auto"/>
            <w:noWrap/>
            <w:vAlign w:val="bottom"/>
            <w:hideMark/>
          </w:tcPr>
          <w:p w14:paraId="3DFCB63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22E804D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CF63EE9" w14:textId="77777777" w:rsidTr="00B73109">
        <w:trPr>
          <w:trHeight w:val="300"/>
        </w:trPr>
        <w:tc>
          <w:tcPr>
            <w:tcW w:w="657" w:type="pct"/>
            <w:shd w:val="clear" w:color="auto" w:fill="auto"/>
            <w:noWrap/>
            <w:vAlign w:val="bottom"/>
            <w:hideMark/>
          </w:tcPr>
          <w:p w14:paraId="63C0B8A8"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Lielupe</w:t>
            </w:r>
            <w:proofErr w:type="spellEnd"/>
          </w:p>
        </w:tc>
        <w:tc>
          <w:tcPr>
            <w:tcW w:w="543" w:type="pct"/>
            <w:shd w:val="clear" w:color="auto" w:fill="auto"/>
            <w:noWrap/>
            <w:vAlign w:val="bottom"/>
            <w:hideMark/>
          </w:tcPr>
          <w:p w14:paraId="7378F8F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17564</w:t>
            </w:r>
          </w:p>
        </w:tc>
        <w:tc>
          <w:tcPr>
            <w:tcW w:w="543" w:type="pct"/>
            <w:shd w:val="clear" w:color="auto" w:fill="auto"/>
            <w:noWrap/>
            <w:vAlign w:val="bottom"/>
            <w:hideMark/>
          </w:tcPr>
          <w:p w14:paraId="02F335A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0.54</w:t>
            </w:r>
          </w:p>
        </w:tc>
        <w:tc>
          <w:tcPr>
            <w:tcW w:w="543" w:type="pct"/>
            <w:shd w:val="clear" w:color="auto" w:fill="auto"/>
            <w:noWrap/>
            <w:vAlign w:val="bottom"/>
            <w:hideMark/>
          </w:tcPr>
          <w:p w14:paraId="475F1F1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898</w:t>
            </w:r>
          </w:p>
        </w:tc>
        <w:tc>
          <w:tcPr>
            <w:tcW w:w="543" w:type="pct"/>
            <w:shd w:val="clear" w:color="auto" w:fill="auto"/>
            <w:noWrap/>
            <w:vAlign w:val="bottom"/>
            <w:hideMark/>
          </w:tcPr>
          <w:p w14:paraId="273794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7.8</w:t>
            </w:r>
          </w:p>
        </w:tc>
        <w:tc>
          <w:tcPr>
            <w:tcW w:w="543" w:type="pct"/>
            <w:shd w:val="clear" w:color="auto" w:fill="auto"/>
            <w:noWrap/>
            <w:vAlign w:val="bottom"/>
            <w:hideMark/>
          </w:tcPr>
          <w:p w14:paraId="1A3FAAF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0.24</w:t>
            </w:r>
          </w:p>
        </w:tc>
        <w:tc>
          <w:tcPr>
            <w:tcW w:w="543" w:type="pct"/>
            <w:shd w:val="clear" w:color="auto" w:fill="auto"/>
            <w:noWrap/>
            <w:vAlign w:val="bottom"/>
            <w:hideMark/>
          </w:tcPr>
          <w:p w14:paraId="178E199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4178DC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54C10C0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0EDF0A8" w14:textId="77777777" w:rsidTr="00B73109">
        <w:trPr>
          <w:trHeight w:val="288"/>
        </w:trPr>
        <w:tc>
          <w:tcPr>
            <w:tcW w:w="657" w:type="pct"/>
            <w:shd w:val="clear" w:color="auto" w:fill="auto"/>
            <w:noWrap/>
            <w:vAlign w:val="bottom"/>
            <w:hideMark/>
          </w:tcPr>
          <w:p w14:paraId="5DD81B2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Daugava</w:t>
            </w:r>
          </w:p>
        </w:tc>
        <w:tc>
          <w:tcPr>
            <w:tcW w:w="543" w:type="pct"/>
            <w:shd w:val="clear" w:color="auto" w:fill="auto"/>
            <w:noWrap/>
            <w:vAlign w:val="bottom"/>
            <w:hideMark/>
          </w:tcPr>
          <w:p w14:paraId="46959A7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85150</w:t>
            </w:r>
          </w:p>
        </w:tc>
        <w:tc>
          <w:tcPr>
            <w:tcW w:w="543" w:type="pct"/>
            <w:shd w:val="clear" w:color="auto" w:fill="auto"/>
            <w:noWrap/>
            <w:vAlign w:val="bottom"/>
            <w:hideMark/>
          </w:tcPr>
          <w:p w14:paraId="7453295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0.23</w:t>
            </w:r>
          </w:p>
        </w:tc>
        <w:tc>
          <w:tcPr>
            <w:tcW w:w="543" w:type="pct"/>
            <w:shd w:val="clear" w:color="auto" w:fill="auto"/>
            <w:noWrap/>
            <w:vAlign w:val="bottom"/>
            <w:hideMark/>
          </w:tcPr>
          <w:p w14:paraId="35658FE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575</w:t>
            </w:r>
          </w:p>
        </w:tc>
        <w:tc>
          <w:tcPr>
            <w:tcW w:w="543" w:type="pct"/>
            <w:shd w:val="clear" w:color="auto" w:fill="auto"/>
            <w:noWrap/>
            <w:vAlign w:val="bottom"/>
            <w:hideMark/>
          </w:tcPr>
          <w:p w14:paraId="144D50B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8.6</w:t>
            </w:r>
          </w:p>
        </w:tc>
        <w:tc>
          <w:tcPr>
            <w:tcW w:w="543" w:type="pct"/>
            <w:shd w:val="clear" w:color="auto" w:fill="auto"/>
            <w:noWrap/>
            <w:vAlign w:val="bottom"/>
            <w:hideMark/>
          </w:tcPr>
          <w:p w14:paraId="751ECCE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0.24</w:t>
            </w:r>
          </w:p>
        </w:tc>
        <w:tc>
          <w:tcPr>
            <w:tcW w:w="543" w:type="pct"/>
            <w:shd w:val="clear" w:color="auto" w:fill="auto"/>
            <w:noWrap/>
            <w:vAlign w:val="bottom"/>
            <w:hideMark/>
          </w:tcPr>
          <w:p w14:paraId="39A8ACB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16F7A64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35B1CC0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7D8043CB" w14:textId="77777777" w:rsidTr="00B73109">
        <w:trPr>
          <w:trHeight w:val="288"/>
        </w:trPr>
        <w:tc>
          <w:tcPr>
            <w:tcW w:w="657" w:type="pct"/>
            <w:shd w:val="clear" w:color="auto" w:fill="auto"/>
            <w:noWrap/>
            <w:vAlign w:val="bottom"/>
            <w:hideMark/>
          </w:tcPr>
          <w:p w14:paraId="43362004"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Venta</w:t>
            </w:r>
            <w:proofErr w:type="spellEnd"/>
          </w:p>
        </w:tc>
        <w:tc>
          <w:tcPr>
            <w:tcW w:w="543" w:type="pct"/>
            <w:shd w:val="clear" w:color="auto" w:fill="auto"/>
            <w:noWrap/>
            <w:vAlign w:val="bottom"/>
            <w:hideMark/>
          </w:tcPr>
          <w:p w14:paraId="0E77222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11868</w:t>
            </w:r>
          </w:p>
        </w:tc>
        <w:tc>
          <w:tcPr>
            <w:tcW w:w="543" w:type="pct"/>
            <w:shd w:val="clear" w:color="auto" w:fill="auto"/>
            <w:noWrap/>
            <w:vAlign w:val="bottom"/>
            <w:hideMark/>
          </w:tcPr>
          <w:p w14:paraId="0B6527C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0.43</w:t>
            </w:r>
          </w:p>
        </w:tc>
        <w:tc>
          <w:tcPr>
            <w:tcW w:w="543" w:type="pct"/>
            <w:shd w:val="clear" w:color="auto" w:fill="auto"/>
            <w:noWrap/>
            <w:vAlign w:val="bottom"/>
            <w:hideMark/>
          </w:tcPr>
          <w:p w14:paraId="42B3C45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612</w:t>
            </w:r>
          </w:p>
        </w:tc>
        <w:tc>
          <w:tcPr>
            <w:tcW w:w="543" w:type="pct"/>
            <w:shd w:val="clear" w:color="auto" w:fill="auto"/>
            <w:noWrap/>
            <w:vAlign w:val="bottom"/>
            <w:hideMark/>
          </w:tcPr>
          <w:p w14:paraId="057F857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10.2</w:t>
            </w:r>
          </w:p>
        </w:tc>
        <w:tc>
          <w:tcPr>
            <w:tcW w:w="543" w:type="pct"/>
            <w:shd w:val="clear" w:color="auto" w:fill="auto"/>
            <w:noWrap/>
            <w:vAlign w:val="bottom"/>
            <w:hideMark/>
          </w:tcPr>
          <w:p w14:paraId="0830BE0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0.21</w:t>
            </w:r>
          </w:p>
        </w:tc>
        <w:tc>
          <w:tcPr>
            <w:tcW w:w="543" w:type="pct"/>
            <w:shd w:val="clear" w:color="auto" w:fill="auto"/>
            <w:noWrap/>
            <w:vAlign w:val="bottom"/>
            <w:hideMark/>
          </w:tcPr>
          <w:p w14:paraId="50F65C5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0.11</w:t>
            </w:r>
          </w:p>
        </w:tc>
        <w:tc>
          <w:tcPr>
            <w:tcW w:w="543" w:type="pct"/>
            <w:shd w:val="clear" w:color="auto" w:fill="auto"/>
            <w:noWrap/>
            <w:vAlign w:val="bottom"/>
            <w:hideMark/>
          </w:tcPr>
          <w:p w14:paraId="164275D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0EAF7DF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591F8A07" w14:textId="77777777" w:rsidTr="00B73109">
        <w:trPr>
          <w:trHeight w:val="300"/>
        </w:trPr>
        <w:tc>
          <w:tcPr>
            <w:tcW w:w="657" w:type="pct"/>
            <w:shd w:val="clear" w:color="auto" w:fill="auto"/>
            <w:noWrap/>
            <w:vAlign w:val="bottom"/>
            <w:hideMark/>
          </w:tcPr>
          <w:p w14:paraId="3CB5C57F"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Narva</w:t>
            </w:r>
            <w:proofErr w:type="spellEnd"/>
          </w:p>
        </w:tc>
        <w:tc>
          <w:tcPr>
            <w:tcW w:w="543" w:type="pct"/>
            <w:shd w:val="clear" w:color="auto" w:fill="auto"/>
            <w:noWrap/>
            <w:vAlign w:val="bottom"/>
            <w:hideMark/>
          </w:tcPr>
          <w:p w14:paraId="246671A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57361</w:t>
            </w:r>
          </w:p>
        </w:tc>
        <w:tc>
          <w:tcPr>
            <w:tcW w:w="543" w:type="pct"/>
            <w:shd w:val="clear" w:color="auto" w:fill="auto"/>
            <w:noWrap/>
            <w:vAlign w:val="bottom"/>
            <w:hideMark/>
          </w:tcPr>
          <w:p w14:paraId="0921F4D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0.16</w:t>
            </w:r>
          </w:p>
        </w:tc>
        <w:tc>
          <w:tcPr>
            <w:tcW w:w="543" w:type="pct"/>
            <w:shd w:val="clear" w:color="auto" w:fill="auto"/>
            <w:noWrap/>
            <w:vAlign w:val="bottom"/>
            <w:hideMark/>
          </w:tcPr>
          <w:p w14:paraId="76B9F32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362</w:t>
            </w:r>
          </w:p>
        </w:tc>
        <w:tc>
          <w:tcPr>
            <w:tcW w:w="543" w:type="pct"/>
            <w:shd w:val="clear" w:color="auto" w:fill="auto"/>
            <w:noWrap/>
            <w:vAlign w:val="bottom"/>
            <w:hideMark/>
          </w:tcPr>
          <w:p w14:paraId="56B126D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8.3</w:t>
            </w:r>
          </w:p>
        </w:tc>
        <w:tc>
          <w:tcPr>
            <w:tcW w:w="543" w:type="pct"/>
            <w:shd w:val="clear" w:color="auto" w:fill="auto"/>
            <w:noWrap/>
            <w:vAlign w:val="bottom"/>
            <w:hideMark/>
          </w:tcPr>
          <w:p w14:paraId="652B9E4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0.20</w:t>
            </w:r>
          </w:p>
        </w:tc>
        <w:tc>
          <w:tcPr>
            <w:tcW w:w="543" w:type="pct"/>
            <w:shd w:val="clear" w:color="auto" w:fill="auto"/>
            <w:noWrap/>
            <w:vAlign w:val="bottom"/>
            <w:hideMark/>
          </w:tcPr>
          <w:p w14:paraId="556509E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0.11</w:t>
            </w:r>
          </w:p>
        </w:tc>
        <w:tc>
          <w:tcPr>
            <w:tcW w:w="543" w:type="pct"/>
            <w:shd w:val="clear" w:color="auto" w:fill="auto"/>
            <w:noWrap/>
            <w:vAlign w:val="bottom"/>
            <w:hideMark/>
          </w:tcPr>
          <w:p w14:paraId="2038B3A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3A5139B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15BD640F" w14:textId="77777777" w:rsidTr="00B73109">
        <w:trPr>
          <w:trHeight w:val="288"/>
        </w:trPr>
        <w:tc>
          <w:tcPr>
            <w:tcW w:w="657" w:type="pct"/>
            <w:shd w:val="clear" w:color="auto" w:fill="auto"/>
            <w:noWrap/>
            <w:vAlign w:val="bottom"/>
            <w:hideMark/>
          </w:tcPr>
          <w:p w14:paraId="29FF0E0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Kokemaenjoki</w:t>
            </w:r>
            <w:proofErr w:type="spellEnd"/>
          </w:p>
        </w:tc>
        <w:tc>
          <w:tcPr>
            <w:tcW w:w="543" w:type="pct"/>
            <w:shd w:val="clear" w:color="auto" w:fill="auto"/>
            <w:noWrap/>
            <w:vAlign w:val="bottom"/>
            <w:hideMark/>
          </w:tcPr>
          <w:p w14:paraId="38C8FF9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27630</w:t>
            </w:r>
          </w:p>
        </w:tc>
        <w:tc>
          <w:tcPr>
            <w:tcW w:w="543" w:type="pct"/>
            <w:shd w:val="clear" w:color="auto" w:fill="auto"/>
            <w:noWrap/>
            <w:vAlign w:val="bottom"/>
            <w:hideMark/>
          </w:tcPr>
          <w:p w14:paraId="1201819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0.19</w:t>
            </w:r>
          </w:p>
        </w:tc>
        <w:tc>
          <w:tcPr>
            <w:tcW w:w="543" w:type="pct"/>
            <w:shd w:val="clear" w:color="auto" w:fill="auto"/>
            <w:noWrap/>
            <w:vAlign w:val="bottom"/>
            <w:hideMark/>
          </w:tcPr>
          <w:p w14:paraId="5ED674B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874</w:t>
            </w:r>
          </w:p>
        </w:tc>
        <w:tc>
          <w:tcPr>
            <w:tcW w:w="543" w:type="pct"/>
            <w:shd w:val="clear" w:color="auto" w:fill="auto"/>
            <w:noWrap/>
            <w:vAlign w:val="bottom"/>
            <w:hideMark/>
          </w:tcPr>
          <w:p w14:paraId="6448AD6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8.4</w:t>
            </w:r>
          </w:p>
        </w:tc>
        <w:tc>
          <w:tcPr>
            <w:tcW w:w="543" w:type="pct"/>
            <w:shd w:val="clear" w:color="auto" w:fill="auto"/>
            <w:noWrap/>
            <w:vAlign w:val="bottom"/>
            <w:hideMark/>
          </w:tcPr>
          <w:p w14:paraId="533049B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0.17</w:t>
            </w:r>
          </w:p>
        </w:tc>
        <w:tc>
          <w:tcPr>
            <w:tcW w:w="543" w:type="pct"/>
            <w:shd w:val="clear" w:color="auto" w:fill="auto"/>
            <w:noWrap/>
            <w:vAlign w:val="bottom"/>
            <w:hideMark/>
          </w:tcPr>
          <w:p w14:paraId="7E88C56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6009C4A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1CB0CF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7A4DA30B" w14:textId="77777777" w:rsidTr="00B73109">
        <w:trPr>
          <w:trHeight w:val="300"/>
        </w:trPr>
        <w:tc>
          <w:tcPr>
            <w:tcW w:w="657" w:type="pct"/>
            <w:shd w:val="clear" w:color="auto" w:fill="auto"/>
            <w:noWrap/>
            <w:vAlign w:val="bottom"/>
            <w:hideMark/>
          </w:tcPr>
          <w:p w14:paraId="1DB43E89"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Glomma</w:t>
            </w:r>
          </w:p>
        </w:tc>
        <w:tc>
          <w:tcPr>
            <w:tcW w:w="543" w:type="pct"/>
            <w:shd w:val="clear" w:color="auto" w:fill="auto"/>
            <w:noWrap/>
            <w:vAlign w:val="bottom"/>
            <w:hideMark/>
          </w:tcPr>
          <w:p w14:paraId="26CFD24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40046</w:t>
            </w:r>
          </w:p>
        </w:tc>
        <w:tc>
          <w:tcPr>
            <w:tcW w:w="543" w:type="pct"/>
            <w:shd w:val="clear" w:color="auto" w:fill="auto"/>
            <w:noWrap/>
            <w:vAlign w:val="bottom"/>
            <w:hideMark/>
          </w:tcPr>
          <w:p w14:paraId="0DC1E23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0.09</w:t>
            </w:r>
          </w:p>
        </w:tc>
        <w:tc>
          <w:tcPr>
            <w:tcW w:w="543" w:type="pct"/>
            <w:shd w:val="clear" w:color="auto" w:fill="auto"/>
            <w:noWrap/>
            <w:vAlign w:val="bottom"/>
            <w:hideMark/>
          </w:tcPr>
          <w:p w14:paraId="620FAF8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615</w:t>
            </w:r>
          </w:p>
        </w:tc>
        <w:tc>
          <w:tcPr>
            <w:tcW w:w="543" w:type="pct"/>
            <w:shd w:val="clear" w:color="auto" w:fill="auto"/>
            <w:noWrap/>
            <w:vAlign w:val="bottom"/>
            <w:hideMark/>
          </w:tcPr>
          <w:p w14:paraId="0ECD57D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16.9</w:t>
            </w:r>
          </w:p>
        </w:tc>
        <w:tc>
          <w:tcPr>
            <w:tcW w:w="543" w:type="pct"/>
            <w:shd w:val="clear" w:color="auto" w:fill="auto"/>
            <w:noWrap/>
            <w:vAlign w:val="bottom"/>
            <w:hideMark/>
          </w:tcPr>
          <w:p w14:paraId="76B064E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0.16</w:t>
            </w:r>
          </w:p>
        </w:tc>
        <w:tc>
          <w:tcPr>
            <w:tcW w:w="543" w:type="pct"/>
            <w:shd w:val="clear" w:color="auto" w:fill="auto"/>
            <w:noWrap/>
            <w:vAlign w:val="bottom"/>
            <w:hideMark/>
          </w:tcPr>
          <w:p w14:paraId="681B741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0.05</w:t>
            </w:r>
          </w:p>
        </w:tc>
        <w:tc>
          <w:tcPr>
            <w:tcW w:w="543" w:type="pct"/>
            <w:shd w:val="clear" w:color="auto" w:fill="auto"/>
            <w:noWrap/>
            <w:vAlign w:val="bottom"/>
            <w:hideMark/>
          </w:tcPr>
          <w:p w14:paraId="00417A8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6B06ADF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22E17A9" w14:textId="77777777" w:rsidTr="00B73109">
        <w:trPr>
          <w:trHeight w:val="288"/>
        </w:trPr>
        <w:tc>
          <w:tcPr>
            <w:tcW w:w="657" w:type="pct"/>
            <w:shd w:val="clear" w:color="auto" w:fill="auto"/>
            <w:noWrap/>
            <w:vAlign w:val="bottom"/>
            <w:hideMark/>
          </w:tcPr>
          <w:p w14:paraId="0F74C706"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Drammenselva</w:t>
            </w:r>
            <w:proofErr w:type="spellEnd"/>
          </w:p>
        </w:tc>
        <w:tc>
          <w:tcPr>
            <w:tcW w:w="543" w:type="pct"/>
            <w:shd w:val="clear" w:color="auto" w:fill="auto"/>
            <w:noWrap/>
            <w:vAlign w:val="bottom"/>
            <w:hideMark/>
          </w:tcPr>
          <w:p w14:paraId="0E03E58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17452</w:t>
            </w:r>
          </w:p>
        </w:tc>
        <w:tc>
          <w:tcPr>
            <w:tcW w:w="543" w:type="pct"/>
            <w:shd w:val="clear" w:color="auto" w:fill="auto"/>
            <w:noWrap/>
            <w:vAlign w:val="bottom"/>
            <w:hideMark/>
          </w:tcPr>
          <w:p w14:paraId="468A512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4358137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495</w:t>
            </w:r>
          </w:p>
        </w:tc>
        <w:tc>
          <w:tcPr>
            <w:tcW w:w="543" w:type="pct"/>
            <w:shd w:val="clear" w:color="auto" w:fill="auto"/>
            <w:noWrap/>
            <w:vAlign w:val="bottom"/>
            <w:hideMark/>
          </w:tcPr>
          <w:p w14:paraId="24EFB55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19.4</w:t>
            </w:r>
          </w:p>
        </w:tc>
        <w:tc>
          <w:tcPr>
            <w:tcW w:w="543" w:type="pct"/>
            <w:shd w:val="clear" w:color="auto" w:fill="auto"/>
            <w:noWrap/>
            <w:vAlign w:val="bottom"/>
            <w:hideMark/>
          </w:tcPr>
          <w:p w14:paraId="1B0BAC4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0.14</w:t>
            </w:r>
          </w:p>
        </w:tc>
        <w:tc>
          <w:tcPr>
            <w:tcW w:w="543" w:type="pct"/>
            <w:shd w:val="clear" w:color="auto" w:fill="auto"/>
            <w:noWrap/>
            <w:vAlign w:val="bottom"/>
            <w:hideMark/>
          </w:tcPr>
          <w:p w14:paraId="29DD276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c>
          <w:tcPr>
            <w:tcW w:w="543" w:type="pct"/>
            <w:shd w:val="clear" w:color="auto" w:fill="auto"/>
            <w:noWrap/>
            <w:vAlign w:val="bottom"/>
            <w:hideMark/>
          </w:tcPr>
          <w:p w14:paraId="243DDE8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48DE24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340E946C" w14:textId="77777777" w:rsidTr="00B73109">
        <w:trPr>
          <w:trHeight w:val="288"/>
        </w:trPr>
        <w:tc>
          <w:tcPr>
            <w:tcW w:w="657" w:type="pct"/>
            <w:shd w:val="clear" w:color="auto" w:fill="auto"/>
            <w:noWrap/>
            <w:vAlign w:val="bottom"/>
            <w:hideMark/>
          </w:tcPr>
          <w:p w14:paraId="3D4E507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Motalastrom</w:t>
            </w:r>
            <w:proofErr w:type="spellEnd"/>
          </w:p>
        </w:tc>
        <w:tc>
          <w:tcPr>
            <w:tcW w:w="543" w:type="pct"/>
            <w:shd w:val="clear" w:color="auto" w:fill="auto"/>
            <w:noWrap/>
            <w:vAlign w:val="bottom"/>
            <w:hideMark/>
          </w:tcPr>
          <w:p w14:paraId="007297B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15046</w:t>
            </w:r>
          </w:p>
        </w:tc>
        <w:tc>
          <w:tcPr>
            <w:tcW w:w="543" w:type="pct"/>
            <w:shd w:val="clear" w:color="auto" w:fill="auto"/>
            <w:noWrap/>
            <w:vAlign w:val="bottom"/>
            <w:hideMark/>
          </w:tcPr>
          <w:p w14:paraId="4732285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0.19</w:t>
            </w:r>
          </w:p>
        </w:tc>
        <w:tc>
          <w:tcPr>
            <w:tcW w:w="543" w:type="pct"/>
            <w:shd w:val="clear" w:color="auto" w:fill="auto"/>
            <w:noWrap/>
            <w:vAlign w:val="bottom"/>
            <w:hideMark/>
          </w:tcPr>
          <w:p w14:paraId="6A4226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1133</w:t>
            </w:r>
          </w:p>
        </w:tc>
        <w:tc>
          <w:tcPr>
            <w:tcW w:w="543" w:type="pct"/>
            <w:shd w:val="clear" w:color="auto" w:fill="auto"/>
            <w:noWrap/>
            <w:vAlign w:val="bottom"/>
            <w:hideMark/>
          </w:tcPr>
          <w:p w14:paraId="06C0C90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7.8</w:t>
            </w:r>
          </w:p>
        </w:tc>
        <w:tc>
          <w:tcPr>
            <w:tcW w:w="543" w:type="pct"/>
            <w:shd w:val="clear" w:color="auto" w:fill="auto"/>
            <w:noWrap/>
            <w:vAlign w:val="bottom"/>
            <w:hideMark/>
          </w:tcPr>
          <w:p w14:paraId="2CEDACA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0.12</w:t>
            </w:r>
          </w:p>
        </w:tc>
        <w:tc>
          <w:tcPr>
            <w:tcW w:w="543" w:type="pct"/>
            <w:shd w:val="clear" w:color="auto" w:fill="auto"/>
            <w:noWrap/>
            <w:vAlign w:val="bottom"/>
            <w:hideMark/>
          </w:tcPr>
          <w:p w14:paraId="350432B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0.06</w:t>
            </w:r>
          </w:p>
        </w:tc>
        <w:tc>
          <w:tcPr>
            <w:tcW w:w="543" w:type="pct"/>
            <w:shd w:val="clear" w:color="auto" w:fill="auto"/>
            <w:noWrap/>
            <w:vAlign w:val="bottom"/>
            <w:hideMark/>
          </w:tcPr>
          <w:p w14:paraId="7D1B7AD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2445F7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E12654D" w14:textId="77777777" w:rsidTr="00B73109">
        <w:trPr>
          <w:trHeight w:val="288"/>
        </w:trPr>
        <w:tc>
          <w:tcPr>
            <w:tcW w:w="657" w:type="pct"/>
            <w:shd w:val="clear" w:color="auto" w:fill="auto"/>
            <w:noWrap/>
            <w:vAlign w:val="bottom"/>
            <w:hideMark/>
          </w:tcPr>
          <w:p w14:paraId="2E60BE50"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lastRenderedPageBreak/>
              <w:t>Neva</w:t>
            </w:r>
          </w:p>
        </w:tc>
        <w:tc>
          <w:tcPr>
            <w:tcW w:w="543" w:type="pct"/>
            <w:shd w:val="clear" w:color="auto" w:fill="auto"/>
            <w:noWrap/>
            <w:vAlign w:val="bottom"/>
            <w:hideMark/>
          </w:tcPr>
          <w:p w14:paraId="5071DD0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284263</w:t>
            </w:r>
          </w:p>
        </w:tc>
        <w:tc>
          <w:tcPr>
            <w:tcW w:w="543" w:type="pct"/>
            <w:shd w:val="clear" w:color="auto" w:fill="auto"/>
            <w:noWrap/>
            <w:vAlign w:val="bottom"/>
            <w:hideMark/>
          </w:tcPr>
          <w:p w14:paraId="3B3A1B5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3F375D0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391</w:t>
            </w:r>
          </w:p>
        </w:tc>
        <w:tc>
          <w:tcPr>
            <w:tcW w:w="543" w:type="pct"/>
            <w:shd w:val="clear" w:color="auto" w:fill="auto"/>
            <w:noWrap/>
            <w:vAlign w:val="bottom"/>
            <w:hideMark/>
          </w:tcPr>
          <w:p w14:paraId="49F8A48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12.2</w:t>
            </w:r>
          </w:p>
        </w:tc>
        <w:tc>
          <w:tcPr>
            <w:tcW w:w="543" w:type="pct"/>
            <w:shd w:val="clear" w:color="auto" w:fill="auto"/>
            <w:noWrap/>
            <w:vAlign w:val="bottom"/>
            <w:hideMark/>
          </w:tcPr>
          <w:p w14:paraId="62CC470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0.10</w:t>
            </w:r>
          </w:p>
        </w:tc>
        <w:tc>
          <w:tcPr>
            <w:tcW w:w="543" w:type="pct"/>
            <w:shd w:val="clear" w:color="auto" w:fill="auto"/>
            <w:noWrap/>
            <w:vAlign w:val="bottom"/>
            <w:hideMark/>
          </w:tcPr>
          <w:p w14:paraId="51CDA0A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5899CB1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1F11EF3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r>
      <w:tr w:rsidR="00B73109" w:rsidRPr="007A4D6C" w14:paraId="110F8540" w14:textId="77777777" w:rsidTr="00B73109">
        <w:trPr>
          <w:trHeight w:val="300"/>
        </w:trPr>
        <w:tc>
          <w:tcPr>
            <w:tcW w:w="657" w:type="pct"/>
            <w:shd w:val="clear" w:color="auto" w:fill="auto"/>
            <w:noWrap/>
            <w:vAlign w:val="bottom"/>
            <w:hideMark/>
          </w:tcPr>
          <w:p w14:paraId="72C4F26B"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Gotaalv</w:t>
            </w:r>
            <w:proofErr w:type="spellEnd"/>
          </w:p>
        </w:tc>
        <w:tc>
          <w:tcPr>
            <w:tcW w:w="543" w:type="pct"/>
            <w:shd w:val="clear" w:color="auto" w:fill="auto"/>
            <w:noWrap/>
            <w:vAlign w:val="bottom"/>
            <w:hideMark/>
          </w:tcPr>
          <w:p w14:paraId="0894DC9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49282</w:t>
            </w:r>
          </w:p>
        </w:tc>
        <w:tc>
          <w:tcPr>
            <w:tcW w:w="543" w:type="pct"/>
            <w:shd w:val="clear" w:color="auto" w:fill="auto"/>
            <w:noWrap/>
            <w:vAlign w:val="bottom"/>
            <w:hideMark/>
          </w:tcPr>
          <w:p w14:paraId="51DF98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0.13</w:t>
            </w:r>
          </w:p>
        </w:tc>
        <w:tc>
          <w:tcPr>
            <w:tcW w:w="543" w:type="pct"/>
            <w:shd w:val="clear" w:color="auto" w:fill="auto"/>
            <w:noWrap/>
            <w:vAlign w:val="bottom"/>
            <w:hideMark/>
          </w:tcPr>
          <w:p w14:paraId="09E8367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843</w:t>
            </w:r>
          </w:p>
        </w:tc>
        <w:tc>
          <w:tcPr>
            <w:tcW w:w="543" w:type="pct"/>
            <w:shd w:val="clear" w:color="auto" w:fill="auto"/>
            <w:noWrap/>
            <w:vAlign w:val="bottom"/>
            <w:hideMark/>
          </w:tcPr>
          <w:p w14:paraId="2C7E400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12.8</w:t>
            </w:r>
          </w:p>
        </w:tc>
        <w:tc>
          <w:tcPr>
            <w:tcW w:w="543" w:type="pct"/>
            <w:shd w:val="clear" w:color="auto" w:fill="auto"/>
            <w:noWrap/>
            <w:vAlign w:val="bottom"/>
            <w:hideMark/>
          </w:tcPr>
          <w:p w14:paraId="026B53B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c>
          <w:tcPr>
            <w:tcW w:w="543" w:type="pct"/>
            <w:shd w:val="clear" w:color="auto" w:fill="auto"/>
            <w:noWrap/>
            <w:vAlign w:val="bottom"/>
            <w:hideMark/>
          </w:tcPr>
          <w:p w14:paraId="6A77610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00D249A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E612D3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37190C5F" w14:textId="77777777" w:rsidTr="00B73109">
        <w:trPr>
          <w:trHeight w:val="300"/>
        </w:trPr>
        <w:tc>
          <w:tcPr>
            <w:tcW w:w="657" w:type="pct"/>
            <w:shd w:val="clear" w:color="auto" w:fill="auto"/>
            <w:noWrap/>
            <w:vAlign w:val="bottom"/>
            <w:hideMark/>
          </w:tcPr>
          <w:p w14:paraId="1B779C1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Skien</w:t>
            </w:r>
          </w:p>
        </w:tc>
        <w:tc>
          <w:tcPr>
            <w:tcW w:w="543" w:type="pct"/>
            <w:shd w:val="clear" w:color="auto" w:fill="auto"/>
            <w:noWrap/>
            <w:vAlign w:val="bottom"/>
            <w:hideMark/>
          </w:tcPr>
          <w:p w14:paraId="56AAEFA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10807</w:t>
            </w:r>
          </w:p>
        </w:tc>
        <w:tc>
          <w:tcPr>
            <w:tcW w:w="543" w:type="pct"/>
            <w:shd w:val="clear" w:color="auto" w:fill="auto"/>
            <w:noWrap/>
            <w:vAlign w:val="bottom"/>
            <w:hideMark/>
          </w:tcPr>
          <w:p w14:paraId="76B9006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c>
          <w:tcPr>
            <w:tcW w:w="543" w:type="pct"/>
            <w:shd w:val="clear" w:color="auto" w:fill="auto"/>
            <w:noWrap/>
            <w:vAlign w:val="bottom"/>
            <w:hideMark/>
          </w:tcPr>
          <w:p w14:paraId="3251FF1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424</w:t>
            </w:r>
          </w:p>
        </w:tc>
        <w:tc>
          <w:tcPr>
            <w:tcW w:w="543" w:type="pct"/>
            <w:shd w:val="clear" w:color="auto" w:fill="auto"/>
            <w:noWrap/>
            <w:vAlign w:val="bottom"/>
            <w:hideMark/>
          </w:tcPr>
          <w:p w14:paraId="0EB4A0E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27.0</w:t>
            </w:r>
          </w:p>
        </w:tc>
        <w:tc>
          <w:tcPr>
            <w:tcW w:w="543" w:type="pct"/>
            <w:shd w:val="clear" w:color="auto" w:fill="auto"/>
            <w:noWrap/>
            <w:vAlign w:val="bottom"/>
            <w:hideMark/>
          </w:tcPr>
          <w:p w14:paraId="428E701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0.07</w:t>
            </w:r>
          </w:p>
        </w:tc>
        <w:tc>
          <w:tcPr>
            <w:tcW w:w="543" w:type="pct"/>
            <w:shd w:val="clear" w:color="auto" w:fill="auto"/>
            <w:noWrap/>
            <w:vAlign w:val="bottom"/>
            <w:hideMark/>
          </w:tcPr>
          <w:p w14:paraId="6D6E69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3FDD188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0033BC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9702347" w14:textId="77777777" w:rsidTr="00B73109">
        <w:trPr>
          <w:trHeight w:val="300"/>
        </w:trPr>
        <w:tc>
          <w:tcPr>
            <w:tcW w:w="657" w:type="pct"/>
            <w:shd w:val="clear" w:color="auto" w:fill="auto"/>
            <w:noWrap/>
            <w:vAlign w:val="bottom"/>
            <w:hideMark/>
          </w:tcPr>
          <w:p w14:paraId="56FC7280"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Dalalven</w:t>
            </w:r>
            <w:proofErr w:type="spellEnd"/>
          </w:p>
        </w:tc>
        <w:tc>
          <w:tcPr>
            <w:tcW w:w="543" w:type="pct"/>
            <w:shd w:val="clear" w:color="auto" w:fill="auto"/>
            <w:noWrap/>
            <w:vAlign w:val="bottom"/>
            <w:hideMark/>
          </w:tcPr>
          <w:p w14:paraId="2DC1781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28657</w:t>
            </w:r>
          </w:p>
        </w:tc>
        <w:tc>
          <w:tcPr>
            <w:tcW w:w="543" w:type="pct"/>
            <w:shd w:val="clear" w:color="auto" w:fill="auto"/>
            <w:noWrap/>
            <w:vAlign w:val="bottom"/>
            <w:hideMark/>
          </w:tcPr>
          <w:p w14:paraId="72299B5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0.04</w:t>
            </w:r>
          </w:p>
        </w:tc>
        <w:tc>
          <w:tcPr>
            <w:tcW w:w="543" w:type="pct"/>
            <w:shd w:val="clear" w:color="auto" w:fill="auto"/>
            <w:noWrap/>
            <w:vAlign w:val="bottom"/>
            <w:hideMark/>
          </w:tcPr>
          <w:p w14:paraId="413867C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302</w:t>
            </w:r>
          </w:p>
        </w:tc>
        <w:tc>
          <w:tcPr>
            <w:tcW w:w="543" w:type="pct"/>
            <w:shd w:val="clear" w:color="auto" w:fill="auto"/>
            <w:noWrap/>
            <w:vAlign w:val="bottom"/>
            <w:hideMark/>
          </w:tcPr>
          <w:p w14:paraId="2BF18F1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9.2</w:t>
            </w:r>
          </w:p>
        </w:tc>
        <w:tc>
          <w:tcPr>
            <w:tcW w:w="543" w:type="pct"/>
            <w:shd w:val="clear" w:color="auto" w:fill="auto"/>
            <w:noWrap/>
            <w:vAlign w:val="bottom"/>
            <w:hideMark/>
          </w:tcPr>
          <w:p w14:paraId="6D0A2FE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c>
          <w:tcPr>
            <w:tcW w:w="543" w:type="pct"/>
            <w:shd w:val="clear" w:color="auto" w:fill="auto"/>
            <w:noWrap/>
            <w:vAlign w:val="bottom"/>
            <w:hideMark/>
          </w:tcPr>
          <w:p w14:paraId="3ADBA72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17A74F1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892F93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22806AB1" w14:textId="77777777" w:rsidTr="00B73109">
        <w:trPr>
          <w:trHeight w:val="288"/>
        </w:trPr>
        <w:tc>
          <w:tcPr>
            <w:tcW w:w="657" w:type="pct"/>
            <w:shd w:val="clear" w:color="auto" w:fill="auto"/>
            <w:noWrap/>
            <w:vAlign w:val="bottom"/>
            <w:hideMark/>
          </w:tcPr>
          <w:p w14:paraId="2E06224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Toluma</w:t>
            </w:r>
            <w:proofErr w:type="spellEnd"/>
          </w:p>
        </w:tc>
        <w:tc>
          <w:tcPr>
            <w:tcW w:w="543" w:type="pct"/>
            <w:shd w:val="clear" w:color="auto" w:fill="auto"/>
            <w:noWrap/>
            <w:vAlign w:val="bottom"/>
            <w:hideMark/>
          </w:tcPr>
          <w:p w14:paraId="3C5DBC3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26562</w:t>
            </w:r>
          </w:p>
        </w:tc>
        <w:tc>
          <w:tcPr>
            <w:tcW w:w="543" w:type="pct"/>
            <w:shd w:val="clear" w:color="auto" w:fill="auto"/>
            <w:noWrap/>
            <w:vAlign w:val="bottom"/>
            <w:hideMark/>
          </w:tcPr>
          <w:p w14:paraId="730A22D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6E8111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277</w:t>
            </w:r>
          </w:p>
        </w:tc>
        <w:tc>
          <w:tcPr>
            <w:tcW w:w="543" w:type="pct"/>
            <w:shd w:val="clear" w:color="auto" w:fill="auto"/>
            <w:noWrap/>
            <w:vAlign w:val="bottom"/>
            <w:hideMark/>
          </w:tcPr>
          <w:p w14:paraId="6FE457A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7.8</w:t>
            </w:r>
          </w:p>
        </w:tc>
        <w:tc>
          <w:tcPr>
            <w:tcW w:w="543" w:type="pct"/>
            <w:shd w:val="clear" w:color="auto" w:fill="auto"/>
            <w:noWrap/>
            <w:vAlign w:val="bottom"/>
            <w:hideMark/>
          </w:tcPr>
          <w:p w14:paraId="26027EC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0.03</w:t>
            </w:r>
          </w:p>
        </w:tc>
        <w:tc>
          <w:tcPr>
            <w:tcW w:w="543" w:type="pct"/>
            <w:shd w:val="clear" w:color="auto" w:fill="auto"/>
            <w:noWrap/>
            <w:vAlign w:val="bottom"/>
            <w:hideMark/>
          </w:tcPr>
          <w:p w14:paraId="48C650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7B020E7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8F24CF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5376937B" w14:textId="77777777" w:rsidTr="00B73109">
        <w:trPr>
          <w:trHeight w:val="288"/>
        </w:trPr>
        <w:tc>
          <w:tcPr>
            <w:tcW w:w="657" w:type="pct"/>
            <w:shd w:val="clear" w:color="auto" w:fill="auto"/>
            <w:noWrap/>
            <w:vAlign w:val="bottom"/>
            <w:hideMark/>
          </w:tcPr>
          <w:p w14:paraId="3389C78B"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Kymijoki</w:t>
            </w:r>
            <w:proofErr w:type="spellEnd"/>
          </w:p>
        </w:tc>
        <w:tc>
          <w:tcPr>
            <w:tcW w:w="543" w:type="pct"/>
            <w:shd w:val="clear" w:color="auto" w:fill="auto"/>
            <w:noWrap/>
            <w:vAlign w:val="bottom"/>
            <w:hideMark/>
          </w:tcPr>
          <w:p w14:paraId="47B8DEA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36691</w:t>
            </w:r>
          </w:p>
        </w:tc>
        <w:tc>
          <w:tcPr>
            <w:tcW w:w="543" w:type="pct"/>
            <w:shd w:val="clear" w:color="auto" w:fill="auto"/>
            <w:noWrap/>
            <w:vAlign w:val="bottom"/>
            <w:hideMark/>
          </w:tcPr>
          <w:p w14:paraId="1A42D7F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0.08</w:t>
            </w:r>
          </w:p>
        </w:tc>
        <w:tc>
          <w:tcPr>
            <w:tcW w:w="543" w:type="pct"/>
            <w:shd w:val="clear" w:color="auto" w:fill="auto"/>
            <w:noWrap/>
            <w:vAlign w:val="bottom"/>
            <w:hideMark/>
          </w:tcPr>
          <w:p w14:paraId="11638E5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453</w:t>
            </w:r>
          </w:p>
        </w:tc>
        <w:tc>
          <w:tcPr>
            <w:tcW w:w="543" w:type="pct"/>
            <w:shd w:val="clear" w:color="auto" w:fill="auto"/>
            <w:noWrap/>
            <w:vAlign w:val="bottom"/>
            <w:hideMark/>
          </w:tcPr>
          <w:p w14:paraId="3357C21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9.1</w:t>
            </w:r>
          </w:p>
        </w:tc>
        <w:tc>
          <w:tcPr>
            <w:tcW w:w="543" w:type="pct"/>
            <w:shd w:val="clear" w:color="auto" w:fill="auto"/>
            <w:noWrap/>
            <w:vAlign w:val="bottom"/>
            <w:hideMark/>
          </w:tcPr>
          <w:p w14:paraId="48BDF88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3AF4E6E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604C0AA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041B2D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321D57C7" w14:textId="77777777" w:rsidTr="00B73109">
        <w:trPr>
          <w:trHeight w:val="300"/>
        </w:trPr>
        <w:tc>
          <w:tcPr>
            <w:tcW w:w="657" w:type="pct"/>
            <w:shd w:val="clear" w:color="auto" w:fill="auto"/>
            <w:noWrap/>
            <w:vAlign w:val="bottom"/>
            <w:hideMark/>
          </w:tcPr>
          <w:p w14:paraId="0704CA6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Kalixalven</w:t>
            </w:r>
            <w:proofErr w:type="spellEnd"/>
          </w:p>
        </w:tc>
        <w:tc>
          <w:tcPr>
            <w:tcW w:w="543" w:type="pct"/>
            <w:shd w:val="clear" w:color="auto" w:fill="auto"/>
            <w:noWrap/>
            <w:vAlign w:val="bottom"/>
            <w:hideMark/>
          </w:tcPr>
          <w:p w14:paraId="5DD66AE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17393</w:t>
            </w:r>
          </w:p>
        </w:tc>
        <w:tc>
          <w:tcPr>
            <w:tcW w:w="543" w:type="pct"/>
            <w:shd w:val="clear" w:color="auto" w:fill="auto"/>
            <w:noWrap/>
            <w:vAlign w:val="bottom"/>
            <w:hideMark/>
          </w:tcPr>
          <w:p w14:paraId="05D0C9D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35DBD20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58</w:t>
            </w:r>
          </w:p>
        </w:tc>
        <w:tc>
          <w:tcPr>
            <w:tcW w:w="543" w:type="pct"/>
            <w:shd w:val="clear" w:color="auto" w:fill="auto"/>
            <w:noWrap/>
            <w:vAlign w:val="bottom"/>
            <w:hideMark/>
          </w:tcPr>
          <w:p w14:paraId="4D148A9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18.4</w:t>
            </w:r>
          </w:p>
        </w:tc>
        <w:tc>
          <w:tcPr>
            <w:tcW w:w="543" w:type="pct"/>
            <w:shd w:val="clear" w:color="auto" w:fill="auto"/>
            <w:noWrap/>
            <w:vAlign w:val="bottom"/>
            <w:hideMark/>
          </w:tcPr>
          <w:p w14:paraId="2814AF7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3C9C83C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5B786CC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35F2791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6BA63431" w14:textId="77777777" w:rsidTr="00B73109">
        <w:trPr>
          <w:trHeight w:val="300"/>
        </w:trPr>
        <w:tc>
          <w:tcPr>
            <w:tcW w:w="657" w:type="pct"/>
            <w:shd w:val="clear" w:color="auto" w:fill="auto"/>
            <w:noWrap/>
            <w:vAlign w:val="bottom"/>
            <w:hideMark/>
          </w:tcPr>
          <w:p w14:paraId="2ABD4C0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Ljusnan</w:t>
            </w:r>
            <w:proofErr w:type="spellEnd"/>
          </w:p>
        </w:tc>
        <w:tc>
          <w:tcPr>
            <w:tcW w:w="543" w:type="pct"/>
            <w:shd w:val="clear" w:color="auto" w:fill="auto"/>
            <w:noWrap/>
            <w:vAlign w:val="bottom"/>
            <w:hideMark/>
          </w:tcPr>
          <w:p w14:paraId="3B198C9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20134</w:t>
            </w:r>
          </w:p>
        </w:tc>
        <w:tc>
          <w:tcPr>
            <w:tcW w:w="543" w:type="pct"/>
            <w:shd w:val="clear" w:color="auto" w:fill="auto"/>
            <w:noWrap/>
            <w:vAlign w:val="bottom"/>
            <w:hideMark/>
          </w:tcPr>
          <w:p w14:paraId="5E34637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1AD88C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132</w:t>
            </w:r>
          </w:p>
        </w:tc>
        <w:tc>
          <w:tcPr>
            <w:tcW w:w="543" w:type="pct"/>
            <w:shd w:val="clear" w:color="auto" w:fill="auto"/>
            <w:noWrap/>
            <w:vAlign w:val="bottom"/>
            <w:hideMark/>
          </w:tcPr>
          <w:p w14:paraId="0090BE7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8.8</w:t>
            </w:r>
          </w:p>
        </w:tc>
        <w:tc>
          <w:tcPr>
            <w:tcW w:w="543" w:type="pct"/>
            <w:shd w:val="clear" w:color="auto" w:fill="auto"/>
            <w:noWrap/>
            <w:vAlign w:val="bottom"/>
            <w:hideMark/>
          </w:tcPr>
          <w:p w14:paraId="4BE6C46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6F09649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566574A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D39560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48335EFF" w14:textId="77777777" w:rsidTr="00B73109">
        <w:trPr>
          <w:trHeight w:val="300"/>
        </w:trPr>
        <w:tc>
          <w:tcPr>
            <w:tcW w:w="657" w:type="pct"/>
            <w:shd w:val="clear" w:color="auto" w:fill="auto"/>
            <w:noWrap/>
            <w:vAlign w:val="bottom"/>
            <w:hideMark/>
          </w:tcPr>
          <w:p w14:paraId="622D19FC"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Tornealv</w:t>
            </w:r>
            <w:proofErr w:type="spellEnd"/>
          </w:p>
        </w:tc>
        <w:tc>
          <w:tcPr>
            <w:tcW w:w="543" w:type="pct"/>
            <w:shd w:val="clear" w:color="auto" w:fill="auto"/>
            <w:noWrap/>
            <w:vAlign w:val="bottom"/>
            <w:hideMark/>
          </w:tcPr>
          <w:p w14:paraId="774ABED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41189</w:t>
            </w:r>
          </w:p>
        </w:tc>
        <w:tc>
          <w:tcPr>
            <w:tcW w:w="543" w:type="pct"/>
            <w:shd w:val="clear" w:color="auto" w:fill="auto"/>
            <w:noWrap/>
            <w:vAlign w:val="bottom"/>
            <w:hideMark/>
          </w:tcPr>
          <w:p w14:paraId="09877C2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2DB35D7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59</w:t>
            </w:r>
          </w:p>
        </w:tc>
        <w:tc>
          <w:tcPr>
            <w:tcW w:w="543" w:type="pct"/>
            <w:shd w:val="clear" w:color="auto" w:fill="auto"/>
            <w:noWrap/>
            <w:vAlign w:val="bottom"/>
            <w:hideMark/>
          </w:tcPr>
          <w:p w14:paraId="5515113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8.2</w:t>
            </w:r>
          </w:p>
        </w:tc>
        <w:tc>
          <w:tcPr>
            <w:tcW w:w="543" w:type="pct"/>
            <w:shd w:val="clear" w:color="auto" w:fill="auto"/>
            <w:noWrap/>
            <w:vAlign w:val="bottom"/>
            <w:hideMark/>
          </w:tcPr>
          <w:p w14:paraId="24416DC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D1D311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3F27D8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8C77DD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259A28B2" w14:textId="77777777" w:rsidTr="00B73109">
        <w:trPr>
          <w:trHeight w:val="300"/>
        </w:trPr>
        <w:tc>
          <w:tcPr>
            <w:tcW w:w="657" w:type="pct"/>
            <w:shd w:val="clear" w:color="auto" w:fill="auto"/>
            <w:noWrap/>
            <w:vAlign w:val="bottom"/>
            <w:hideMark/>
          </w:tcPr>
          <w:p w14:paraId="75D037D2"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Oulankajoki</w:t>
            </w:r>
            <w:proofErr w:type="spellEnd"/>
          </w:p>
        </w:tc>
        <w:tc>
          <w:tcPr>
            <w:tcW w:w="543" w:type="pct"/>
            <w:shd w:val="clear" w:color="auto" w:fill="auto"/>
            <w:noWrap/>
            <w:vAlign w:val="bottom"/>
            <w:hideMark/>
          </w:tcPr>
          <w:p w14:paraId="4FFA75A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26358</w:t>
            </w:r>
          </w:p>
        </w:tc>
        <w:tc>
          <w:tcPr>
            <w:tcW w:w="543" w:type="pct"/>
            <w:shd w:val="clear" w:color="auto" w:fill="auto"/>
            <w:noWrap/>
            <w:vAlign w:val="bottom"/>
            <w:hideMark/>
          </w:tcPr>
          <w:p w14:paraId="5680D6B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7B93FA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30</w:t>
            </w:r>
          </w:p>
        </w:tc>
        <w:tc>
          <w:tcPr>
            <w:tcW w:w="543" w:type="pct"/>
            <w:shd w:val="clear" w:color="auto" w:fill="auto"/>
            <w:noWrap/>
            <w:vAlign w:val="bottom"/>
            <w:hideMark/>
          </w:tcPr>
          <w:p w14:paraId="08CB02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7.4</w:t>
            </w:r>
          </w:p>
        </w:tc>
        <w:tc>
          <w:tcPr>
            <w:tcW w:w="543" w:type="pct"/>
            <w:shd w:val="clear" w:color="auto" w:fill="auto"/>
            <w:noWrap/>
            <w:vAlign w:val="bottom"/>
            <w:hideMark/>
          </w:tcPr>
          <w:p w14:paraId="6F3CB04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0642FC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52EE741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0E8FF6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7C627985" w14:textId="77777777" w:rsidTr="00B73109">
        <w:trPr>
          <w:trHeight w:val="288"/>
        </w:trPr>
        <w:tc>
          <w:tcPr>
            <w:tcW w:w="657" w:type="pct"/>
            <w:shd w:val="clear" w:color="auto" w:fill="auto"/>
            <w:noWrap/>
            <w:vAlign w:val="bottom"/>
            <w:hideMark/>
          </w:tcPr>
          <w:p w14:paraId="2618033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Indalsalven</w:t>
            </w:r>
            <w:proofErr w:type="spellEnd"/>
          </w:p>
        </w:tc>
        <w:tc>
          <w:tcPr>
            <w:tcW w:w="543" w:type="pct"/>
            <w:shd w:val="clear" w:color="auto" w:fill="auto"/>
            <w:noWrap/>
            <w:vAlign w:val="bottom"/>
            <w:hideMark/>
          </w:tcPr>
          <w:p w14:paraId="023F301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25809</w:t>
            </w:r>
          </w:p>
        </w:tc>
        <w:tc>
          <w:tcPr>
            <w:tcW w:w="543" w:type="pct"/>
            <w:shd w:val="clear" w:color="auto" w:fill="auto"/>
            <w:noWrap/>
            <w:vAlign w:val="bottom"/>
            <w:hideMark/>
          </w:tcPr>
          <w:p w14:paraId="4D23B7A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6E49FD8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140</w:t>
            </w:r>
          </w:p>
        </w:tc>
        <w:tc>
          <w:tcPr>
            <w:tcW w:w="543" w:type="pct"/>
            <w:shd w:val="clear" w:color="auto" w:fill="auto"/>
            <w:noWrap/>
            <w:vAlign w:val="bottom"/>
            <w:hideMark/>
          </w:tcPr>
          <w:p w14:paraId="278F1B4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12.3</w:t>
            </w:r>
          </w:p>
        </w:tc>
        <w:tc>
          <w:tcPr>
            <w:tcW w:w="543" w:type="pct"/>
            <w:shd w:val="clear" w:color="auto" w:fill="auto"/>
            <w:noWrap/>
            <w:vAlign w:val="bottom"/>
            <w:hideMark/>
          </w:tcPr>
          <w:p w14:paraId="38171FE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6A30C7D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C6EC5B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0A4C69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FA178B2" w14:textId="77777777" w:rsidTr="00B73109">
        <w:trPr>
          <w:trHeight w:val="288"/>
        </w:trPr>
        <w:tc>
          <w:tcPr>
            <w:tcW w:w="657" w:type="pct"/>
            <w:shd w:val="clear" w:color="auto" w:fill="auto"/>
            <w:noWrap/>
            <w:vAlign w:val="bottom"/>
            <w:hideMark/>
          </w:tcPr>
          <w:p w14:paraId="68DCE338"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Livajoki</w:t>
            </w:r>
            <w:proofErr w:type="spellEnd"/>
          </w:p>
        </w:tc>
        <w:tc>
          <w:tcPr>
            <w:tcW w:w="543" w:type="pct"/>
            <w:shd w:val="clear" w:color="auto" w:fill="auto"/>
            <w:noWrap/>
            <w:vAlign w:val="bottom"/>
            <w:hideMark/>
          </w:tcPr>
          <w:p w14:paraId="7D05B79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14042</w:t>
            </w:r>
          </w:p>
        </w:tc>
        <w:tc>
          <w:tcPr>
            <w:tcW w:w="543" w:type="pct"/>
            <w:shd w:val="clear" w:color="auto" w:fill="auto"/>
            <w:noWrap/>
            <w:vAlign w:val="bottom"/>
            <w:hideMark/>
          </w:tcPr>
          <w:p w14:paraId="5F60999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17F1BE6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43</w:t>
            </w:r>
          </w:p>
        </w:tc>
        <w:tc>
          <w:tcPr>
            <w:tcW w:w="543" w:type="pct"/>
            <w:shd w:val="clear" w:color="auto" w:fill="auto"/>
            <w:noWrap/>
            <w:vAlign w:val="bottom"/>
            <w:hideMark/>
          </w:tcPr>
          <w:p w14:paraId="302343C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10.0</w:t>
            </w:r>
          </w:p>
        </w:tc>
        <w:tc>
          <w:tcPr>
            <w:tcW w:w="543" w:type="pct"/>
            <w:shd w:val="clear" w:color="auto" w:fill="auto"/>
            <w:noWrap/>
            <w:vAlign w:val="bottom"/>
            <w:hideMark/>
          </w:tcPr>
          <w:p w14:paraId="53EAE2A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50632E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9DC9D8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F93AEB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2952D883" w14:textId="77777777" w:rsidTr="00B73109">
        <w:trPr>
          <w:trHeight w:val="288"/>
        </w:trPr>
        <w:tc>
          <w:tcPr>
            <w:tcW w:w="657" w:type="pct"/>
            <w:shd w:val="clear" w:color="auto" w:fill="auto"/>
            <w:noWrap/>
            <w:vAlign w:val="bottom"/>
            <w:hideMark/>
          </w:tcPr>
          <w:p w14:paraId="40A007B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Oulojoki</w:t>
            </w:r>
            <w:proofErr w:type="spellEnd"/>
          </w:p>
        </w:tc>
        <w:tc>
          <w:tcPr>
            <w:tcW w:w="543" w:type="pct"/>
            <w:shd w:val="clear" w:color="auto" w:fill="auto"/>
            <w:noWrap/>
            <w:vAlign w:val="bottom"/>
            <w:hideMark/>
          </w:tcPr>
          <w:p w14:paraId="565533D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23987</w:t>
            </w:r>
          </w:p>
        </w:tc>
        <w:tc>
          <w:tcPr>
            <w:tcW w:w="543" w:type="pct"/>
            <w:shd w:val="clear" w:color="auto" w:fill="auto"/>
            <w:noWrap/>
            <w:vAlign w:val="bottom"/>
            <w:hideMark/>
          </w:tcPr>
          <w:p w14:paraId="1DB2FE6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76D65E7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175</w:t>
            </w:r>
          </w:p>
        </w:tc>
        <w:tc>
          <w:tcPr>
            <w:tcW w:w="543" w:type="pct"/>
            <w:shd w:val="clear" w:color="auto" w:fill="auto"/>
            <w:noWrap/>
            <w:vAlign w:val="bottom"/>
            <w:hideMark/>
          </w:tcPr>
          <w:p w14:paraId="18F35CD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10.7</w:t>
            </w:r>
          </w:p>
        </w:tc>
        <w:tc>
          <w:tcPr>
            <w:tcW w:w="543" w:type="pct"/>
            <w:shd w:val="clear" w:color="auto" w:fill="auto"/>
            <w:noWrap/>
            <w:vAlign w:val="bottom"/>
            <w:hideMark/>
          </w:tcPr>
          <w:p w14:paraId="4B3D7AF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10A283C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45A58E4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B4F39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307B83C6" w14:textId="77777777" w:rsidTr="00B73109">
        <w:trPr>
          <w:trHeight w:val="300"/>
        </w:trPr>
        <w:tc>
          <w:tcPr>
            <w:tcW w:w="657" w:type="pct"/>
            <w:shd w:val="clear" w:color="auto" w:fill="auto"/>
            <w:noWrap/>
            <w:vAlign w:val="bottom"/>
            <w:hideMark/>
          </w:tcPr>
          <w:p w14:paraId="6A48D1DC"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Ljungan</w:t>
            </w:r>
            <w:proofErr w:type="spellEnd"/>
          </w:p>
        </w:tc>
        <w:tc>
          <w:tcPr>
            <w:tcW w:w="543" w:type="pct"/>
            <w:shd w:val="clear" w:color="auto" w:fill="auto"/>
            <w:noWrap/>
            <w:vAlign w:val="bottom"/>
            <w:hideMark/>
          </w:tcPr>
          <w:p w14:paraId="06A7CE9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12681</w:t>
            </w:r>
          </w:p>
        </w:tc>
        <w:tc>
          <w:tcPr>
            <w:tcW w:w="543" w:type="pct"/>
            <w:shd w:val="clear" w:color="auto" w:fill="auto"/>
            <w:noWrap/>
            <w:vAlign w:val="bottom"/>
            <w:hideMark/>
          </w:tcPr>
          <w:p w14:paraId="6EAC953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0.02</w:t>
            </w:r>
          </w:p>
        </w:tc>
        <w:tc>
          <w:tcPr>
            <w:tcW w:w="543" w:type="pct"/>
            <w:shd w:val="clear" w:color="auto" w:fill="auto"/>
            <w:noWrap/>
            <w:vAlign w:val="bottom"/>
            <w:hideMark/>
          </w:tcPr>
          <w:p w14:paraId="6DE591E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101</w:t>
            </w:r>
          </w:p>
        </w:tc>
        <w:tc>
          <w:tcPr>
            <w:tcW w:w="543" w:type="pct"/>
            <w:shd w:val="clear" w:color="auto" w:fill="auto"/>
            <w:noWrap/>
            <w:vAlign w:val="bottom"/>
            <w:hideMark/>
          </w:tcPr>
          <w:p w14:paraId="1B1B683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9.0</w:t>
            </w:r>
          </w:p>
        </w:tc>
        <w:tc>
          <w:tcPr>
            <w:tcW w:w="543" w:type="pct"/>
            <w:shd w:val="clear" w:color="auto" w:fill="auto"/>
            <w:noWrap/>
            <w:vAlign w:val="bottom"/>
            <w:hideMark/>
          </w:tcPr>
          <w:p w14:paraId="057903D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0E94C8A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CE2E3C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748D76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43184961" w14:textId="77777777" w:rsidTr="00B73109">
        <w:trPr>
          <w:trHeight w:val="288"/>
        </w:trPr>
        <w:tc>
          <w:tcPr>
            <w:tcW w:w="657" w:type="pct"/>
            <w:shd w:val="clear" w:color="auto" w:fill="auto"/>
            <w:noWrap/>
            <w:vAlign w:val="bottom"/>
            <w:hideMark/>
          </w:tcPr>
          <w:p w14:paraId="0D7B0D1D"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Kemijoki</w:t>
            </w:r>
          </w:p>
        </w:tc>
        <w:tc>
          <w:tcPr>
            <w:tcW w:w="543" w:type="pct"/>
            <w:shd w:val="clear" w:color="auto" w:fill="auto"/>
            <w:noWrap/>
            <w:vAlign w:val="bottom"/>
            <w:hideMark/>
          </w:tcPr>
          <w:p w14:paraId="44B2BE4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52667</w:t>
            </w:r>
          </w:p>
        </w:tc>
        <w:tc>
          <w:tcPr>
            <w:tcW w:w="543" w:type="pct"/>
            <w:shd w:val="clear" w:color="auto" w:fill="auto"/>
            <w:noWrap/>
            <w:vAlign w:val="bottom"/>
            <w:hideMark/>
          </w:tcPr>
          <w:p w14:paraId="183A216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0920391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63</w:t>
            </w:r>
          </w:p>
        </w:tc>
        <w:tc>
          <w:tcPr>
            <w:tcW w:w="543" w:type="pct"/>
            <w:shd w:val="clear" w:color="auto" w:fill="auto"/>
            <w:noWrap/>
            <w:vAlign w:val="bottom"/>
            <w:hideMark/>
          </w:tcPr>
          <w:p w14:paraId="343A3A6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8.0</w:t>
            </w:r>
          </w:p>
        </w:tc>
        <w:tc>
          <w:tcPr>
            <w:tcW w:w="543" w:type="pct"/>
            <w:shd w:val="clear" w:color="auto" w:fill="auto"/>
            <w:noWrap/>
            <w:vAlign w:val="bottom"/>
            <w:hideMark/>
          </w:tcPr>
          <w:p w14:paraId="38DFA3F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6A1073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A9E27A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406378A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500394F1" w14:textId="77777777" w:rsidTr="00B73109">
        <w:trPr>
          <w:trHeight w:val="300"/>
        </w:trPr>
        <w:tc>
          <w:tcPr>
            <w:tcW w:w="657" w:type="pct"/>
            <w:shd w:val="clear" w:color="auto" w:fill="auto"/>
            <w:noWrap/>
            <w:vAlign w:val="bottom"/>
            <w:hideMark/>
          </w:tcPr>
          <w:p w14:paraId="15C3D63F"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Skelleftealven</w:t>
            </w:r>
            <w:proofErr w:type="spellEnd"/>
          </w:p>
        </w:tc>
        <w:tc>
          <w:tcPr>
            <w:tcW w:w="543" w:type="pct"/>
            <w:shd w:val="clear" w:color="auto" w:fill="auto"/>
            <w:noWrap/>
            <w:vAlign w:val="bottom"/>
            <w:hideMark/>
          </w:tcPr>
          <w:p w14:paraId="14FEF7B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11479</w:t>
            </w:r>
          </w:p>
        </w:tc>
        <w:tc>
          <w:tcPr>
            <w:tcW w:w="543" w:type="pct"/>
            <w:shd w:val="clear" w:color="auto" w:fill="auto"/>
            <w:noWrap/>
            <w:vAlign w:val="bottom"/>
            <w:hideMark/>
          </w:tcPr>
          <w:p w14:paraId="1472169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7D9D3B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135</w:t>
            </w:r>
          </w:p>
        </w:tc>
        <w:tc>
          <w:tcPr>
            <w:tcW w:w="543" w:type="pct"/>
            <w:shd w:val="clear" w:color="auto" w:fill="auto"/>
            <w:noWrap/>
            <w:vAlign w:val="bottom"/>
            <w:hideMark/>
          </w:tcPr>
          <w:p w14:paraId="7A9C9934"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15.4</w:t>
            </w:r>
          </w:p>
        </w:tc>
        <w:tc>
          <w:tcPr>
            <w:tcW w:w="543" w:type="pct"/>
            <w:shd w:val="clear" w:color="auto" w:fill="auto"/>
            <w:noWrap/>
            <w:vAlign w:val="bottom"/>
            <w:hideMark/>
          </w:tcPr>
          <w:p w14:paraId="64AE4BD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0DA12D63"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B56E91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5039AF3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00B47B62" w14:textId="77777777" w:rsidTr="00B73109">
        <w:trPr>
          <w:trHeight w:val="300"/>
        </w:trPr>
        <w:tc>
          <w:tcPr>
            <w:tcW w:w="657" w:type="pct"/>
            <w:shd w:val="clear" w:color="auto" w:fill="auto"/>
            <w:noWrap/>
            <w:vAlign w:val="bottom"/>
            <w:hideMark/>
          </w:tcPr>
          <w:p w14:paraId="3475B1B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Pasvikelva</w:t>
            </w:r>
            <w:proofErr w:type="spellEnd"/>
          </w:p>
        </w:tc>
        <w:tc>
          <w:tcPr>
            <w:tcW w:w="543" w:type="pct"/>
            <w:shd w:val="clear" w:color="auto" w:fill="auto"/>
            <w:noWrap/>
            <w:vAlign w:val="bottom"/>
            <w:hideMark/>
          </w:tcPr>
          <w:p w14:paraId="222FEDA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18547</w:t>
            </w:r>
          </w:p>
        </w:tc>
        <w:tc>
          <w:tcPr>
            <w:tcW w:w="543" w:type="pct"/>
            <w:shd w:val="clear" w:color="auto" w:fill="auto"/>
            <w:noWrap/>
            <w:vAlign w:val="bottom"/>
            <w:hideMark/>
          </w:tcPr>
          <w:p w14:paraId="23BE267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50D79A6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38</w:t>
            </w:r>
          </w:p>
        </w:tc>
        <w:tc>
          <w:tcPr>
            <w:tcW w:w="543" w:type="pct"/>
            <w:shd w:val="clear" w:color="auto" w:fill="auto"/>
            <w:noWrap/>
            <w:vAlign w:val="bottom"/>
            <w:hideMark/>
          </w:tcPr>
          <w:p w14:paraId="7A4B00B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6.0</w:t>
            </w:r>
          </w:p>
        </w:tc>
        <w:tc>
          <w:tcPr>
            <w:tcW w:w="543" w:type="pct"/>
            <w:shd w:val="clear" w:color="auto" w:fill="auto"/>
            <w:noWrap/>
            <w:vAlign w:val="bottom"/>
            <w:hideMark/>
          </w:tcPr>
          <w:p w14:paraId="2A6829A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7912C12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5F89256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B6C9C4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439DCDC8" w14:textId="77777777" w:rsidTr="00B73109">
        <w:trPr>
          <w:trHeight w:val="300"/>
        </w:trPr>
        <w:tc>
          <w:tcPr>
            <w:tcW w:w="657" w:type="pct"/>
            <w:shd w:val="clear" w:color="auto" w:fill="auto"/>
            <w:noWrap/>
            <w:vAlign w:val="bottom"/>
            <w:hideMark/>
          </w:tcPr>
          <w:p w14:paraId="26EE106E"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Tana</w:t>
            </w:r>
          </w:p>
        </w:tc>
        <w:tc>
          <w:tcPr>
            <w:tcW w:w="543" w:type="pct"/>
            <w:shd w:val="clear" w:color="auto" w:fill="auto"/>
            <w:noWrap/>
            <w:vAlign w:val="bottom"/>
            <w:hideMark/>
          </w:tcPr>
          <w:p w14:paraId="15F91DC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15803</w:t>
            </w:r>
          </w:p>
        </w:tc>
        <w:tc>
          <w:tcPr>
            <w:tcW w:w="543" w:type="pct"/>
            <w:shd w:val="clear" w:color="auto" w:fill="auto"/>
            <w:noWrap/>
            <w:vAlign w:val="bottom"/>
            <w:hideMark/>
          </w:tcPr>
          <w:p w14:paraId="10F8747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6998DA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16</w:t>
            </w:r>
          </w:p>
        </w:tc>
        <w:tc>
          <w:tcPr>
            <w:tcW w:w="543" w:type="pct"/>
            <w:shd w:val="clear" w:color="auto" w:fill="auto"/>
            <w:noWrap/>
            <w:vAlign w:val="bottom"/>
            <w:hideMark/>
          </w:tcPr>
          <w:p w14:paraId="6BDD191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6.9</w:t>
            </w:r>
          </w:p>
        </w:tc>
        <w:tc>
          <w:tcPr>
            <w:tcW w:w="543" w:type="pct"/>
            <w:shd w:val="clear" w:color="auto" w:fill="auto"/>
            <w:noWrap/>
            <w:vAlign w:val="bottom"/>
            <w:hideMark/>
          </w:tcPr>
          <w:p w14:paraId="1C19B8B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1CFABF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370586D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A11B01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6B798217" w14:textId="77777777" w:rsidTr="00B73109">
        <w:trPr>
          <w:trHeight w:val="288"/>
        </w:trPr>
        <w:tc>
          <w:tcPr>
            <w:tcW w:w="657" w:type="pct"/>
            <w:shd w:val="clear" w:color="auto" w:fill="auto"/>
            <w:noWrap/>
            <w:vAlign w:val="bottom"/>
            <w:hideMark/>
          </w:tcPr>
          <w:p w14:paraId="17EC408F"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Umealv</w:t>
            </w:r>
            <w:proofErr w:type="spellEnd"/>
          </w:p>
        </w:tc>
        <w:tc>
          <w:tcPr>
            <w:tcW w:w="543" w:type="pct"/>
            <w:shd w:val="clear" w:color="auto" w:fill="auto"/>
            <w:noWrap/>
            <w:vAlign w:val="bottom"/>
            <w:hideMark/>
          </w:tcPr>
          <w:p w14:paraId="5D756BB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27154</w:t>
            </w:r>
          </w:p>
        </w:tc>
        <w:tc>
          <w:tcPr>
            <w:tcW w:w="543" w:type="pct"/>
            <w:shd w:val="clear" w:color="auto" w:fill="auto"/>
            <w:noWrap/>
            <w:vAlign w:val="bottom"/>
            <w:hideMark/>
          </w:tcPr>
          <w:p w14:paraId="7CB1328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34ED2F7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93</w:t>
            </w:r>
          </w:p>
        </w:tc>
        <w:tc>
          <w:tcPr>
            <w:tcW w:w="543" w:type="pct"/>
            <w:shd w:val="clear" w:color="auto" w:fill="auto"/>
            <w:noWrap/>
            <w:vAlign w:val="bottom"/>
            <w:hideMark/>
          </w:tcPr>
          <w:p w14:paraId="0A4336A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14.4</w:t>
            </w:r>
          </w:p>
        </w:tc>
        <w:tc>
          <w:tcPr>
            <w:tcW w:w="543" w:type="pct"/>
            <w:shd w:val="clear" w:color="auto" w:fill="auto"/>
            <w:noWrap/>
            <w:vAlign w:val="bottom"/>
            <w:hideMark/>
          </w:tcPr>
          <w:p w14:paraId="4F94B4F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6EFD4E2"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9C6917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21C7078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185E32C8" w14:textId="77777777" w:rsidTr="00B73109">
        <w:trPr>
          <w:trHeight w:val="288"/>
        </w:trPr>
        <w:tc>
          <w:tcPr>
            <w:tcW w:w="657" w:type="pct"/>
            <w:shd w:val="clear" w:color="auto" w:fill="auto"/>
            <w:noWrap/>
            <w:vAlign w:val="bottom"/>
            <w:hideMark/>
          </w:tcPr>
          <w:p w14:paraId="2F808C57"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Angermanalven</w:t>
            </w:r>
            <w:proofErr w:type="spellEnd"/>
          </w:p>
        </w:tc>
        <w:tc>
          <w:tcPr>
            <w:tcW w:w="543" w:type="pct"/>
            <w:shd w:val="clear" w:color="auto" w:fill="auto"/>
            <w:noWrap/>
            <w:vAlign w:val="bottom"/>
            <w:hideMark/>
          </w:tcPr>
          <w:p w14:paraId="7194B34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32648</w:t>
            </w:r>
          </w:p>
        </w:tc>
        <w:tc>
          <w:tcPr>
            <w:tcW w:w="543" w:type="pct"/>
            <w:shd w:val="clear" w:color="auto" w:fill="auto"/>
            <w:noWrap/>
            <w:vAlign w:val="bottom"/>
            <w:hideMark/>
          </w:tcPr>
          <w:p w14:paraId="70AF9F0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0.01</w:t>
            </w:r>
          </w:p>
        </w:tc>
        <w:tc>
          <w:tcPr>
            <w:tcW w:w="543" w:type="pct"/>
            <w:shd w:val="clear" w:color="auto" w:fill="auto"/>
            <w:noWrap/>
            <w:vAlign w:val="bottom"/>
            <w:hideMark/>
          </w:tcPr>
          <w:p w14:paraId="1C750519"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54</w:t>
            </w:r>
          </w:p>
        </w:tc>
        <w:tc>
          <w:tcPr>
            <w:tcW w:w="543" w:type="pct"/>
            <w:shd w:val="clear" w:color="auto" w:fill="auto"/>
            <w:noWrap/>
            <w:vAlign w:val="bottom"/>
            <w:hideMark/>
          </w:tcPr>
          <w:p w14:paraId="5051480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13.0</w:t>
            </w:r>
          </w:p>
        </w:tc>
        <w:tc>
          <w:tcPr>
            <w:tcW w:w="543" w:type="pct"/>
            <w:shd w:val="clear" w:color="auto" w:fill="auto"/>
            <w:noWrap/>
            <w:vAlign w:val="bottom"/>
            <w:hideMark/>
          </w:tcPr>
          <w:p w14:paraId="59460ED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FB4FC9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D4B119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3ED799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1AF08E6D" w14:textId="77777777" w:rsidTr="00B73109">
        <w:trPr>
          <w:trHeight w:val="288"/>
        </w:trPr>
        <w:tc>
          <w:tcPr>
            <w:tcW w:w="657" w:type="pct"/>
            <w:shd w:val="clear" w:color="auto" w:fill="auto"/>
            <w:noWrap/>
            <w:vAlign w:val="bottom"/>
            <w:hideMark/>
          </w:tcPr>
          <w:p w14:paraId="70CEDA7A"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Lulealven</w:t>
            </w:r>
            <w:proofErr w:type="spellEnd"/>
          </w:p>
        </w:tc>
        <w:tc>
          <w:tcPr>
            <w:tcW w:w="543" w:type="pct"/>
            <w:shd w:val="clear" w:color="auto" w:fill="auto"/>
            <w:noWrap/>
            <w:vAlign w:val="bottom"/>
            <w:hideMark/>
          </w:tcPr>
          <w:p w14:paraId="4AA0608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25193</w:t>
            </w:r>
          </w:p>
        </w:tc>
        <w:tc>
          <w:tcPr>
            <w:tcW w:w="543" w:type="pct"/>
            <w:shd w:val="clear" w:color="auto" w:fill="auto"/>
            <w:noWrap/>
            <w:vAlign w:val="bottom"/>
            <w:hideMark/>
          </w:tcPr>
          <w:p w14:paraId="05A3C53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6D2260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44</w:t>
            </w:r>
          </w:p>
        </w:tc>
        <w:tc>
          <w:tcPr>
            <w:tcW w:w="543" w:type="pct"/>
            <w:shd w:val="clear" w:color="auto" w:fill="auto"/>
            <w:noWrap/>
            <w:vAlign w:val="bottom"/>
            <w:hideMark/>
          </w:tcPr>
          <w:p w14:paraId="770999DB"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17.0</w:t>
            </w:r>
          </w:p>
        </w:tc>
        <w:tc>
          <w:tcPr>
            <w:tcW w:w="543" w:type="pct"/>
            <w:shd w:val="clear" w:color="auto" w:fill="auto"/>
            <w:noWrap/>
            <w:vAlign w:val="bottom"/>
            <w:hideMark/>
          </w:tcPr>
          <w:p w14:paraId="46605321"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7861FA78"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1D2B37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B3CEA2C"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r w:rsidR="00B73109" w:rsidRPr="007A4D6C" w14:paraId="569D931F" w14:textId="77777777" w:rsidTr="00B73109">
        <w:trPr>
          <w:trHeight w:val="300"/>
        </w:trPr>
        <w:tc>
          <w:tcPr>
            <w:tcW w:w="657" w:type="pct"/>
            <w:shd w:val="clear" w:color="auto" w:fill="auto"/>
            <w:noWrap/>
            <w:vAlign w:val="bottom"/>
            <w:hideMark/>
          </w:tcPr>
          <w:p w14:paraId="1994A991" w14:textId="77777777" w:rsidR="00B73109" w:rsidRPr="007A4D6C" w:rsidRDefault="00B73109" w:rsidP="00C45B9E">
            <w:pPr>
              <w:spacing w:after="0" w:line="480" w:lineRule="auto"/>
              <w:jc w:val="left"/>
              <w:rPr>
                <w:rFonts w:eastAsia="Times New Roman" w:cstheme="minorHAnsi"/>
                <w:color w:val="000000"/>
                <w:sz w:val="16"/>
                <w:szCs w:val="16"/>
                <w:lang w:val="en-GB" w:eastAsia="nl-NL"/>
              </w:rPr>
            </w:pPr>
            <w:proofErr w:type="spellStart"/>
            <w:r w:rsidRPr="007A4D6C">
              <w:rPr>
                <w:rFonts w:eastAsia="Times New Roman" w:cstheme="minorHAnsi"/>
                <w:color w:val="000000"/>
                <w:sz w:val="16"/>
                <w:szCs w:val="16"/>
                <w:lang w:val="en-GB" w:eastAsia="nl-NL"/>
              </w:rPr>
              <w:t>Pitealven</w:t>
            </w:r>
            <w:proofErr w:type="spellEnd"/>
          </w:p>
        </w:tc>
        <w:tc>
          <w:tcPr>
            <w:tcW w:w="543" w:type="pct"/>
            <w:shd w:val="clear" w:color="auto" w:fill="auto"/>
            <w:noWrap/>
            <w:vAlign w:val="bottom"/>
            <w:hideMark/>
          </w:tcPr>
          <w:p w14:paraId="7739DB77"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11436</w:t>
            </w:r>
          </w:p>
        </w:tc>
        <w:tc>
          <w:tcPr>
            <w:tcW w:w="543" w:type="pct"/>
            <w:shd w:val="clear" w:color="auto" w:fill="auto"/>
            <w:noWrap/>
            <w:vAlign w:val="bottom"/>
            <w:hideMark/>
          </w:tcPr>
          <w:p w14:paraId="01A5627D"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40C00B6F"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34</w:t>
            </w:r>
          </w:p>
        </w:tc>
        <w:tc>
          <w:tcPr>
            <w:tcW w:w="543" w:type="pct"/>
            <w:shd w:val="clear" w:color="auto" w:fill="auto"/>
            <w:noWrap/>
            <w:vAlign w:val="bottom"/>
            <w:hideMark/>
          </w:tcPr>
          <w:p w14:paraId="228379BE"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17.2</w:t>
            </w:r>
          </w:p>
        </w:tc>
        <w:tc>
          <w:tcPr>
            <w:tcW w:w="543" w:type="pct"/>
            <w:shd w:val="clear" w:color="auto" w:fill="auto"/>
            <w:noWrap/>
            <w:vAlign w:val="bottom"/>
            <w:hideMark/>
          </w:tcPr>
          <w:p w14:paraId="28E239DA"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09D23325"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6000C8D6"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c>
          <w:tcPr>
            <w:tcW w:w="543" w:type="pct"/>
            <w:shd w:val="clear" w:color="auto" w:fill="auto"/>
            <w:noWrap/>
            <w:vAlign w:val="bottom"/>
            <w:hideMark/>
          </w:tcPr>
          <w:p w14:paraId="1925B500" w14:textId="77777777" w:rsidR="00B73109" w:rsidRPr="007A4D6C" w:rsidRDefault="00B73109" w:rsidP="00C45B9E">
            <w:pPr>
              <w:spacing w:after="0" w:line="480" w:lineRule="auto"/>
              <w:jc w:val="center"/>
              <w:rPr>
                <w:rFonts w:eastAsia="Times New Roman" w:cstheme="minorHAnsi"/>
                <w:color w:val="000000"/>
                <w:sz w:val="16"/>
                <w:szCs w:val="16"/>
                <w:lang w:val="en-GB" w:eastAsia="nl-NL"/>
              </w:rPr>
            </w:pPr>
            <w:r w:rsidRPr="007A4D6C">
              <w:rPr>
                <w:rFonts w:eastAsia="Times New Roman" w:cstheme="minorHAnsi"/>
                <w:color w:val="000000"/>
                <w:sz w:val="16"/>
                <w:szCs w:val="16"/>
                <w:lang w:val="en-GB" w:eastAsia="nl-NL"/>
              </w:rPr>
              <w:t>0.00</w:t>
            </w:r>
          </w:p>
        </w:tc>
      </w:tr>
    </w:tbl>
    <w:p w14:paraId="3BBF68E6" w14:textId="699184D5" w:rsidR="008800D1" w:rsidRPr="007A4D6C" w:rsidRDefault="00F65804" w:rsidP="00C45B9E">
      <w:pPr>
        <w:spacing w:line="480" w:lineRule="auto"/>
        <w:rPr>
          <w:sz w:val="16"/>
          <w:szCs w:val="16"/>
          <w:lang w:val="en-GB"/>
        </w:rPr>
      </w:pPr>
      <w:proofErr w:type="spellStart"/>
      <w:r w:rsidRPr="007A4D6C">
        <w:rPr>
          <w:sz w:val="16"/>
          <w:szCs w:val="16"/>
          <w:lang w:val="en-GB"/>
        </w:rPr>
        <w:t>fAgr</w:t>
      </w:r>
      <w:proofErr w:type="spellEnd"/>
      <w:r w:rsidRPr="007A4D6C">
        <w:rPr>
          <w:sz w:val="16"/>
          <w:szCs w:val="16"/>
          <w:lang w:val="en-GB"/>
        </w:rPr>
        <w:t>: fraction of agriculture land use</w:t>
      </w:r>
      <w:r w:rsidR="003C741B" w:rsidRPr="007A4D6C">
        <w:rPr>
          <w:sz w:val="16"/>
          <w:szCs w:val="16"/>
          <w:lang w:val="en-GB"/>
        </w:rPr>
        <w:t xml:space="preserve"> </w:t>
      </w:r>
      <w:r w:rsidRPr="007A4D6C">
        <w:rPr>
          <w:sz w:val="16"/>
          <w:szCs w:val="16"/>
          <w:lang w:val="en-GB"/>
        </w:rPr>
        <w:t>(</w:t>
      </w:r>
      <w:r w:rsidR="003C741B" w:rsidRPr="007A4D6C">
        <w:rPr>
          <w:sz w:val="16"/>
          <w:szCs w:val="16"/>
          <w:lang w:val="en-GB"/>
        </w:rPr>
        <w:t>-)</w:t>
      </w:r>
      <w:r w:rsidRPr="007A4D6C">
        <w:rPr>
          <w:sz w:val="16"/>
          <w:szCs w:val="16"/>
          <w:lang w:val="en-GB"/>
        </w:rPr>
        <w:t xml:space="preserve">; AS-Pop: </w:t>
      </w:r>
      <w:r w:rsidR="003C741B" w:rsidRPr="007A4D6C">
        <w:rPr>
          <w:sz w:val="16"/>
          <w:szCs w:val="16"/>
          <w:lang w:val="en-GB"/>
        </w:rPr>
        <w:t>population pressure (see text)</w:t>
      </w:r>
      <w:r w:rsidRPr="007A4D6C">
        <w:rPr>
          <w:sz w:val="16"/>
          <w:szCs w:val="16"/>
          <w:lang w:val="en-GB"/>
        </w:rPr>
        <w:t>; ASR: area specific runoff at basin outlet (l/km</w:t>
      </w:r>
      <w:r w:rsidRPr="007A4D6C">
        <w:rPr>
          <w:sz w:val="16"/>
          <w:szCs w:val="16"/>
          <w:vertAlign w:val="superscript"/>
          <w:lang w:val="en-GB"/>
        </w:rPr>
        <w:t>2</w:t>
      </w:r>
      <w:r w:rsidRPr="007A4D6C">
        <w:rPr>
          <w:sz w:val="16"/>
          <w:szCs w:val="16"/>
          <w:lang w:val="en-GB"/>
        </w:rPr>
        <w:t>/s)</w:t>
      </w:r>
      <w:r w:rsidR="00DF0994" w:rsidRPr="007A4D6C">
        <w:rPr>
          <w:sz w:val="16"/>
          <w:szCs w:val="16"/>
          <w:lang w:val="en-GB"/>
        </w:rPr>
        <w:t>.</w:t>
      </w:r>
    </w:p>
    <w:p w14:paraId="0B47E7B1" w14:textId="2D555C74" w:rsidR="00DA112B" w:rsidRPr="007A4D6C" w:rsidRDefault="00863C2D" w:rsidP="00C45B9E">
      <w:pPr>
        <w:spacing w:line="480" w:lineRule="auto"/>
        <w:rPr>
          <w:lang w:val="en-GB"/>
        </w:rPr>
      </w:pPr>
      <w:r w:rsidRPr="007A4D6C">
        <w:rPr>
          <w:lang w:val="en-GB"/>
        </w:rPr>
        <w:t>On</w:t>
      </w:r>
      <w:r w:rsidR="00411D3F" w:rsidRPr="007A4D6C">
        <w:rPr>
          <w:lang w:val="en-GB"/>
        </w:rPr>
        <w:t xml:space="preserve"> smaller </w:t>
      </w:r>
      <w:r w:rsidRPr="007A4D6C">
        <w:rPr>
          <w:lang w:val="en-GB"/>
        </w:rPr>
        <w:t xml:space="preserve">spatial </w:t>
      </w:r>
      <w:r w:rsidR="00411D3F" w:rsidRPr="007A4D6C">
        <w:rPr>
          <w:lang w:val="en-GB"/>
        </w:rPr>
        <w:t xml:space="preserve">scales, </w:t>
      </w:r>
      <w:r w:rsidR="00C462FE" w:rsidRPr="007A4D6C">
        <w:rPr>
          <w:lang w:val="en-GB"/>
        </w:rPr>
        <w:t xml:space="preserve">as for basins, </w:t>
      </w:r>
      <w:r w:rsidR="00F4035B" w:rsidRPr="007A4D6C">
        <w:rPr>
          <w:lang w:val="en-GB"/>
        </w:rPr>
        <w:t xml:space="preserve">mixture toxic pressures </w:t>
      </w:r>
      <w:r w:rsidR="00411D3F" w:rsidRPr="007A4D6C">
        <w:rPr>
          <w:lang w:val="en-GB"/>
        </w:rPr>
        <w:t>are highest in locations with a high population and</w:t>
      </w:r>
      <w:r w:rsidR="00C462FE" w:rsidRPr="007A4D6C">
        <w:rPr>
          <w:lang w:val="en-GB"/>
        </w:rPr>
        <w:t>/or</w:t>
      </w:r>
      <w:r w:rsidR="00411D3F" w:rsidRPr="007A4D6C">
        <w:rPr>
          <w:lang w:val="en-GB"/>
        </w:rPr>
        <w:t xml:space="preserve"> agriculture pressure, in </w:t>
      </w:r>
      <w:r w:rsidR="007F00AF" w:rsidRPr="007A4D6C">
        <w:rPr>
          <w:lang w:val="en-GB"/>
        </w:rPr>
        <w:t xml:space="preserve">combination with a </w:t>
      </w:r>
      <w:r w:rsidR="00411D3F" w:rsidRPr="007A4D6C">
        <w:rPr>
          <w:lang w:val="en-GB"/>
        </w:rPr>
        <w:t xml:space="preserve">low dilution capacity (water scarcity). </w:t>
      </w:r>
    </w:p>
    <w:p w14:paraId="2A0F1B7B" w14:textId="163278B6" w:rsidR="00AE6EDF" w:rsidRPr="007A4D6C" w:rsidRDefault="00AE6EDF" w:rsidP="00C45B9E">
      <w:pPr>
        <w:pStyle w:val="Heading2"/>
        <w:spacing w:line="480" w:lineRule="auto"/>
      </w:pPr>
      <w:r w:rsidRPr="007A4D6C">
        <w:t>Added value of SMT to predict spatial patterns</w:t>
      </w:r>
    </w:p>
    <w:p w14:paraId="209DF98E" w14:textId="423B71F2" w:rsidR="00AE6EDF" w:rsidRPr="007A4D6C" w:rsidRDefault="00AE6EDF" w:rsidP="00C45B9E">
      <w:pPr>
        <w:spacing w:line="480" w:lineRule="auto"/>
        <w:rPr>
          <w:lang w:val="en-GB"/>
        </w:rPr>
      </w:pPr>
      <w:r w:rsidRPr="007A4D6C">
        <w:rPr>
          <w:lang w:val="en-GB"/>
        </w:rPr>
        <w:t>For all chemicals except pesticides, population pressure was used to spatially distribute the emissions. Therefore, a correlation of the simulated effects with population pressure and river dilution capacity combined in the HIWAI</w:t>
      </w:r>
      <w:r w:rsidR="00757460" w:rsidRPr="007A4D6C">
        <w:rPr>
          <w:lang w:val="en-GB"/>
        </w:rPr>
        <w:t xml:space="preserve"> </w:t>
      </w:r>
      <w:r w:rsidRPr="007A4D6C">
        <w:rPr>
          <w:lang w:val="en-GB"/>
        </w:rPr>
        <w:t>was found as expected (</w:t>
      </w:r>
      <w:r w:rsidR="009E6C83" w:rsidRPr="007A4D6C">
        <w:rPr>
          <w:lang w:val="en-GB"/>
        </w:rPr>
        <w:fldChar w:fldCharType="begin"/>
      </w:r>
      <w:r w:rsidR="009E6C83" w:rsidRPr="007A4D6C">
        <w:rPr>
          <w:lang w:val="en-GB"/>
        </w:rPr>
        <w:instrText xml:space="preserve"> REF _Ref13045563 \h </w:instrText>
      </w:r>
      <w:r w:rsidR="009E6C83" w:rsidRPr="007A4D6C">
        <w:rPr>
          <w:lang w:val="en-GB"/>
        </w:rPr>
      </w:r>
      <w:r w:rsidR="009E6C83" w:rsidRPr="007A4D6C">
        <w:rPr>
          <w:lang w:val="en-GB"/>
        </w:rPr>
        <w:fldChar w:fldCharType="separate"/>
      </w:r>
      <w:r w:rsidR="009E6C83" w:rsidRPr="007A4D6C">
        <w:rPr>
          <w:lang w:val="en-GB"/>
        </w:rPr>
        <w:t xml:space="preserve">Figure </w:t>
      </w:r>
      <w:r w:rsidR="009E6C83" w:rsidRPr="007A4D6C">
        <w:rPr>
          <w:noProof/>
          <w:lang w:val="en-GB"/>
        </w:rPr>
        <w:t>6</w:t>
      </w:r>
      <w:r w:rsidR="009E6C83" w:rsidRPr="007A4D6C">
        <w:rPr>
          <w:lang w:val="en-GB"/>
        </w:rPr>
        <w:fldChar w:fldCharType="end"/>
      </w:r>
      <w:r w:rsidRPr="007A4D6C">
        <w:rPr>
          <w:lang w:val="en-GB"/>
        </w:rPr>
        <w:fldChar w:fldCharType="begin"/>
      </w:r>
      <w:r w:rsidRPr="007A4D6C">
        <w:rPr>
          <w:lang w:val="en-GB"/>
        </w:rPr>
        <w:instrText xml:space="preserve"> REF _Ref529956731 \h  \* MERGEFORMAT </w:instrText>
      </w:r>
      <w:r w:rsidRPr="007A4D6C">
        <w:rPr>
          <w:lang w:val="en-GB"/>
        </w:rPr>
      </w:r>
      <w:r w:rsidRPr="007A4D6C">
        <w:rPr>
          <w:lang w:val="en-GB"/>
        </w:rPr>
        <w:fldChar w:fldCharType="end"/>
      </w:r>
      <w:r w:rsidRPr="007A4D6C">
        <w:rPr>
          <w:lang w:val="en-GB"/>
        </w:rPr>
        <w:t>).</w:t>
      </w:r>
    </w:p>
    <w:p w14:paraId="677B7514" w14:textId="77777777" w:rsidR="00AE6EDF" w:rsidRPr="007A4D6C" w:rsidRDefault="00AE6EDF" w:rsidP="00C45B9E">
      <w:pPr>
        <w:spacing w:line="480" w:lineRule="auto"/>
        <w:rPr>
          <w:lang w:val="en-GB"/>
        </w:rPr>
      </w:pPr>
      <w:r w:rsidRPr="007A4D6C">
        <w:rPr>
          <w:noProof/>
          <w:lang w:val="en-GB"/>
        </w:rPr>
        <w:lastRenderedPageBreak/>
        <w:drawing>
          <wp:inline distT="0" distB="0" distL="0" distR="0" wp14:anchorId="454BE97F" wp14:editId="0C499990">
            <wp:extent cx="4320000" cy="2808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808000"/>
                    </a:xfrm>
                    <a:prstGeom prst="rect">
                      <a:avLst/>
                    </a:prstGeom>
                    <a:noFill/>
                    <a:ln>
                      <a:noFill/>
                    </a:ln>
                  </pic:spPr>
                </pic:pic>
              </a:graphicData>
            </a:graphic>
          </wp:inline>
        </w:drawing>
      </w:r>
    </w:p>
    <w:p w14:paraId="06477ED3" w14:textId="479C735D" w:rsidR="00AE6EDF" w:rsidRPr="007A4D6C" w:rsidRDefault="00AE6EDF" w:rsidP="00C45B9E">
      <w:pPr>
        <w:pStyle w:val="Caption"/>
        <w:spacing w:line="480" w:lineRule="auto"/>
        <w:rPr>
          <w:lang w:val="en-GB"/>
        </w:rPr>
      </w:pPr>
      <w:bookmarkStart w:id="15" w:name="_Ref13045563"/>
      <w:r w:rsidRPr="007A4D6C">
        <w:rPr>
          <w:lang w:val="en-GB"/>
        </w:rPr>
        <w:t xml:space="preserve">Figure </w:t>
      </w:r>
      <w:r w:rsidRPr="007A4D6C">
        <w:rPr>
          <w:lang w:val="en-GB"/>
        </w:rPr>
        <w:fldChar w:fldCharType="begin"/>
      </w:r>
      <w:r w:rsidRPr="007A4D6C">
        <w:rPr>
          <w:lang w:val="en-GB"/>
        </w:rPr>
        <w:instrText xml:space="preserve"> SEQ Figure \* ARABIC </w:instrText>
      </w:r>
      <w:r w:rsidRPr="007A4D6C">
        <w:rPr>
          <w:lang w:val="en-GB"/>
        </w:rPr>
        <w:fldChar w:fldCharType="separate"/>
      </w:r>
      <w:r w:rsidR="009E6C83" w:rsidRPr="007A4D6C">
        <w:rPr>
          <w:noProof/>
          <w:lang w:val="en-GB"/>
        </w:rPr>
        <w:t>6</w:t>
      </w:r>
      <w:r w:rsidRPr="007A4D6C">
        <w:rPr>
          <w:lang w:val="en-GB"/>
        </w:rPr>
        <w:fldChar w:fldCharType="end"/>
      </w:r>
      <w:bookmarkEnd w:id="15"/>
      <w:r w:rsidRPr="007A4D6C">
        <w:rPr>
          <w:lang w:val="en-GB"/>
        </w:rPr>
        <w:t>: Simulated mixture toxic pressure msPAF</w:t>
      </w:r>
      <w:r w:rsidRPr="007A4D6C">
        <w:rPr>
          <w:vertAlign w:val="subscript"/>
          <w:lang w:val="en-GB"/>
        </w:rPr>
        <w:t>99</w:t>
      </w:r>
      <w:r w:rsidRPr="007A4D6C">
        <w:rPr>
          <w:lang w:val="en-GB"/>
        </w:rPr>
        <w:t xml:space="preserve"> (EC50) from 1,785 chemicals plotted against HIWAI</w:t>
      </w:r>
      <w:r w:rsidR="00757460" w:rsidRPr="007A4D6C">
        <w:rPr>
          <w:lang w:val="en-GB"/>
        </w:rPr>
        <w:t xml:space="preserve"> for 10,658 sites with a catchment area exceeding 500 km</w:t>
      </w:r>
      <w:r w:rsidR="00757460" w:rsidRPr="007A4D6C">
        <w:rPr>
          <w:vertAlign w:val="superscript"/>
          <w:lang w:val="en-GB"/>
        </w:rPr>
        <w:t>2</w:t>
      </w:r>
      <w:r w:rsidRPr="007A4D6C">
        <w:rPr>
          <w:lang w:val="en-GB"/>
        </w:rPr>
        <w:t>.</w:t>
      </w:r>
    </w:p>
    <w:p w14:paraId="3417E6B8" w14:textId="264A1ABF" w:rsidR="00AE6EDF" w:rsidRPr="007A4D6C" w:rsidRDefault="00AE6EDF" w:rsidP="00C45B9E">
      <w:pPr>
        <w:spacing w:line="480" w:lineRule="auto"/>
        <w:rPr>
          <w:lang w:val="en-GB"/>
        </w:rPr>
      </w:pPr>
      <w:r w:rsidRPr="007A4D6C">
        <w:rPr>
          <w:lang w:val="en-GB"/>
        </w:rPr>
        <w:t xml:space="preserve">Though HIWAI does not explain all variability, it does reduce it significantly. The upper </w:t>
      </w:r>
      <w:proofErr w:type="spellStart"/>
      <w:r w:rsidRPr="007A4D6C">
        <w:rPr>
          <w:lang w:val="en-GB"/>
        </w:rPr>
        <w:t>msPAF</w:t>
      </w:r>
      <w:proofErr w:type="spellEnd"/>
      <w:r w:rsidRPr="007A4D6C">
        <w:rPr>
          <w:lang w:val="en-GB"/>
        </w:rPr>
        <w:t xml:space="preserve"> boundary of the correlation plot could for example be used for a rapid worst-case assessment. The variability not explained by the HIWAI is caused by factors like variable agriculture intensity, variable uses of pesticides and pharmaceuticals, variable environmental fate processes and wastewater management practices. These results demonstrate the added value of the current model approach, providing substance-specific simulations accounting for many relevant processes and the temporal and spatial variability thereof. A similar HIWAI calculated using agriculture pressure instead of population pressure (not shown), correlates to the simulated effects from pesticides, and could serve a similar purpose. That correlation is weaker however, because of the different pesticides used in different countries.</w:t>
      </w:r>
    </w:p>
    <w:p w14:paraId="0728DFA5" w14:textId="495F6691" w:rsidR="00E207EC" w:rsidRPr="007A4D6C" w:rsidRDefault="00E207EC" w:rsidP="00C45B9E">
      <w:pPr>
        <w:pStyle w:val="Heading2"/>
        <w:spacing w:line="480" w:lineRule="auto"/>
      </w:pPr>
      <w:r w:rsidRPr="007A4D6C">
        <w:t>Ranking of substances</w:t>
      </w:r>
      <w:r w:rsidR="00C34058" w:rsidRPr="007A4D6C">
        <w:t xml:space="preserve"> regarding direct effects</w:t>
      </w:r>
    </w:p>
    <w:p w14:paraId="5CF50B22" w14:textId="606ECA88" w:rsidR="00757460" w:rsidRPr="007A4D6C" w:rsidRDefault="001A6A15" w:rsidP="00C45B9E">
      <w:pPr>
        <w:spacing w:line="480" w:lineRule="auto"/>
        <w:rPr>
          <w:lang w:val="en-GB"/>
        </w:rPr>
      </w:pPr>
      <w:r w:rsidRPr="007A4D6C">
        <w:rPr>
          <w:lang w:val="en-GB"/>
        </w:rPr>
        <w:t xml:space="preserve">Individual substances contribute differently to the simulated </w:t>
      </w:r>
      <w:r w:rsidR="00AF58F8" w:rsidRPr="007A4D6C">
        <w:rPr>
          <w:lang w:val="en-GB"/>
        </w:rPr>
        <w:t>mixture toxic pressure</w:t>
      </w:r>
      <w:r w:rsidR="004A22DB" w:rsidRPr="007A4D6C">
        <w:rPr>
          <w:lang w:val="en-GB"/>
        </w:rPr>
        <w:t>, according to their exposure</w:t>
      </w:r>
      <w:r w:rsidR="00F2548D" w:rsidRPr="007A4D6C">
        <w:rPr>
          <w:lang w:val="en-GB"/>
        </w:rPr>
        <w:t xml:space="preserve"> and hazard</w:t>
      </w:r>
      <w:r w:rsidR="00084999" w:rsidRPr="007A4D6C">
        <w:rPr>
          <w:lang w:val="en-GB"/>
        </w:rPr>
        <w:t>.</w:t>
      </w:r>
      <w:r w:rsidR="000850F2" w:rsidRPr="007A4D6C">
        <w:rPr>
          <w:lang w:val="en-GB"/>
        </w:rPr>
        <w:t xml:space="preserve"> Statistic data on the median of the chronic NOEC or acute EC50 SSDs respectively for the three substances groups are </w:t>
      </w:r>
      <w:r w:rsidR="009E6C83" w:rsidRPr="007A4D6C">
        <w:rPr>
          <w:lang w:val="en-GB"/>
        </w:rPr>
        <w:t xml:space="preserve">collected </w:t>
      </w:r>
      <w:r w:rsidR="000850F2" w:rsidRPr="007A4D6C">
        <w:rPr>
          <w:lang w:val="en-GB"/>
        </w:rPr>
        <w:t>in S</w:t>
      </w:r>
      <w:r w:rsidR="008A7E44" w:rsidRPr="007A4D6C">
        <w:rPr>
          <w:lang w:val="en-GB"/>
        </w:rPr>
        <w:t>7</w:t>
      </w:r>
      <w:r w:rsidR="000850F2" w:rsidRPr="007A4D6C">
        <w:rPr>
          <w:lang w:val="en-GB"/>
        </w:rPr>
        <w:t xml:space="preserve">. </w:t>
      </w:r>
      <w:r w:rsidR="00F777E7" w:rsidRPr="007A4D6C">
        <w:rPr>
          <w:lang w:val="en-GB"/>
        </w:rPr>
        <w:t xml:space="preserve">These data show that per-substance </w:t>
      </w:r>
      <w:r w:rsidR="00F777E7" w:rsidRPr="007A4D6C">
        <w:rPr>
          <w:lang w:val="en-GB"/>
        </w:rPr>
        <w:lastRenderedPageBreak/>
        <w:t>c</w:t>
      </w:r>
      <w:r w:rsidR="000850F2" w:rsidRPr="007A4D6C">
        <w:rPr>
          <w:lang w:val="en-GB"/>
        </w:rPr>
        <w:t xml:space="preserve">hronic NOEC </w:t>
      </w:r>
      <w:r w:rsidR="00F777E7" w:rsidRPr="007A4D6C">
        <w:rPr>
          <w:lang w:val="en-GB"/>
        </w:rPr>
        <w:t xml:space="preserve">toxicity </w:t>
      </w:r>
      <w:r w:rsidR="00757460" w:rsidRPr="007A4D6C">
        <w:rPr>
          <w:lang w:val="en-GB"/>
        </w:rPr>
        <w:t xml:space="preserve">is </w:t>
      </w:r>
      <w:r w:rsidR="000850F2" w:rsidRPr="007A4D6C">
        <w:rPr>
          <w:lang w:val="en-GB"/>
        </w:rPr>
        <w:t xml:space="preserve">lower than acute EC50 </w:t>
      </w:r>
      <w:r w:rsidR="00F777E7" w:rsidRPr="007A4D6C">
        <w:rPr>
          <w:lang w:val="en-GB"/>
        </w:rPr>
        <w:t xml:space="preserve">toxicity </w:t>
      </w:r>
      <w:r w:rsidR="000850F2" w:rsidRPr="007A4D6C">
        <w:rPr>
          <w:lang w:val="en-GB"/>
        </w:rPr>
        <w:t>by about one order of magnitude. Pesticides toxicity exceeds REACH chemicals’ toxicity by about 1.</w:t>
      </w:r>
      <w:r w:rsidR="00F777E7" w:rsidRPr="007A4D6C">
        <w:rPr>
          <w:lang w:val="en-GB"/>
        </w:rPr>
        <w:t>2</w:t>
      </w:r>
      <w:r w:rsidR="000850F2" w:rsidRPr="007A4D6C">
        <w:rPr>
          <w:lang w:val="en-GB"/>
        </w:rPr>
        <w:t xml:space="preserve"> orders. Pharmaceuticals toxicity exceeds REACH chemicals’ toxicity by about 0.</w:t>
      </w:r>
      <w:r w:rsidR="00F777E7" w:rsidRPr="007A4D6C">
        <w:rPr>
          <w:lang w:val="en-GB"/>
        </w:rPr>
        <w:t>2</w:t>
      </w:r>
      <w:r w:rsidR="000850F2" w:rsidRPr="007A4D6C">
        <w:rPr>
          <w:lang w:val="en-GB"/>
        </w:rPr>
        <w:t xml:space="preserve"> orders. </w:t>
      </w:r>
      <w:r w:rsidR="004C03A3" w:rsidRPr="007A4D6C">
        <w:rPr>
          <w:lang w:val="en-GB"/>
        </w:rPr>
        <w:t xml:space="preserve">Overall, the toxicity of the 1,785 chemicals spans 9 orders for </w:t>
      </w:r>
      <w:r w:rsidR="00757460" w:rsidRPr="007A4D6C">
        <w:rPr>
          <w:lang w:val="en-GB"/>
        </w:rPr>
        <w:t>each</w:t>
      </w:r>
      <w:r w:rsidR="004C03A3" w:rsidRPr="007A4D6C">
        <w:rPr>
          <w:lang w:val="en-GB"/>
        </w:rPr>
        <w:t xml:space="preserve"> endpoint. </w:t>
      </w:r>
    </w:p>
    <w:p w14:paraId="60023851" w14:textId="5FD4A743" w:rsidR="00E43B1A" w:rsidRPr="007A4D6C" w:rsidRDefault="00F777E7" w:rsidP="00C45B9E">
      <w:pPr>
        <w:spacing w:line="480" w:lineRule="auto"/>
        <w:rPr>
          <w:lang w:val="en-GB"/>
        </w:rPr>
      </w:pPr>
      <w:r w:rsidRPr="007A4D6C">
        <w:rPr>
          <w:lang w:val="en-GB"/>
        </w:rPr>
        <w:t xml:space="preserve">Combining the simulated exposure and hazard data </w:t>
      </w:r>
      <w:r w:rsidR="00757460" w:rsidRPr="007A4D6C">
        <w:rPr>
          <w:lang w:val="en-GB"/>
        </w:rPr>
        <w:t>as</w:t>
      </w:r>
      <w:r w:rsidRPr="007A4D6C">
        <w:rPr>
          <w:lang w:val="en-GB"/>
        </w:rPr>
        <w:t xml:space="preserve"> </w:t>
      </w:r>
      <w:r w:rsidR="00080DDA" w:rsidRPr="007A4D6C">
        <w:rPr>
          <w:lang w:val="en-GB"/>
        </w:rPr>
        <w:t>simulated toxic units (</w:t>
      </w:r>
      <w:proofErr w:type="spellStart"/>
      <w:r w:rsidR="00080DDA" w:rsidRPr="007A4D6C">
        <w:rPr>
          <w:i/>
          <w:lang w:val="en-GB"/>
        </w:rPr>
        <w:t>C</w:t>
      </w:r>
      <w:r w:rsidR="00080DDA" w:rsidRPr="007A4D6C">
        <w:rPr>
          <w:i/>
          <w:vertAlign w:val="subscript"/>
          <w:lang w:val="en-GB"/>
        </w:rPr>
        <w:t>w</w:t>
      </w:r>
      <w:proofErr w:type="spellEnd"/>
      <w:r w:rsidR="00080DDA" w:rsidRPr="007A4D6C">
        <w:rPr>
          <w:i/>
          <w:lang w:val="en-GB"/>
        </w:rPr>
        <w:t>/</w:t>
      </w:r>
      <w:r w:rsidR="00080DDA" w:rsidRPr="007A4D6C">
        <w:rPr>
          <w:rFonts w:cstheme="minorHAnsi"/>
          <w:i/>
          <w:lang w:val="en-GB"/>
        </w:rPr>
        <w:t>µ</w:t>
      </w:r>
      <w:r w:rsidR="00080DDA" w:rsidRPr="007A4D6C">
        <w:rPr>
          <w:lang w:val="en-GB"/>
        </w:rPr>
        <w:t>)</w:t>
      </w:r>
      <w:r w:rsidRPr="007A4D6C">
        <w:rPr>
          <w:lang w:val="en-GB"/>
        </w:rPr>
        <w:t xml:space="preserve">, </w:t>
      </w:r>
      <w:r w:rsidRPr="007A4D6C">
        <w:rPr>
          <w:lang w:val="en-GB"/>
        </w:rPr>
        <w:fldChar w:fldCharType="begin"/>
      </w:r>
      <w:r w:rsidRPr="007A4D6C">
        <w:rPr>
          <w:lang w:val="en-GB"/>
        </w:rPr>
        <w:instrText xml:space="preserve"> REF _Ref10474001 \h  \* MERGEFORMAT </w:instrText>
      </w:r>
      <w:r w:rsidRPr="007A4D6C">
        <w:rPr>
          <w:lang w:val="en-GB"/>
        </w:rPr>
      </w:r>
      <w:r w:rsidRPr="007A4D6C">
        <w:rPr>
          <w:lang w:val="en-GB"/>
        </w:rPr>
        <w:fldChar w:fldCharType="separate"/>
      </w:r>
      <w:r w:rsidR="009E6C83" w:rsidRPr="007A4D6C">
        <w:rPr>
          <w:lang w:val="en-GB"/>
        </w:rPr>
        <w:t xml:space="preserve">Figure </w:t>
      </w:r>
      <w:r w:rsidR="009E6C83" w:rsidRPr="007A4D6C">
        <w:rPr>
          <w:noProof/>
          <w:lang w:val="en-GB"/>
        </w:rPr>
        <w:t>7</w:t>
      </w:r>
      <w:r w:rsidRPr="007A4D6C">
        <w:rPr>
          <w:lang w:val="en-GB"/>
        </w:rPr>
        <w:fldChar w:fldCharType="end"/>
      </w:r>
      <w:r w:rsidRPr="007A4D6C">
        <w:rPr>
          <w:lang w:val="en-GB"/>
        </w:rPr>
        <w:t xml:space="preserve"> shows that these</w:t>
      </w:r>
      <w:r w:rsidR="00080DDA" w:rsidRPr="007A4D6C">
        <w:rPr>
          <w:lang w:val="en-GB"/>
        </w:rPr>
        <w:t xml:space="preserve"> are about </w:t>
      </w:r>
      <w:r w:rsidR="00F0624C" w:rsidRPr="007A4D6C">
        <w:rPr>
          <w:lang w:val="en-GB"/>
        </w:rPr>
        <w:t xml:space="preserve">equal for </w:t>
      </w:r>
      <w:r w:rsidR="007A4D6C" w:rsidRPr="007A4D6C">
        <w:rPr>
          <w:lang w:val="en-GB"/>
        </w:rPr>
        <w:t>pesticides</w:t>
      </w:r>
      <w:r w:rsidR="00F0624C" w:rsidRPr="007A4D6C">
        <w:rPr>
          <w:lang w:val="en-GB"/>
        </w:rPr>
        <w:t xml:space="preserve"> and REACH chemicals at the high end of the distribution. The </w:t>
      </w:r>
      <w:r w:rsidR="00AC6DEB" w:rsidRPr="007A4D6C">
        <w:rPr>
          <w:lang w:val="en-GB"/>
        </w:rPr>
        <w:t>values for pharmaceuticals are lower.</w:t>
      </w:r>
      <w:r w:rsidR="00A75C3E" w:rsidRPr="007A4D6C">
        <w:rPr>
          <w:lang w:val="en-GB"/>
        </w:rPr>
        <w:t xml:space="preserve"> </w:t>
      </w:r>
      <w:r w:rsidRPr="007A4D6C">
        <w:rPr>
          <w:lang w:val="en-GB"/>
        </w:rPr>
        <w:t>P</w:t>
      </w:r>
      <w:r w:rsidR="00A75C3E" w:rsidRPr="007A4D6C">
        <w:rPr>
          <w:lang w:val="en-GB"/>
        </w:rPr>
        <w:t xml:space="preserve">harmaceuticals </w:t>
      </w:r>
      <w:r w:rsidRPr="007A4D6C">
        <w:rPr>
          <w:lang w:val="en-GB"/>
        </w:rPr>
        <w:t xml:space="preserve">likely </w:t>
      </w:r>
      <w:r w:rsidR="00A75C3E" w:rsidRPr="007A4D6C">
        <w:rPr>
          <w:lang w:val="en-GB"/>
        </w:rPr>
        <w:t xml:space="preserve">affect more specific effect endpoints </w:t>
      </w:r>
      <w:r w:rsidRPr="007A4D6C">
        <w:rPr>
          <w:lang w:val="en-GB"/>
        </w:rPr>
        <w:t xml:space="preserve">(e.g. </w:t>
      </w:r>
      <w:r w:rsidRPr="007A4D6C">
        <w:rPr>
          <w:color w:val="1F497D"/>
          <w:lang w:val="en-GB"/>
        </w:rPr>
        <w:t xml:space="preserve">endocrine disruption, </w:t>
      </w:r>
      <w:r w:rsidR="007A4D6C" w:rsidRPr="007A4D6C">
        <w:rPr>
          <w:color w:val="1F497D"/>
          <w:lang w:val="en-GB"/>
        </w:rPr>
        <w:t>behavioural</w:t>
      </w:r>
      <w:r w:rsidRPr="007A4D6C">
        <w:rPr>
          <w:color w:val="1F497D"/>
          <w:lang w:val="en-GB"/>
        </w:rPr>
        <w:t xml:space="preserve"> changes, info-disruption</w:t>
      </w:r>
      <w:r w:rsidRPr="007A4D6C">
        <w:rPr>
          <w:lang w:val="en-GB"/>
        </w:rPr>
        <w:t xml:space="preserve">) </w:t>
      </w:r>
      <w:r w:rsidR="00A75C3E" w:rsidRPr="007A4D6C">
        <w:rPr>
          <w:lang w:val="en-GB"/>
        </w:rPr>
        <w:t xml:space="preserve">than those covered by the current toxicity data. </w:t>
      </w:r>
    </w:p>
    <w:p w14:paraId="5B88C55B" w14:textId="68AA3296" w:rsidR="00E43B1A" w:rsidRPr="007A4D6C" w:rsidRDefault="00BD4EC8" w:rsidP="00C45B9E">
      <w:pPr>
        <w:spacing w:line="480" w:lineRule="auto"/>
        <w:rPr>
          <w:lang w:val="en-GB"/>
        </w:rPr>
      </w:pPr>
      <w:r w:rsidRPr="007A4D6C">
        <w:rPr>
          <w:noProof/>
          <w:lang w:val="en-GB"/>
        </w:rPr>
        <mc:AlternateContent>
          <mc:Choice Requires="wps">
            <w:drawing>
              <wp:anchor distT="0" distB="0" distL="114300" distR="114300" simplePos="0" relativeHeight="251661312" behindDoc="0" locked="0" layoutInCell="1" allowOverlap="1" wp14:anchorId="64638419" wp14:editId="172C6063">
                <wp:simplePos x="0" y="0"/>
                <wp:positionH relativeFrom="column">
                  <wp:posOffset>5131104</wp:posOffset>
                </wp:positionH>
                <wp:positionV relativeFrom="paragraph">
                  <wp:posOffset>1848788</wp:posOffset>
                </wp:positionV>
                <wp:extent cx="914400" cy="246832"/>
                <wp:effectExtent l="0" t="0" r="0" b="1270"/>
                <wp:wrapNone/>
                <wp:docPr id="19" name="Text Box 19"/>
                <wp:cNvGraphicFramePr/>
                <a:graphic xmlns:a="http://schemas.openxmlformats.org/drawingml/2006/main">
                  <a:graphicData uri="http://schemas.microsoft.com/office/word/2010/wordprocessingShape">
                    <wps:wsp>
                      <wps:cNvSpPr txBox="1"/>
                      <wps:spPr>
                        <a:xfrm>
                          <a:off x="0" y="0"/>
                          <a:ext cx="914400" cy="246832"/>
                        </a:xfrm>
                        <a:prstGeom prst="rect">
                          <a:avLst/>
                        </a:prstGeom>
                        <a:noFill/>
                        <a:ln w="6350">
                          <a:noFill/>
                        </a:ln>
                      </wps:spPr>
                      <wps:txbx>
                        <w:txbxContent>
                          <w:p w14:paraId="44734E2D" w14:textId="3AB6A7AD" w:rsidR="00602050" w:rsidRPr="0026392B" w:rsidRDefault="00602050" w:rsidP="00BD4EC8">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638419" id="Text Box 19" o:spid="_x0000_s1032" type="#_x0000_t202" style="position:absolute;left:0;text-align:left;margin-left:404pt;margin-top:145.55pt;width:1in;height:19.45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iULA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" filled="f" stroked="f" strokeweight=".5pt">
                <v:textbox>
                  <w:txbxContent>
                    <w:p w14:paraId="44734E2D" w14:textId="3AB6A7AD" w:rsidR="00602050" w:rsidRPr="0026392B" w:rsidRDefault="00602050" w:rsidP="00BD4EC8">
                      <w:pPr>
                        <w:rPr>
                          <w:sz w:val="20"/>
                          <w:szCs w:val="20"/>
                          <w:lang w:val="en-US"/>
                        </w:rPr>
                      </w:pPr>
                      <w:r w:rsidRPr="0026392B">
                        <w:rPr>
                          <w:sz w:val="20"/>
                          <w:szCs w:val="20"/>
                          <w:lang w:val="en-US"/>
                        </w:rPr>
                        <w:t>(</w:t>
                      </w:r>
                      <w:r>
                        <w:rPr>
                          <w:sz w:val="20"/>
                          <w:szCs w:val="20"/>
                          <w:lang w:val="en-US"/>
                        </w:rPr>
                        <w:t>b</w:t>
                      </w:r>
                      <w:r w:rsidRPr="0026392B">
                        <w:rPr>
                          <w:sz w:val="20"/>
                          <w:szCs w:val="20"/>
                          <w:lang w:val="en-US"/>
                        </w:rPr>
                        <w:t>)</w:t>
                      </w:r>
                    </w:p>
                  </w:txbxContent>
                </v:textbox>
              </v:shape>
            </w:pict>
          </mc:Fallback>
        </mc:AlternateContent>
      </w:r>
      <w:r w:rsidRPr="007A4D6C">
        <w:rPr>
          <w:noProof/>
          <w:lang w:val="en-GB"/>
        </w:rPr>
        <mc:AlternateContent>
          <mc:Choice Requires="wps">
            <w:drawing>
              <wp:anchor distT="0" distB="0" distL="114300" distR="114300" simplePos="0" relativeHeight="251657216" behindDoc="0" locked="0" layoutInCell="1" allowOverlap="1" wp14:anchorId="4E08FFB2" wp14:editId="7623263F">
                <wp:simplePos x="0" y="0"/>
                <wp:positionH relativeFrom="column">
                  <wp:posOffset>2347415</wp:posOffset>
                </wp:positionH>
                <wp:positionV relativeFrom="paragraph">
                  <wp:posOffset>1810830</wp:posOffset>
                </wp:positionV>
                <wp:extent cx="914400" cy="246832"/>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914400" cy="246832"/>
                        </a:xfrm>
                        <a:prstGeom prst="rect">
                          <a:avLst/>
                        </a:prstGeom>
                        <a:noFill/>
                        <a:ln w="6350">
                          <a:noFill/>
                        </a:ln>
                      </wps:spPr>
                      <wps:txbx>
                        <w:txbxContent>
                          <w:p w14:paraId="57932D51" w14:textId="77777777" w:rsidR="00602050" w:rsidRPr="0026392B" w:rsidRDefault="00602050" w:rsidP="00BD4EC8">
                            <w:pPr>
                              <w:rPr>
                                <w:sz w:val="20"/>
                                <w:szCs w:val="20"/>
                                <w:lang w:val="en-US"/>
                              </w:rPr>
                            </w:pPr>
                            <w:r w:rsidRPr="0026392B">
                              <w:rPr>
                                <w:sz w:val="20"/>
                                <w:szCs w:val="20"/>
                                <w:lang w:val="en-U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08FFB2" id="Text Box 17" o:spid="_x0000_s1033" type="#_x0000_t202" style="position:absolute;left:0;text-align:left;margin-left:184.85pt;margin-top:142.6pt;width:1in;height:19.4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" filled="f" stroked="f" strokeweight=".5pt">
                <v:textbox>
                  <w:txbxContent>
                    <w:p w14:paraId="57932D51" w14:textId="77777777" w:rsidR="00602050" w:rsidRPr="0026392B" w:rsidRDefault="00602050" w:rsidP="00BD4EC8">
                      <w:pPr>
                        <w:rPr>
                          <w:sz w:val="20"/>
                          <w:szCs w:val="20"/>
                          <w:lang w:val="en-US"/>
                        </w:rPr>
                      </w:pPr>
                      <w:r w:rsidRPr="0026392B">
                        <w:rPr>
                          <w:sz w:val="20"/>
                          <w:szCs w:val="20"/>
                          <w:lang w:val="en-US"/>
                        </w:rPr>
                        <w:t>(a)</w:t>
                      </w:r>
                    </w:p>
                  </w:txbxContent>
                </v:textbox>
              </v:shape>
            </w:pict>
          </mc:Fallback>
        </mc:AlternateContent>
      </w:r>
      <w:r w:rsidR="00CC13A5" w:rsidRPr="007A4D6C">
        <w:rPr>
          <w:noProof/>
          <w:lang w:val="en-GB"/>
        </w:rPr>
        <w:drawing>
          <wp:inline distT="0" distB="0" distL="0" distR="0" wp14:anchorId="025B150C" wp14:editId="08B48424">
            <wp:extent cx="2808000" cy="25056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8000" cy="2505600"/>
                    </a:xfrm>
                    <a:prstGeom prst="rect">
                      <a:avLst/>
                    </a:prstGeom>
                    <a:noFill/>
                    <a:ln>
                      <a:noFill/>
                    </a:ln>
                  </pic:spPr>
                </pic:pic>
              </a:graphicData>
            </a:graphic>
          </wp:inline>
        </w:drawing>
      </w:r>
      <w:r w:rsidR="00CC13A5" w:rsidRPr="007A4D6C">
        <w:rPr>
          <w:noProof/>
          <w:lang w:val="en-GB"/>
        </w:rPr>
        <w:drawing>
          <wp:inline distT="0" distB="0" distL="0" distR="0" wp14:anchorId="1721EFE7" wp14:editId="1C2B1DE2">
            <wp:extent cx="2808000" cy="250560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8000" cy="2505600"/>
                    </a:xfrm>
                    <a:prstGeom prst="rect">
                      <a:avLst/>
                    </a:prstGeom>
                    <a:noFill/>
                    <a:ln>
                      <a:noFill/>
                    </a:ln>
                  </pic:spPr>
                </pic:pic>
              </a:graphicData>
            </a:graphic>
          </wp:inline>
        </w:drawing>
      </w:r>
    </w:p>
    <w:p w14:paraId="0895C1D9" w14:textId="41D8B740" w:rsidR="00E43B1A" w:rsidRPr="007A4D6C" w:rsidRDefault="00E43B1A" w:rsidP="00C45B9E">
      <w:pPr>
        <w:pStyle w:val="Caption"/>
        <w:spacing w:line="480" w:lineRule="auto"/>
        <w:rPr>
          <w:lang w:val="en-GB"/>
        </w:rPr>
      </w:pPr>
      <w:bookmarkStart w:id="16" w:name="_Ref10474001"/>
      <w:r w:rsidRPr="007A4D6C">
        <w:rPr>
          <w:lang w:val="en-GB"/>
        </w:rPr>
        <w:t xml:space="preserve">Figure </w:t>
      </w:r>
      <w:r w:rsidR="00602050" w:rsidRPr="007A4D6C">
        <w:rPr>
          <w:lang w:val="en-GB"/>
        </w:rPr>
        <w:fldChar w:fldCharType="begin"/>
      </w:r>
      <w:r w:rsidR="00602050" w:rsidRPr="007A4D6C">
        <w:rPr>
          <w:lang w:val="en-GB"/>
        </w:rPr>
        <w:instrText xml:space="preserve"> SEQ Figure \* ARABIC </w:instrText>
      </w:r>
      <w:r w:rsidR="00602050" w:rsidRPr="007A4D6C">
        <w:rPr>
          <w:lang w:val="en-GB"/>
        </w:rPr>
        <w:fldChar w:fldCharType="separate"/>
      </w:r>
      <w:r w:rsidR="009E6C83" w:rsidRPr="007A4D6C">
        <w:rPr>
          <w:noProof/>
          <w:lang w:val="en-GB"/>
        </w:rPr>
        <w:t>7</w:t>
      </w:r>
      <w:r w:rsidR="00602050" w:rsidRPr="007A4D6C">
        <w:rPr>
          <w:noProof/>
          <w:lang w:val="en-GB"/>
        </w:rPr>
        <w:fldChar w:fldCharType="end"/>
      </w:r>
      <w:bookmarkEnd w:id="16"/>
      <w:r w:rsidRPr="007A4D6C">
        <w:rPr>
          <w:lang w:val="en-GB"/>
        </w:rPr>
        <w:t xml:space="preserve">: Cumulative distribution of simulated </w:t>
      </w:r>
      <w:r w:rsidR="000125B6" w:rsidRPr="007A4D6C">
        <w:rPr>
          <w:lang w:val="en-GB"/>
        </w:rPr>
        <w:t xml:space="preserve">toxic units </w:t>
      </w:r>
      <w:r w:rsidRPr="007A4D6C">
        <w:rPr>
          <w:lang w:val="en-GB"/>
        </w:rPr>
        <w:t>(</w:t>
      </w:r>
      <w:r w:rsidR="000125B6" w:rsidRPr="007A4D6C">
        <w:rPr>
          <w:lang w:val="en-GB"/>
        </w:rPr>
        <w:t>-</w:t>
      </w:r>
      <w:r w:rsidRPr="007A4D6C">
        <w:rPr>
          <w:lang w:val="en-GB"/>
        </w:rPr>
        <w:t>) of 1,785 substances at 10,658 sites on 365 days in the year 2013, subdivided over substances groups</w:t>
      </w:r>
      <w:r w:rsidR="000125B6" w:rsidRPr="007A4D6C">
        <w:rPr>
          <w:lang w:val="en-GB"/>
        </w:rPr>
        <w:t xml:space="preserve"> for chronic NOEC </w:t>
      </w:r>
      <w:r w:rsidRPr="007A4D6C">
        <w:rPr>
          <w:lang w:val="en-GB"/>
        </w:rPr>
        <w:t xml:space="preserve">(a) and </w:t>
      </w:r>
      <w:r w:rsidR="00BD4EC8" w:rsidRPr="007A4D6C">
        <w:rPr>
          <w:lang w:val="en-GB"/>
        </w:rPr>
        <w:t xml:space="preserve">acute EC50 (b) effect levels. </w:t>
      </w:r>
    </w:p>
    <w:p w14:paraId="60F7DE2D" w14:textId="32CE77B9" w:rsidR="00D13273" w:rsidRPr="007A4D6C" w:rsidRDefault="00142F04" w:rsidP="00C45B9E">
      <w:pPr>
        <w:spacing w:line="480" w:lineRule="auto"/>
        <w:rPr>
          <w:lang w:val="en-GB"/>
        </w:rPr>
      </w:pPr>
      <w:r w:rsidRPr="007A4D6C">
        <w:rPr>
          <w:lang w:val="en-GB"/>
        </w:rPr>
        <w:t xml:space="preserve">We used the substances ranking method explained in Section 2 to compose a top 20 for Europe </w:t>
      </w:r>
      <w:proofErr w:type="gramStart"/>
      <w:r w:rsidRPr="007A4D6C">
        <w:rPr>
          <w:lang w:val="en-GB"/>
        </w:rPr>
        <w:t xml:space="preserve">as a whole </w:t>
      </w:r>
      <w:r w:rsidR="007A4D6C" w:rsidRPr="007A4D6C">
        <w:rPr>
          <w:lang w:val="en-GB"/>
        </w:rPr>
        <w:t>and</w:t>
      </w:r>
      <w:proofErr w:type="gramEnd"/>
      <w:r w:rsidR="007A4D6C" w:rsidRPr="007A4D6C">
        <w:rPr>
          <w:lang w:val="en-GB"/>
        </w:rPr>
        <w:t xml:space="preserve"> for</w:t>
      </w:r>
      <w:r w:rsidR="000A1CFD" w:rsidRPr="007A4D6C">
        <w:rPr>
          <w:lang w:val="en-GB"/>
        </w:rPr>
        <w:t xml:space="preserve"> </w:t>
      </w:r>
      <w:r w:rsidR="00032B6D" w:rsidRPr="007A4D6C">
        <w:rPr>
          <w:lang w:val="en-GB"/>
        </w:rPr>
        <w:t>individual basins</w:t>
      </w:r>
      <w:r w:rsidR="00064421" w:rsidRPr="007A4D6C">
        <w:rPr>
          <w:lang w:val="en-GB"/>
        </w:rPr>
        <w:t xml:space="preserve"> </w:t>
      </w:r>
      <w:r w:rsidR="000A1CFD" w:rsidRPr="007A4D6C">
        <w:rPr>
          <w:lang w:val="en-GB"/>
        </w:rPr>
        <w:t>(Danube, Rhine and Spanish Basins)</w:t>
      </w:r>
      <w:r w:rsidRPr="007A4D6C">
        <w:rPr>
          <w:lang w:val="en-GB"/>
        </w:rPr>
        <w:t>. Results</w:t>
      </w:r>
      <w:r w:rsidR="000A1CFD" w:rsidRPr="007A4D6C">
        <w:rPr>
          <w:lang w:val="en-GB"/>
        </w:rPr>
        <w:t xml:space="preserve"> are compiled in S</w:t>
      </w:r>
      <w:r w:rsidR="008A7E44" w:rsidRPr="007A4D6C">
        <w:rPr>
          <w:lang w:val="en-GB"/>
        </w:rPr>
        <w:t>8</w:t>
      </w:r>
      <w:r w:rsidR="002D342B" w:rsidRPr="007A4D6C">
        <w:rPr>
          <w:lang w:val="en-GB"/>
        </w:rPr>
        <w:t>.</w:t>
      </w:r>
      <w:r w:rsidR="000A1CFD" w:rsidRPr="007A4D6C">
        <w:rPr>
          <w:lang w:val="en-GB"/>
        </w:rPr>
        <w:t xml:space="preserve"> </w:t>
      </w:r>
      <w:r w:rsidR="00E6104B" w:rsidRPr="007A4D6C">
        <w:rPr>
          <w:lang w:val="en-GB"/>
        </w:rPr>
        <w:t xml:space="preserve">REACH registered chemicals </w:t>
      </w:r>
      <w:r w:rsidR="000A1CFD" w:rsidRPr="007A4D6C">
        <w:rPr>
          <w:lang w:val="en-GB"/>
        </w:rPr>
        <w:t xml:space="preserve">show </w:t>
      </w:r>
      <w:r w:rsidR="00722AC5" w:rsidRPr="007A4D6C">
        <w:rPr>
          <w:lang w:val="en-GB"/>
        </w:rPr>
        <w:t xml:space="preserve">similar </w:t>
      </w:r>
      <w:r w:rsidR="00A82771" w:rsidRPr="007A4D6C">
        <w:rPr>
          <w:lang w:val="en-GB"/>
        </w:rPr>
        <w:t>rank</w:t>
      </w:r>
      <w:r w:rsidR="000A1CFD" w:rsidRPr="007A4D6C">
        <w:rPr>
          <w:lang w:val="en-GB"/>
        </w:rPr>
        <w:t>s</w:t>
      </w:r>
      <w:r w:rsidR="00A82771" w:rsidRPr="007A4D6C">
        <w:rPr>
          <w:lang w:val="en-GB"/>
        </w:rPr>
        <w:t xml:space="preserve"> </w:t>
      </w:r>
      <w:r w:rsidR="000A1CFD" w:rsidRPr="007A4D6C">
        <w:rPr>
          <w:lang w:val="en-GB"/>
        </w:rPr>
        <w:t xml:space="preserve">in all European basins. This </w:t>
      </w:r>
      <w:r w:rsidR="0052432B" w:rsidRPr="007A4D6C">
        <w:rPr>
          <w:lang w:val="en-GB"/>
        </w:rPr>
        <w:t xml:space="preserve">reflects </w:t>
      </w:r>
      <w:r w:rsidR="00AC2252" w:rsidRPr="007A4D6C">
        <w:rPr>
          <w:lang w:val="en-GB"/>
        </w:rPr>
        <w:t>the use of Europe-wide use input data</w:t>
      </w:r>
      <w:r w:rsidR="00E87F11" w:rsidRPr="007A4D6C">
        <w:rPr>
          <w:lang w:val="en-GB"/>
        </w:rPr>
        <w:t xml:space="preserve">. </w:t>
      </w:r>
      <w:r w:rsidR="000A1CFD" w:rsidRPr="007A4D6C">
        <w:rPr>
          <w:lang w:val="en-GB"/>
        </w:rPr>
        <w:t>P</w:t>
      </w:r>
      <w:r w:rsidR="00A82771" w:rsidRPr="007A4D6C">
        <w:rPr>
          <w:lang w:val="en-GB"/>
        </w:rPr>
        <w:t>esticides</w:t>
      </w:r>
      <w:r w:rsidR="0007261B" w:rsidRPr="007A4D6C">
        <w:rPr>
          <w:lang w:val="en-GB"/>
        </w:rPr>
        <w:t>,</w:t>
      </w:r>
      <w:r w:rsidR="0036215E" w:rsidRPr="007A4D6C">
        <w:rPr>
          <w:lang w:val="en-GB"/>
        </w:rPr>
        <w:t xml:space="preserve"> </w:t>
      </w:r>
      <w:r w:rsidR="0007261B" w:rsidRPr="007A4D6C">
        <w:rPr>
          <w:lang w:val="en-GB"/>
        </w:rPr>
        <w:t>for which input data are country</w:t>
      </w:r>
      <w:r w:rsidR="0036215E" w:rsidRPr="007A4D6C">
        <w:rPr>
          <w:lang w:val="en-GB"/>
        </w:rPr>
        <w:t>-</w:t>
      </w:r>
      <w:r w:rsidR="0007261B" w:rsidRPr="007A4D6C">
        <w:rPr>
          <w:lang w:val="en-GB"/>
        </w:rPr>
        <w:t>specific</w:t>
      </w:r>
      <w:r w:rsidR="0036215E" w:rsidRPr="007A4D6C">
        <w:rPr>
          <w:lang w:val="en-GB"/>
        </w:rPr>
        <w:t>,</w:t>
      </w:r>
      <w:r w:rsidR="000A1CFD" w:rsidRPr="007A4D6C">
        <w:rPr>
          <w:lang w:val="en-GB"/>
        </w:rPr>
        <w:t xml:space="preserve"> show </w:t>
      </w:r>
      <w:r w:rsidR="00E87F11" w:rsidRPr="007A4D6C">
        <w:rPr>
          <w:lang w:val="en-GB"/>
        </w:rPr>
        <w:t xml:space="preserve">a </w:t>
      </w:r>
      <w:r w:rsidR="00A82771" w:rsidRPr="007A4D6C">
        <w:rPr>
          <w:lang w:val="en-GB"/>
        </w:rPr>
        <w:t>more variable ranking</w:t>
      </w:r>
      <w:r w:rsidR="000A1CFD" w:rsidRPr="007A4D6C">
        <w:rPr>
          <w:lang w:val="en-GB"/>
        </w:rPr>
        <w:t xml:space="preserve"> between European basins</w:t>
      </w:r>
      <w:r w:rsidR="00A82771" w:rsidRPr="007A4D6C">
        <w:rPr>
          <w:lang w:val="en-GB"/>
        </w:rPr>
        <w:t xml:space="preserve">. </w:t>
      </w:r>
      <w:r w:rsidR="000A1CFD" w:rsidRPr="007A4D6C">
        <w:rPr>
          <w:lang w:val="en-GB"/>
        </w:rPr>
        <w:t>P</w:t>
      </w:r>
      <w:r w:rsidR="00A82771" w:rsidRPr="007A4D6C">
        <w:rPr>
          <w:lang w:val="en-GB"/>
        </w:rPr>
        <w:t>harmaceutical</w:t>
      </w:r>
      <w:r w:rsidR="001D7291" w:rsidRPr="007A4D6C">
        <w:rPr>
          <w:lang w:val="en-GB"/>
        </w:rPr>
        <w:t>s</w:t>
      </w:r>
      <w:r w:rsidR="000A1CFD" w:rsidRPr="007A4D6C">
        <w:rPr>
          <w:lang w:val="en-GB"/>
        </w:rPr>
        <w:t xml:space="preserve"> hardly occur in the top 20 lists</w:t>
      </w:r>
      <w:r w:rsidR="00447862" w:rsidRPr="007A4D6C">
        <w:rPr>
          <w:lang w:val="en-GB"/>
        </w:rPr>
        <w:t xml:space="preserve">. </w:t>
      </w:r>
      <w:r w:rsidR="00447862" w:rsidRPr="007A4D6C">
        <w:rPr>
          <w:lang w:val="en-GB"/>
        </w:rPr>
        <w:fldChar w:fldCharType="begin"/>
      </w:r>
      <w:r w:rsidR="00447862" w:rsidRPr="007A4D6C">
        <w:rPr>
          <w:lang w:val="en-GB"/>
        </w:rPr>
        <w:instrText xml:space="preserve"> REF _Ref10474001 \h </w:instrText>
      </w:r>
      <w:r w:rsidR="00447862" w:rsidRPr="007A4D6C">
        <w:rPr>
          <w:lang w:val="en-GB"/>
        </w:rPr>
      </w:r>
      <w:r w:rsidR="00447862" w:rsidRPr="007A4D6C">
        <w:rPr>
          <w:lang w:val="en-GB"/>
        </w:rPr>
        <w:fldChar w:fldCharType="separate"/>
      </w:r>
      <w:r w:rsidR="009E6C83" w:rsidRPr="007A4D6C">
        <w:rPr>
          <w:lang w:val="en-GB"/>
        </w:rPr>
        <w:t xml:space="preserve">Figure </w:t>
      </w:r>
      <w:r w:rsidR="009E6C83" w:rsidRPr="007A4D6C">
        <w:rPr>
          <w:noProof/>
          <w:lang w:val="en-GB"/>
        </w:rPr>
        <w:t>7</w:t>
      </w:r>
      <w:r w:rsidR="00447862" w:rsidRPr="007A4D6C">
        <w:rPr>
          <w:lang w:val="en-GB"/>
        </w:rPr>
        <w:fldChar w:fldCharType="end"/>
      </w:r>
      <w:r w:rsidR="00447862" w:rsidRPr="007A4D6C">
        <w:rPr>
          <w:lang w:val="en-GB"/>
        </w:rPr>
        <w:t xml:space="preserve"> </w:t>
      </w:r>
      <w:r w:rsidR="00447862" w:rsidRPr="007A4D6C">
        <w:rPr>
          <w:lang w:val="en-GB"/>
        </w:rPr>
        <w:lastRenderedPageBreak/>
        <w:t xml:space="preserve">shows that this is due to their relatively small exposure over hazard ratio. </w:t>
      </w:r>
      <w:r w:rsidR="001425C9" w:rsidRPr="007A4D6C">
        <w:rPr>
          <w:lang w:val="en-GB"/>
        </w:rPr>
        <w:t xml:space="preserve">Similar findings were </w:t>
      </w:r>
      <w:r w:rsidR="000B4A53" w:rsidRPr="007A4D6C">
        <w:rPr>
          <w:lang w:val="en-GB"/>
        </w:rPr>
        <w:t xml:space="preserve">also </w:t>
      </w:r>
      <w:r w:rsidR="001425C9" w:rsidRPr="007A4D6C">
        <w:rPr>
          <w:lang w:val="en-GB"/>
        </w:rPr>
        <w:t xml:space="preserve">reported </w:t>
      </w:r>
      <w:r w:rsidR="00545AC6" w:rsidRPr="007A4D6C">
        <w:rPr>
          <w:lang w:val="en-GB"/>
        </w:rPr>
        <w:t xml:space="preserve">in other studies </w:t>
      </w:r>
      <w:r w:rsidR="00966B36" w:rsidRPr="007A4D6C">
        <w:rPr>
          <w:lang w:val="en-GB"/>
        </w:rPr>
        <w:t>(Johnson et al., 2017)</w:t>
      </w:r>
      <w:r w:rsidR="000A1CFD" w:rsidRPr="007A4D6C">
        <w:rPr>
          <w:lang w:val="en-GB"/>
        </w:rPr>
        <w:t>.</w:t>
      </w:r>
    </w:p>
    <w:p w14:paraId="0156691C" w14:textId="23A7FE1A" w:rsidR="00275785" w:rsidRPr="007A4D6C" w:rsidRDefault="00275785" w:rsidP="00C45B9E">
      <w:pPr>
        <w:pStyle w:val="Heading2"/>
        <w:spacing w:line="480" w:lineRule="auto"/>
      </w:pPr>
      <w:r w:rsidRPr="007A4D6C">
        <w:t xml:space="preserve">SVHC scenario </w:t>
      </w:r>
    </w:p>
    <w:p w14:paraId="340EBA98" w14:textId="0D8D9151" w:rsidR="005D66C8" w:rsidRPr="007A4D6C" w:rsidRDefault="00275785" w:rsidP="00C45B9E">
      <w:pPr>
        <w:spacing w:line="480" w:lineRule="auto"/>
        <w:rPr>
          <w:lang w:val="en-GB"/>
        </w:rPr>
      </w:pPr>
      <w:r w:rsidRPr="007A4D6C">
        <w:rPr>
          <w:lang w:val="en-GB"/>
        </w:rPr>
        <w:fldChar w:fldCharType="begin"/>
      </w:r>
      <w:r w:rsidRPr="007A4D6C">
        <w:rPr>
          <w:lang w:val="en-GB"/>
        </w:rPr>
        <w:instrText xml:space="preserve"> REF _Ref532394349 \h </w:instrText>
      </w:r>
      <w:r w:rsidRPr="007A4D6C">
        <w:rPr>
          <w:lang w:val="en-GB"/>
        </w:rPr>
      </w:r>
      <w:r w:rsidRPr="007A4D6C">
        <w:rPr>
          <w:lang w:val="en-GB"/>
        </w:rPr>
        <w:fldChar w:fldCharType="separate"/>
      </w:r>
      <w:r w:rsidR="009E6C83" w:rsidRPr="007A4D6C">
        <w:rPr>
          <w:lang w:val="en-GB"/>
        </w:rPr>
        <w:t xml:space="preserve">Figure </w:t>
      </w:r>
      <w:r w:rsidR="009E6C83" w:rsidRPr="007A4D6C">
        <w:rPr>
          <w:noProof/>
          <w:lang w:val="en-GB"/>
        </w:rPr>
        <w:t>5</w:t>
      </w:r>
      <w:r w:rsidRPr="007A4D6C">
        <w:rPr>
          <w:lang w:val="en-GB"/>
        </w:rPr>
        <w:fldChar w:fldCharType="end"/>
      </w:r>
      <w:r w:rsidRPr="007A4D6C">
        <w:rPr>
          <w:lang w:val="en-GB"/>
        </w:rPr>
        <w:t>b shows the simulated P</w:t>
      </w:r>
      <w:r w:rsidRPr="007A4D6C">
        <w:rPr>
          <w:vertAlign w:val="subscript"/>
          <w:lang w:val="en-GB"/>
        </w:rPr>
        <w:t>99</w:t>
      </w:r>
      <w:r w:rsidRPr="007A4D6C">
        <w:rPr>
          <w:lang w:val="en-GB"/>
        </w:rPr>
        <w:t xml:space="preserve"> of the mixture toxic pressure expressed as msPAF</w:t>
      </w:r>
      <w:r w:rsidR="00B466FA" w:rsidRPr="007A4D6C">
        <w:rPr>
          <w:lang w:val="en-GB"/>
        </w:rPr>
        <w:t>-</w:t>
      </w:r>
      <w:r w:rsidRPr="007A4D6C">
        <w:rPr>
          <w:lang w:val="en-GB"/>
        </w:rPr>
        <w:t>EC50</w:t>
      </w:r>
      <w:r w:rsidR="00B466FA" w:rsidRPr="007A4D6C">
        <w:rPr>
          <w:lang w:val="en-GB"/>
        </w:rPr>
        <w:t xml:space="preserve"> for the SVHC scenario, in which </w:t>
      </w:r>
      <w:r w:rsidRPr="007A4D6C">
        <w:rPr>
          <w:lang w:val="en-GB"/>
        </w:rPr>
        <w:t>26 SVHCs</w:t>
      </w:r>
      <w:r w:rsidR="00B466FA" w:rsidRPr="007A4D6C">
        <w:rPr>
          <w:lang w:val="en-GB"/>
        </w:rPr>
        <w:t xml:space="preserve"> are </w:t>
      </w:r>
      <w:r w:rsidR="005F2BCB" w:rsidRPr="007A4D6C">
        <w:rPr>
          <w:lang w:val="en-GB"/>
        </w:rPr>
        <w:t>supposed to be no longer in use</w:t>
      </w:r>
      <w:r w:rsidRPr="007A4D6C">
        <w:rPr>
          <w:lang w:val="en-GB"/>
        </w:rPr>
        <w:t xml:space="preserve">. </w:t>
      </w:r>
      <w:r w:rsidR="005F2BCB" w:rsidRPr="007A4D6C">
        <w:rPr>
          <w:lang w:val="en-GB"/>
        </w:rPr>
        <w:t>As a result, t</w:t>
      </w:r>
      <w:r w:rsidRPr="007A4D6C">
        <w:rPr>
          <w:lang w:val="en-GB"/>
        </w:rPr>
        <w:t>he msPAF</w:t>
      </w:r>
      <w:r w:rsidRPr="007A4D6C">
        <w:rPr>
          <w:vertAlign w:val="subscript"/>
          <w:lang w:val="en-GB"/>
        </w:rPr>
        <w:t>99</w:t>
      </w:r>
      <w:r w:rsidR="00F02B5B" w:rsidRPr="007A4D6C">
        <w:rPr>
          <w:lang w:val="en-GB"/>
        </w:rPr>
        <w:t xml:space="preserve">-EC50 </w:t>
      </w:r>
      <w:r w:rsidRPr="007A4D6C">
        <w:rPr>
          <w:lang w:val="en-GB"/>
        </w:rPr>
        <w:t>generally decreases</w:t>
      </w:r>
      <w:r w:rsidR="00F02B5B" w:rsidRPr="007A4D6C">
        <w:rPr>
          <w:lang w:val="en-GB"/>
        </w:rPr>
        <w:t xml:space="preserve">. The spatial statistics </w:t>
      </w:r>
      <w:r w:rsidR="00B466FA" w:rsidRPr="007A4D6C">
        <w:rPr>
          <w:lang w:val="en-GB"/>
        </w:rPr>
        <w:t xml:space="preserve">(S4) </w:t>
      </w:r>
      <w:r w:rsidR="00F02B5B" w:rsidRPr="007A4D6C">
        <w:rPr>
          <w:lang w:val="en-GB"/>
        </w:rPr>
        <w:t xml:space="preserve">show that </w:t>
      </w:r>
      <w:r w:rsidR="003945A0" w:rsidRPr="007A4D6C">
        <w:rPr>
          <w:lang w:val="en-GB"/>
        </w:rPr>
        <w:t xml:space="preserve">banning </w:t>
      </w:r>
      <w:r w:rsidR="00B466FA" w:rsidRPr="007A4D6C">
        <w:rPr>
          <w:lang w:val="en-GB"/>
        </w:rPr>
        <w:t>these 26 substances (1.5% of the total count) reduces the number of sites expected to show acute effects (msPAF</w:t>
      </w:r>
      <w:r w:rsidR="00B466FA" w:rsidRPr="007A4D6C">
        <w:rPr>
          <w:vertAlign w:val="subscript"/>
          <w:lang w:val="en-GB"/>
        </w:rPr>
        <w:t>99</w:t>
      </w:r>
      <w:r w:rsidR="00B466FA" w:rsidRPr="007A4D6C">
        <w:rPr>
          <w:lang w:val="en-GB"/>
        </w:rPr>
        <w:t xml:space="preserve">-EC50 &gt; 0.05) from 43% to 33%. </w:t>
      </w:r>
      <w:r w:rsidR="003945A0" w:rsidRPr="007A4D6C">
        <w:rPr>
          <w:lang w:val="en-GB"/>
        </w:rPr>
        <w:t>It is noted that such a scenario would only be realistic if all banned substances would be replaced by non-toxic alternatives.</w:t>
      </w:r>
    </w:p>
    <w:p w14:paraId="1EBD8AB4" w14:textId="487DBE17" w:rsidR="002E23E4" w:rsidRPr="007A4D6C" w:rsidRDefault="002E23E4" w:rsidP="00C45B9E">
      <w:pPr>
        <w:pStyle w:val="Heading1"/>
        <w:spacing w:line="480" w:lineRule="auto"/>
      </w:pPr>
      <w:r w:rsidRPr="007A4D6C">
        <w:t>Discussion</w:t>
      </w:r>
    </w:p>
    <w:p w14:paraId="004DDF23" w14:textId="46B74DCA" w:rsidR="00C66A5C" w:rsidRPr="007A4D6C" w:rsidRDefault="00FC49FD" w:rsidP="00C45B9E">
      <w:pPr>
        <w:spacing w:line="480" w:lineRule="auto"/>
        <w:rPr>
          <w:lang w:val="en-GB"/>
        </w:rPr>
      </w:pPr>
      <w:r w:rsidRPr="007A4D6C">
        <w:rPr>
          <w:lang w:val="en-GB"/>
        </w:rPr>
        <w:t xml:space="preserve">We applied the spatially and temporally resolved SMT simulating 1,785 different organic chemicals on a pan-European </w:t>
      </w:r>
      <w:r w:rsidR="007A4D6C" w:rsidRPr="007A4D6C">
        <w:rPr>
          <w:lang w:val="en-GB"/>
        </w:rPr>
        <w:t>scale and</w:t>
      </w:r>
      <w:r w:rsidR="00FF4656" w:rsidRPr="007A4D6C">
        <w:rPr>
          <w:lang w:val="en-GB"/>
        </w:rPr>
        <w:t xml:space="preserve"> presented and analysed the results in different ways </w:t>
      </w:r>
      <w:r w:rsidRPr="007A4D6C">
        <w:rPr>
          <w:lang w:val="en-GB"/>
        </w:rPr>
        <w:t xml:space="preserve">to better understand </w:t>
      </w:r>
      <w:proofErr w:type="spellStart"/>
      <w:r w:rsidRPr="007A4D6C">
        <w:rPr>
          <w:lang w:val="en-GB"/>
        </w:rPr>
        <w:t>spatio</w:t>
      </w:r>
      <w:proofErr w:type="spellEnd"/>
      <w:r w:rsidRPr="007A4D6C">
        <w:rPr>
          <w:lang w:val="en-GB"/>
        </w:rPr>
        <w:t xml:space="preserve">-temporal variability of exposure and (mixture) effects of chemical pollution in aquatic ecosystems. </w:t>
      </w:r>
      <w:r w:rsidR="00672174" w:rsidRPr="007A4D6C">
        <w:rPr>
          <w:lang w:val="en-GB"/>
        </w:rPr>
        <w:t>By the HIWAI analysis we showed how population pressure and dilution capacity strongly determine mixture toxic pressure, and how other time and space dependent factors and processes</w:t>
      </w:r>
      <w:r w:rsidR="003945A0" w:rsidRPr="007A4D6C">
        <w:rPr>
          <w:lang w:val="en-GB"/>
        </w:rPr>
        <w:t>,</w:t>
      </w:r>
      <w:r w:rsidR="00672174" w:rsidRPr="007A4D6C">
        <w:rPr>
          <w:lang w:val="en-GB"/>
        </w:rPr>
        <w:t xml:space="preserve"> all resolved by SMT</w:t>
      </w:r>
      <w:r w:rsidR="003945A0" w:rsidRPr="007A4D6C">
        <w:rPr>
          <w:lang w:val="en-GB"/>
        </w:rPr>
        <w:t>,</w:t>
      </w:r>
      <w:r w:rsidR="00672174" w:rsidRPr="007A4D6C">
        <w:rPr>
          <w:lang w:val="en-GB"/>
        </w:rPr>
        <w:t xml:space="preserve"> add to </w:t>
      </w:r>
      <w:proofErr w:type="spellStart"/>
      <w:r w:rsidR="00672174" w:rsidRPr="007A4D6C">
        <w:rPr>
          <w:lang w:val="en-GB"/>
        </w:rPr>
        <w:t>spatio</w:t>
      </w:r>
      <w:proofErr w:type="spellEnd"/>
      <w:r w:rsidR="00672174" w:rsidRPr="007A4D6C">
        <w:rPr>
          <w:lang w:val="en-GB"/>
        </w:rPr>
        <w:t xml:space="preserve">-temporal variability. </w:t>
      </w:r>
      <w:r w:rsidRPr="007A4D6C">
        <w:rPr>
          <w:lang w:val="en-GB"/>
        </w:rPr>
        <w:t xml:space="preserve">We illustrated the utility of the results </w:t>
      </w:r>
      <w:r w:rsidR="00672174" w:rsidRPr="007A4D6C">
        <w:rPr>
          <w:lang w:val="en-GB"/>
        </w:rPr>
        <w:t xml:space="preserve">obtained </w:t>
      </w:r>
      <w:r w:rsidRPr="007A4D6C">
        <w:rPr>
          <w:lang w:val="en-GB"/>
        </w:rPr>
        <w:t xml:space="preserve">for sites and substances ranking, </w:t>
      </w:r>
      <w:r w:rsidR="00FF4656" w:rsidRPr="007A4D6C">
        <w:rPr>
          <w:lang w:val="en-GB"/>
        </w:rPr>
        <w:t xml:space="preserve">and we demonstrated how </w:t>
      </w:r>
      <w:r w:rsidR="00672174" w:rsidRPr="007A4D6C">
        <w:rPr>
          <w:lang w:val="en-GB"/>
        </w:rPr>
        <w:t>SMT</w:t>
      </w:r>
      <w:r w:rsidR="00FF4656" w:rsidRPr="007A4D6C">
        <w:rPr>
          <w:lang w:val="en-GB"/>
        </w:rPr>
        <w:t xml:space="preserve"> can be used to investigate </w:t>
      </w:r>
      <w:r w:rsidR="007A4D6C" w:rsidRPr="007A4D6C">
        <w:rPr>
          <w:lang w:val="en-GB"/>
        </w:rPr>
        <w:t>how mixture</w:t>
      </w:r>
      <w:r w:rsidRPr="007A4D6C">
        <w:rPr>
          <w:lang w:val="en-GB"/>
        </w:rPr>
        <w:t xml:space="preserve"> </w:t>
      </w:r>
      <w:r w:rsidR="00FF4656" w:rsidRPr="007A4D6C">
        <w:rPr>
          <w:lang w:val="en-GB"/>
        </w:rPr>
        <w:t>toxic pressure is affected by changes in the use of chem</w:t>
      </w:r>
      <w:r w:rsidR="000C0DEA" w:rsidRPr="007A4D6C">
        <w:rPr>
          <w:lang w:val="en-GB"/>
        </w:rPr>
        <w:t>i</w:t>
      </w:r>
      <w:r w:rsidR="00FF4656" w:rsidRPr="007A4D6C">
        <w:rPr>
          <w:lang w:val="en-GB"/>
        </w:rPr>
        <w:t>cals.</w:t>
      </w:r>
      <w:r w:rsidRPr="007A4D6C">
        <w:rPr>
          <w:lang w:val="en-GB"/>
        </w:rPr>
        <w:t xml:space="preserve"> </w:t>
      </w:r>
      <w:r w:rsidR="00672174" w:rsidRPr="007A4D6C">
        <w:rPr>
          <w:lang w:val="en-GB"/>
        </w:rPr>
        <w:t>Below we discuss how r</w:t>
      </w:r>
      <w:r w:rsidRPr="007A4D6C">
        <w:rPr>
          <w:lang w:val="en-GB"/>
        </w:rPr>
        <w:t xml:space="preserve">elative rank-ordering of sites, substance groups and substances </w:t>
      </w:r>
      <w:r w:rsidR="00672174" w:rsidRPr="007A4D6C">
        <w:rPr>
          <w:lang w:val="en-GB"/>
        </w:rPr>
        <w:t xml:space="preserve">can support </w:t>
      </w:r>
      <w:r w:rsidR="000C0DEA" w:rsidRPr="007A4D6C">
        <w:rPr>
          <w:lang w:val="en-GB"/>
        </w:rPr>
        <w:t>a key first step towards operational management problems (‘</w:t>
      </w:r>
      <w:r w:rsidR="000C0DEA" w:rsidRPr="007A4D6C">
        <w:rPr>
          <w:i/>
          <w:lang w:val="en-GB"/>
        </w:rPr>
        <w:t>where</w:t>
      </w:r>
      <w:r w:rsidR="000C0DEA" w:rsidRPr="007A4D6C">
        <w:rPr>
          <w:lang w:val="en-GB"/>
        </w:rPr>
        <w:t xml:space="preserve"> to start’)</w:t>
      </w:r>
      <w:r w:rsidR="00672174" w:rsidRPr="007A4D6C">
        <w:rPr>
          <w:lang w:val="en-GB"/>
        </w:rPr>
        <w:t xml:space="preserve">, </w:t>
      </w:r>
      <w:r w:rsidR="007A4D6C" w:rsidRPr="007A4D6C">
        <w:rPr>
          <w:lang w:val="en-GB"/>
        </w:rPr>
        <w:t>considering</w:t>
      </w:r>
      <w:r w:rsidR="00672174" w:rsidRPr="007A4D6C">
        <w:rPr>
          <w:lang w:val="en-GB"/>
        </w:rPr>
        <w:t xml:space="preserve"> </w:t>
      </w:r>
      <w:r w:rsidRPr="007A4D6C">
        <w:rPr>
          <w:lang w:val="en-GB"/>
        </w:rPr>
        <w:t xml:space="preserve">the aspect of </w:t>
      </w:r>
      <w:r w:rsidR="00672174" w:rsidRPr="007A4D6C">
        <w:rPr>
          <w:lang w:val="en-GB"/>
        </w:rPr>
        <w:t>uncertainty</w:t>
      </w:r>
      <w:r w:rsidRPr="007A4D6C">
        <w:rPr>
          <w:lang w:val="en-GB"/>
        </w:rPr>
        <w:t xml:space="preserve">. </w:t>
      </w:r>
    </w:p>
    <w:p w14:paraId="1198197C" w14:textId="77777777" w:rsidR="00C66A5C" w:rsidRPr="007A4D6C" w:rsidRDefault="00C66A5C" w:rsidP="00C45B9E">
      <w:pPr>
        <w:pStyle w:val="Heading2"/>
        <w:spacing w:line="480" w:lineRule="auto"/>
      </w:pPr>
      <w:r w:rsidRPr="007A4D6C">
        <w:t>Dealing with uncertainty</w:t>
      </w:r>
    </w:p>
    <w:p w14:paraId="12CABC8C" w14:textId="045F082A" w:rsidR="00911557" w:rsidRPr="007A4D6C" w:rsidRDefault="003945A0" w:rsidP="00C45B9E">
      <w:pPr>
        <w:spacing w:line="480" w:lineRule="auto"/>
        <w:rPr>
          <w:lang w:val="en-GB"/>
        </w:rPr>
      </w:pPr>
      <w:r w:rsidRPr="007A4D6C">
        <w:rPr>
          <w:lang w:val="en-GB"/>
        </w:rPr>
        <w:t>S</w:t>
      </w:r>
      <w:r w:rsidR="0062568C" w:rsidRPr="007A4D6C">
        <w:rPr>
          <w:lang w:val="en-GB"/>
        </w:rPr>
        <w:t xml:space="preserve">ites </w:t>
      </w:r>
      <w:r w:rsidRPr="007A4D6C">
        <w:rPr>
          <w:lang w:val="en-GB"/>
        </w:rPr>
        <w:t xml:space="preserve">have been </w:t>
      </w:r>
      <w:r w:rsidR="0062568C" w:rsidRPr="007A4D6C">
        <w:rPr>
          <w:lang w:val="en-GB"/>
        </w:rPr>
        <w:t xml:space="preserve">ranked by eliminating the substance and time dimensions. The </w:t>
      </w:r>
      <w:r w:rsidR="000C0DEA" w:rsidRPr="007A4D6C">
        <w:rPr>
          <w:lang w:val="en-GB"/>
        </w:rPr>
        <w:t>result</w:t>
      </w:r>
      <w:r w:rsidRPr="007A4D6C">
        <w:rPr>
          <w:lang w:val="en-GB"/>
        </w:rPr>
        <w:t>s</w:t>
      </w:r>
      <w:r w:rsidR="00AC1233" w:rsidRPr="007A4D6C">
        <w:rPr>
          <w:lang w:val="en-GB"/>
        </w:rPr>
        <w:t xml:space="preserve"> </w:t>
      </w:r>
      <w:r w:rsidR="0062568C" w:rsidRPr="007A4D6C">
        <w:rPr>
          <w:lang w:val="en-GB"/>
        </w:rPr>
        <w:t>depend on methodological choices</w:t>
      </w:r>
      <w:r w:rsidR="00EE00A4" w:rsidRPr="007A4D6C">
        <w:rPr>
          <w:lang w:val="en-GB"/>
        </w:rPr>
        <w:t xml:space="preserve">: </w:t>
      </w:r>
      <w:r w:rsidR="00AA3DAD" w:rsidRPr="007A4D6C">
        <w:rPr>
          <w:lang w:val="en-GB"/>
        </w:rPr>
        <w:t>rankings based on msPAF</w:t>
      </w:r>
      <w:r w:rsidR="00AA3DAD" w:rsidRPr="007A4D6C">
        <w:rPr>
          <w:vertAlign w:val="subscript"/>
          <w:lang w:val="en-GB"/>
        </w:rPr>
        <w:t>99</w:t>
      </w:r>
      <w:r w:rsidR="00AA3DAD" w:rsidRPr="007A4D6C">
        <w:rPr>
          <w:lang w:val="en-GB"/>
        </w:rPr>
        <w:t>, msPAF</w:t>
      </w:r>
      <w:r w:rsidR="00AA3DAD" w:rsidRPr="007A4D6C">
        <w:rPr>
          <w:vertAlign w:val="subscript"/>
          <w:lang w:val="en-GB"/>
        </w:rPr>
        <w:t>95</w:t>
      </w:r>
      <w:r w:rsidR="00AA3DAD" w:rsidRPr="007A4D6C">
        <w:rPr>
          <w:lang w:val="en-GB"/>
        </w:rPr>
        <w:t xml:space="preserve"> and msPAF</w:t>
      </w:r>
      <w:r w:rsidR="00AA3DAD" w:rsidRPr="007A4D6C">
        <w:rPr>
          <w:vertAlign w:val="subscript"/>
          <w:lang w:val="en-GB"/>
        </w:rPr>
        <w:t>50</w:t>
      </w:r>
      <w:r w:rsidR="00AA3DAD" w:rsidRPr="007A4D6C">
        <w:rPr>
          <w:lang w:val="en-GB"/>
        </w:rPr>
        <w:t xml:space="preserve"> respectively</w:t>
      </w:r>
      <w:r w:rsidR="00FB3A2D" w:rsidRPr="007A4D6C">
        <w:rPr>
          <w:lang w:val="en-GB"/>
        </w:rPr>
        <w:t>,</w:t>
      </w:r>
      <w:r w:rsidR="00AA3DAD" w:rsidRPr="007A4D6C">
        <w:rPr>
          <w:lang w:val="en-GB"/>
        </w:rPr>
        <w:t xml:space="preserve"> work out </w:t>
      </w:r>
      <w:r w:rsidR="00AA3DAD" w:rsidRPr="007A4D6C">
        <w:rPr>
          <w:lang w:val="en-GB"/>
        </w:rPr>
        <w:lastRenderedPageBreak/>
        <w:t>different</w:t>
      </w:r>
      <w:r w:rsidR="00FB3A2D" w:rsidRPr="007A4D6C">
        <w:rPr>
          <w:lang w:val="en-GB"/>
        </w:rPr>
        <w:t>ly (see S</w:t>
      </w:r>
      <w:r w:rsidR="008A7E44" w:rsidRPr="007A4D6C">
        <w:rPr>
          <w:lang w:val="en-GB"/>
        </w:rPr>
        <w:t>9</w:t>
      </w:r>
      <w:r w:rsidR="00FB3A2D" w:rsidRPr="007A4D6C">
        <w:rPr>
          <w:lang w:val="en-GB"/>
        </w:rPr>
        <w:t>).</w:t>
      </w:r>
      <w:r w:rsidR="0062568C" w:rsidRPr="007A4D6C">
        <w:rPr>
          <w:lang w:val="en-GB"/>
        </w:rPr>
        <w:t xml:space="preserve"> This is the result of a strong time-dependency of emissions (e.g. emission peaks for pesticides), hydrology and meteorology </w:t>
      </w:r>
      <w:r w:rsidR="0085667A" w:rsidRPr="007A4D6C">
        <w:rPr>
          <w:lang w:val="en-GB"/>
        </w:rPr>
        <w:t xml:space="preserve">(low flow events or peak rain events causing run-off), </w:t>
      </w:r>
      <w:r w:rsidR="0062568C" w:rsidRPr="007A4D6C">
        <w:rPr>
          <w:lang w:val="en-GB"/>
        </w:rPr>
        <w:t xml:space="preserve">in combination with spatial gradients of hydrology and meteorology, population density, economic activities, soil properties, land use and waste and water management practices. </w:t>
      </w:r>
      <w:r w:rsidR="00B958FE" w:rsidRPr="007A4D6C">
        <w:rPr>
          <w:lang w:val="en-GB"/>
        </w:rPr>
        <w:t>T</w:t>
      </w:r>
      <w:r w:rsidR="00CD7213" w:rsidRPr="007A4D6C">
        <w:rPr>
          <w:lang w:val="en-GB"/>
        </w:rPr>
        <w:t xml:space="preserve">he ranking of sites </w:t>
      </w:r>
      <w:r w:rsidR="00004B77" w:rsidRPr="007A4D6C">
        <w:rPr>
          <w:lang w:val="en-GB"/>
        </w:rPr>
        <w:t xml:space="preserve">based on modelled exposure </w:t>
      </w:r>
      <w:r w:rsidR="00C66A5C" w:rsidRPr="007A4D6C">
        <w:rPr>
          <w:lang w:val="en-GB"/>
        </w:rPr>
        <w:t>is affected by inaccuracies in the exposure assessment</w:t>
      </w:r>
      <w:r w:rsidR="00004B77" w:rsidRPr="007A4D6C">
        <w:rPr>
          <w:lang w:val="en-GB"/>
        </w:rPr>
        <w:t xml:space="preserve">, </w:t>
      </w:r>
      <w:r w:rsidR="004F34AE" w:rsidRPr="007A4D6C">
        <w:rPr>
          <w:lang w:val="en-GB"/>
        </w:rPr>
        <w:t xml:space="preserve">such as </w:t>
      </w:r>
      <w:r w:rsidR="00C95B55" w:rsidRPr="007A4D6C">
        <w:rPr>
          <w:lang w:val="en-GB"/>
        </w:rPr>
        <w:t xml:space="preserve">the lack of substance-specific emission factors for REACH chemicals, the lack of </w:t>
      </w:r>
      <w:r w:rsidR="00D023FE" w:rsidRPr="007A4D6C">
        <w:rPr>
          <w:lang w:val="en-GB"/>
        </w:rPr>
        <w:t xml:space="preserve">pharmaceuticals use data for many countries and the </w:t>
      </w:r>
      <w:r w:rsidR="00AA12D4" w:rsidRPr="007A4D6C">
        <w:rPr>
          <w:lang w:val="en-GB"/>
        </w:rPr>
        <w:t xml:space="preserve">spatial distribution of pesticide use disregarding crop patterns. </w:t>
      </w:r>
      <w:r w:rsidR="003C79FD" w:rsidRPr="007A4D6C">
        <w:rPr>
          <w:lang w:val="en-GB"/>
        </w:rPr>
        <w:t xml:space="preserve">The </w:t>
      </w:r>
      <w:r w:rsidR="00710918" w:rsidRPr="007A4D6C">
        <w:rPr>
          <w:lang w:val="en-GB"/>
        </w:rPr>
        <w:t xml:space="preserve">validation study </w:t>
      </w:r>
      <w:r w:rsidR="00BF678D" w:rsidRPr="007A4D6C">
        <w:rPr>
          <w:lang w:val="en-GB"/>
        </w:rPr>
        <w:t xml:space="preserve">by </w:t>
      </w:r>
      <w:r w:rsidR="00710918" w:rsidRPr="007A4D6C">
        <w:rPr>
          <w:lang w:val="en-GB"/>
        </w:rPr>
        <w:t>van Gils et al.</w:t>
      </w:r>
      <w:r w:rsidR="00BF678D" w:rsidRPr="007A4D6C">
        <w:rPr>
          <w:lang w:val="en-GB"/>
        </w:rPr>
        <w:t xml:space="preserve"> (</w:t>
      </w:r>
      <w:r w:rsidR="0013307C">
        <w:rPr>
          <w:lang w:val="en-GB"/>
        </w:rPr>
        <w:t>submitted</w:t>
      </w:r>
      <w:r w:rsidR="00BF678D" w:rsidRPr="007A4D6C">
        <w:rPr>
          <w:lang w:val="en-GB"/>
        </w:rPr>
        <w:t>)</w:t>
      </w:r>
      <w:r w:rsidR="00710918" w:rsidRPr="007A4D6C">
        <w:rPr>
          <w:lang w:val="en-GB"/>
        </w:rPr>
        <w:t xml:space="preserve"> show</w:t>
      </w:r>
      <w:r w:rsidR="00BF678D" w:rsidRPr="007A4D6C">
        <w:rPr>
          <w:lang w:val="en-GB"/>
        </w:rPr>
        <w:t xml:space="preserve">ed that measured and predicted concentrations </w:t>
      </w:r>
      <w:r w:rsidR="00B93012" w:rsidRPr="007A4D6C">
        <w:rPr>
          <w:lang w:val="en-GB"/>
        </w:rPr>
        <w:t xml:space="preserve">differ up to 2 orders for 90% of validation cases. </w:t>
      </w:r>
      <w:r w:rsidR="001522DC" w:rsidRPr="007A4D6C">
        <w:rPr>
          <w:lang w:val="en-GB"/>
        </w:rPr>
        <w:t xml:space="preserve">This should be seen against exposure spanning </w:t>
      </w:r>
      <w:r w:rsidR="00D84528" w:rsidRPr="007A4D6C">
        <w:rPr>
          <w:lang w:val="en-GB"/>
        </w:rPr>
        <w:t xml:space="preserve">at least </w:t>
      </w:r>
      <w:r w:rsidR="001522DC" w:rsidRPr="007A4D6C">
        <w:rPr>
          <w:lang w:val="en-GB"/>
        </w:rPr>
        <w:t xml:space="preserve">20 orders and toxicity thresholds spanning </w:t>
      </w:r>
      <w:r w:rsidR="002307AA" w:rsidRPr="007A4D6C">
        <w:rPr>
          <w:lang w:val="en-GB"/>
        </w:rPr>
        <w:t xml:space="preserve">9 orders. </w:t>
      </w:r>
      <w:r w:rsidR="009B61A5" w:rsidRPr="007A4D6C">
        <w:rPr>
          <w:lang w:val="en-GB"/>
        </w:rPr>
        <w:t>Moreover, s</w:t>
      </w:r>
      <w:r w:rsidR="00370383" w:rsidRPr="007A4D6C">
        <w:rPr>
          <w:lang w:val="en-GB"/>
        </w:rPr>
        <w:t>i</w:t>
      </w:r>
      <w:r w:rsidR="00004B77" w:rsidRPr="007A4D6C">
        <w:rPr>
          <w:lang w:val="en-GB"/>
        </w:rPr>
        <w:t xml:space="preserve">te ranking (either using modelled or measured exposure) </w:t>
      </w:r>
      <w:r w:rsidR="00F51D31" w:rsidRPr="007A4D6C">
        <w:rPr>
          <w:lang w:val="en-GB"/>
        </w:rPr>
        <w:t>is</w:t>
      </w:r>
      <w:r w:rsidR="00004B77" w:rsidRPr="007A4D6C">
        <w:rPr>
          <w:lang w:val="en-GB"/>
        </w:rPr>
        <w:t xml:space="preserve"> affected by the inherent </w:t>
      </w:r>
      <w:r w:rsidR="00072176" w:rsidRPr="007A4D6C">
        <w:rPr>
          <w:lang w:val="en-GB"/>
        </w:rPr>
        <w:t>uncertainty</w:t>
      </w:r>
      <w:r w:rsidR="00004B77" w:rsidRPr="007A4D6C">
        <w:rPr>
          <w:lang w:val="en-GB"/>
        </w:rPr>
        <w:t xml:space="preserve"> </w:t>
      </w:r>
      <w:r w:rsidR="00072176" w:rsidRPr="007A4D6C">
        <w:rPr>
          <w:lang w:val="en-GB"/>
        </w:rPr>
        <w:t>stemming from</w:t>
      </w:r>
      <w:r w:rsidR="00004B77" w:rsidRPr="007A4D6C">
        <w:rPr>
          <w:lang w:val="en-GB"/>
        </w:rPr>
        <w:t xml:space="preserve"> setting consistent and ecologically relevant effect </w:t>
      </w:r>
      <w:r w:rsidR="004C03A3" w:rsidRPr="007A4D6C">
        <w:rPr>
          <w:lang w:val="en-GB"/>
        </w:rPr>
        <w:t xml:space="preserve">threshold </w:t>
      </w:r>
      <w:r w:rsidR="00004B77" w:rsidRPr="007A4D6C">
        <w:rPr>
          <w:lang w:val="en-GB"/>
        </w:rPr>
        <w:t>levels across larger groups of substances</w:t>
      </w:r>
      <w:r w:rsidR="00B760E2" w:rsidRPr="007A4D6C">
        <w:rPr>
          <w:lang w:val="en-GB"/>
        </w:rPr>
        <w:t xml:space="preserve">. </w:t>
      </w:r>
      <w:r w:rsidR="00EF5967" w:rsidRPr="007A4D6C">
        <w:rPr>
          <w:lang w:val="en-GB"/>
        </w:rPr>
        <w:t xml:space="preserve">For example, </w:t>
      </w:r>
      <w:proofErr w:type="spellStart"/>
      <w:r w:rsidR="00966227" w:rsidRPr="007A4D6C">
        <w:rPr>
          <w:lang w:val="en-GB"/>
        </w:rPr>
        <w:t>A</w:t>
      </w:r>
      <w:r w:rsidR="00F01C2C" w:rsidRPr="007A4D6C">
        <w:rPr>
          <w:lang w:val="en-GB"/>
        </w:rPr>
        <w:t>rle</w:t>
      </w:r>
      <w:proofErr w:type="spellEnd"/>
      <w:r w:rsidR="00F01C2C" w:rsidRPr="007A4D6C">
        <w:rPr>
          <w:lang w:val="en-GB"/>
        </w:rPr>
        <w:t xml:space="preserve"> et al.</w:t>
      </w:r>
      <w:r w:rsidR="00B760E2" w:rsidRPr="007A4D6C">
        <w:rPr>
          <w:lang w:val="en-GB"/>
        </w:rPr>
        <w:t xml:space="preserve"> (</w:t>
      </w:r>
      <w:r w:rsidR="00966227" w:rsidRPr="007A4D6C">
        <w:rPr>
          <w:lang w:val="en-GB"/>
        </w:rPr>
        <w:t>2016</w:t>
      </w:r>
      <w:r w:rsidR="00B760E2" w:rsidRPr="007A4D6C">
        <w:rPr>
          <w:lang w:val="en-GB"/>
        </w:rPr>
        <w:t xml:space="preserve">) </w:t>
      </w:r>
      <w:r w:rsidR="003A597E" w:rsidRPr="007A4D6C">
        <w:rPr>
          <w:lang w:val="en-GB"/>
        </w:rPr>
        <w:t xml:space="preserve">found that environmental quality standards </w:t>
      </w:r>
      <w:r w:rsidR="00DD359D" w:rsidRPr="007A4D6C">
        <w:rPr>
          <w:lang w:val="en-GB"/>
        </w:rPr>
        <w:t xml:space="preserve">(EQSs) </w:t>
      </w:r>
      <w:r w:rsidR="003A597E" w:rsidRPr="007A4D6C">
        <w:rPr>
          <w:lang w:val="en-GB"/>
        </w:rPr>
        <w:t xml:space="preserve">used by different member states </w:t>
      </w:r>
      <w:r w:rsidR="00722221" w:rsidRPr="007A4D6C">
        <w:rPr>
          <w:lang w:val="en-GB"/>
        </w:rPr>
        <w:t xml:space="preserve">for the same river basin specific pollutant (as defined in WFD) </w:t>
      </w:r>
      <w:r w:rsidR="004C03A3" w:rsidRPr="007A4D6C">
        <w:rPr>
          <w:lang w:val="en-GB"/>
        </w:rPr>
        <w:t xml:space="preserve">could differ </w:t>
      </w:r>
      <w:r w:rsidR="006D2530" w:rsidRPr="007A4D6C">
        <w:rPr>
          <w:lang w:val="en-GB"/>
        </w:rPr>
        <w:t xml:space="preserve">up to </w:t>
      </w:r>
      <w:r w:rsidR="00C41351" w:rsidRPr="007A4D6C">
        <w:rPr>
          <w:lang w:val="en-GB"/>
        </w:rPr>
        <w:t>three orders</w:t>
      </w:r>
      <w:r w:rsidR="00B760E2" w:rsidRPr="007A4D6C">
        <w:rPr>
          <w:lang w:val="en-GB"/>
        </w:rPr>
        <w:t xml:space="preserve">. </w:t>
      </w:r>
      <w:r w:rsidR="004C03A3" w:rsidRPr="007A4D6C">
        <w:rPr>
          <w:lang w:val="en-GB"/>
        </w:rPr>
        <w:t xml:space="preserve">We further compared </w:t>
      </w:r>
      <w:r w:rsidR="000D6A72" w:rsidRPr="007A4D6C">
        <w:rPr>
          <w:lang w:val="en-GB"/>
        </w:rPr>
        <w:t xml:space="preserve">the </w:t>
      </w:r>
      <w:r w:rsidR="00A74CFB" w:rsidRPr="007A4D6C">
        <w:rPr>
          <w:lang w:val="en-GB"/>
        </w:rPr>
        <w:t xml:space="preserve">effect levels </w:t>
      </w:r>
      <w:r w:rsidR="00A74CFB" w:rsidRPr="007A4D6C">
        <w:rPr>
          <w:i/>
          <w:lang w:val="en-GB"/>
        </w:rPr>
        <w:t>L</w:t>
      </w:r>
      <w:r w:rsidR="00A74CFB" w:rsidRPr="007A4D6C">
        <w:rPr>
          <w:lang w:val="en-GB"/>
        </w:rPr>
        <w:t xml:space="preserve"> we used for substance </w:t>
      </w:r>
      <w:r w:rsidR="007A4D6C" w:rsidRPr="007A4D6C">
        <w:rPr>
          <w:lang w:val="en-GB"/>
        </w:rPr>
        <w:t>ranking to</w:t>
      </w:r>
      <w:r w:rsidR="005A2F76" w:rsidRPr="007A4D6C">
        <w:rPr>
          <w:lang w:val="en-GB"/>
        </w:rPr>
        <w:t xml:space="preserve"> the “lowest PNECs” used for substance ranking in the </w:t>
      </w:r>
      <w:r w:rsidR="00E40B2D" w:rsidRPr="007A4D6C">
        <w:rPr>
          <w:lang w:val="en-GB"/>
        </w:rPr>
        <w:t>NORMAN (substances) prioritization framework (</w:t>
      </w:r>
      <w:proofErr w:type="spellStart"/>
      <w:r w:rsidR="00E40B2D" w:rsidRPr="007A4D6C">
        <w:rPr>
          <w:lang w:val="en-GB"/>
        </w:rPr>
        <w:t>Dulio</w:t>
      </w:r>
      <w:proofErr w:type="spellEnd"/>
      <w:r w:rsidR="00E40B2D" w:rsidRPr="007A4D6C">
        <w:rPr>
          <w:lang w:val="en-GB"/>
        </w:rPr>
        <w:t xml:space="preserve"> and </w:t>
      </w:r>
      <w:r w:rsidR="006B4F3E" w:rsidRPr="007A4D6C">
        <w:rPr>
          <w:lang w:val="en-GB"/>
        </w:rPr>
        <w:t>v</w:t>
      </w:r>
      <w:r w:rsidR="00E40B2D" w:rsidRPr="007A4D6C">
        <w:rPr>
          <w:lang w:val="en-GB"/>
        </w:rPr>
        <w:t xml:space="preserve">on der </w:t>
      </w:r>
      <w:proofErr w:type="spellStart"/>
      <w:r w:rsidR="00E40B2D" w:rsidRPr="007A4D6C">
        <w:rPr>
          <w:lang w:val="en-GB"/>
        </w:rPr>
        <w:t>Ohe</w:t>
      </w:r>
      <w:proofErr w:type="spellEnd"/>
      <w:r w:rsidR="00E40B2D" w:rsidRPr="007A4D6C">
        <w:rPr>
          <w:lang w:val="en-GB"/>
        </w:rPr>
        <w:t>, 2013)</w:t>
      </w:r>
      <w:r w:rsidR="004C03A3" w:rsidRPr="007A4D6C">
        <w:rPr>
          <w:lang w:val="en-GB"/>
        </w:rPr>
        <w:t xml:space="preserve"> and found a relatively poor correlation (R</w:t>
      </w:r>
      <w:r w:rsidR="004C03A3" w:rsidRPr="007A4D6C">
        <w:rPr>
          <w:vertAlign w:val="superscript"/>
          <w:lang w:val="en-GB"/>
        </w:rPr>
        <w:t>2</w:t>
      </w:r>
      <w:r w:rsidR="004C03A3" w:rsidRPr="007A4D6C">
        <w:rPr>
          <w:lang w:val="en-GB"/>
        </w:rPr>
        <w:t xml:space="preserve"> = 0.57, N = 333)</w:t>
      </w:r>
      <w:r w:rsidR="00E40B2D" w:rsidRPr="007A4D6C">
        <w:rPr>
          <w:lang w:val="en-GB"/>
        </w:rPr>
        <w:t xml:space="preserve">. </w:t>
      </w:r>
    </w:p>
    <w:p w14:paraId="7B8FEF4D" w14:textId="20A17A0A" w:rsidR="00C8362C" w:rsidRPr="007A4D6C" w:rsidRDefault="00072176" w:rsidP="00C45B9E">
      <w:pPr>
        <w:spacing w:line="480" w:lineRule="auto"/>
        <w:rPr>
          <w:lang w:val="en-GB"/>
        </w:rPr>
      </w:pPr>
      <w:r w:rsidRPr="007A4D6C">
        <w:rPr>
          <w:lang w:val="en-GB"/>
        </w:rPr>
        <w:t>Substance ranking was found to depend on methodological choices</w:t>
      </w:r>
      <w:r w:rsidR="005D1FB0" w:rsidRPr="007A4D6C">
        <w:rPr>
          <w:lang w:val="en-GB"/>
        </w:rPr>
        <w:t xml:space="preserve"> as well</w:t>
      </w:r>
      <w:r w:rsidR="00C21E58" w:rsidRPr="007A4D6C">
        <w:rPr>
          <w:lang w:val="en-GB"/>
        </w:rPr>
        <w:t xml:space="preserve">. </w:t>
      </w:r>
      <w:proofErr w:type="spellStart"/>
      <w:r w:rsidR="00220E50" w:rsidRPr="007A4D6C">
        <w:rPr>
          <w:lang w:val="en-GB"/>
        </w:rPr>
        <w:t>Posthuma</w:t>
      </w:r>
      <w:proofErr w:type="spellEnd"/>
      <w:r w:rsidR="00220E50" w:rsidRPr="007A4D6C">
        <w:rPr>
          <w:lang w:val="en-GB"/>
        </w:rPr>
        <w:t xml:space="preserve"> et al. (2019) present a substance ranking based on the same exposure and effect information as we used here, but </w:t>
      </w:r>
      <w:r w:rsidR="003F1850" w:rsidRPr="007A4D6C">
        <w:rPr>
          <w:lang w:val="en-GB"/>
        </w:rPr>
        <w:t xml:space="preserve">used </w:t>
      </w:r>
      <w:r w:rsidR="00220E50" w:rsidRPr="007A4D6C">
        <w:rPr>
          <w:lang w:val="en-GB"/>
        </w:rPr>
        <w:t xml:space="preserve">a different method, and obtained different results. </w:t>
      </w:r>
      <w:r w:rsidR="00F1471D" w:rsidRPr="007A4D6C">
        <w:rPr>
          <w:lang w:val="en-GB"/>
        </w:rPr>
        <w:t>I</w:t>
      </w:r>
      <w:r w:rsidR="003F1850" w:rsidRPr="007A4D6C">
        <w:rPr>
          <w:lang w:val="en-GB"/>
        </w:rPr>
        <w:t xml:space="preserve">f we compare the top 15 substances for Europe ranked by </w:t>
      </w:r>
      <w:proofErr w:type="spellStart"/>
      <w:r w:rsidR="003F1850" w:rsidRPr="007A4D6C">
        <w:rPr>
          <w:lang w:val="en-GB"/>
        </w:rPr>
        <w:t>Posthuma</w:t>
      </w:r>
      <w:proofErr w:type="spellEnd"/>
      <w:r w:rsidR="003F1850" w:rsidRPr="007A4D6C">
        <w:rPr>
          <w:lang w:val="en-GB"/>
        </w:rPr>
        <w:t xml:space="preserve"> and al. and ranked here (S8), there are 10 matches and 5 differences. </w:t>
      </w:r>
      <w:r w:rsidR="00A329B9" w:rsidRPr="007A4D6C">
        <w:rPr>
          <w:lang w:val="en-GB"/>
        </w:rPr>
        <w:t>The selection of the concentration percentiles (</w:t>
      </w:r>
      <w:r w:rsidR="00220E50" w:rsidRPr="007A4D6C">
        <w:rPr>
          <w:lang w:val="en-GB"/>
        </w:rPr>
        <w:t xml:space="preserve">e.g. </w:t>
      </w:r>
      <w:r w:rsidR="00A329B9" w:rsidRPr="007A4D6C">
        <w:rPr>
          <w:lang w:val="en-GB"/>
        </w:rPr>
        <w:t>P</w:t>
      </w:r>
      <w:r w:rsidR="00A329B9" w:rsidRPr="007A4D6C">
        <w:rPr>
          <w:vertAlign w:val="subscript"/>
          <w:lang w:val="en-GB"/>
        </w:rPr>
        <w:t>50</w:t>
      </w:r>
      <w:r w:rsidR="00A329B9" w:rsidRPr="007A4D6C">
        <w:rPr>
          <w:lang w:val="en-GB"/>
        </w:rPr>
        <w:t>, P</w:t>
      </w:r>
      <w:r w:rsidR="00A329B9" w:rsidRPr="007A4D6C">
        <w:rPr>
          <w:vertAlign w:val="subscript"/>
          <w:lang w:val="en-GB"/>
        </w:rPr>
        <w:t>95</w:t>
      </w:r>
      <w:r w:rsidR="00A329B9" w:rsidRPr="007A4D6C">
        <w:rPr>
          <w:lang w:val="en-GB"/>
        </w:rPr>
        <w:t xml:space="preserve"> </w:t>
      </w:r>
      <w:r w:rsidR="00C21E58" w:rsidRPr="007A4D6C">
        <w:rPr>
          <w:lang w:val="en-GB"/>
        </w:rPr>
        <w:t>or</w:t>
      </w:r>
      <w:r w:rsidR="00A329B9" w:rsidRPr="007A4D6C">
        <w:rPr>
          <w:lang w:val="en-GB"/>
        </w:rPr>
        <w:t xml:space="preserve"> P</w:t>
      </w:r>
      <w:r w:rsidR="00A329B9" w:rsidRPr="007A4D6C">
        <w:rPr>
          <w:vertAlign w:val="subscript"/>
          <w:lang w:val="en-GB"/>
        </w:rPr>
        <w:t>99</w:t>
      </w:r>
      <w:r w:rsidR="00A329B9" w:rsidRPr="007A4D6C">
        <w:rPr>
          <w:lang w:val="en-GB"/>
        </w:rPr>
        <w:t xml:space="preserve"> of 365 daily values) </w:t>
      </w:r>
      <w:r w:rsidR="00F1471D" w:rsidRPr="007A4D6C">
        <w:rPr>
          <w:lang w:val="en-GB"/>
        </w:rPr>
        <w:t xml:space="preserve">also </w:t>
      </w:r>
      <w:r w:rsidR="00A329B9" w:rsidRPr="007A4D6C">
        <w:rPr>
          <w:lang w:val="en-GB"/>
        </w:rPr>
        <w:t>affects the results, and so does the selection of the sites used (S</w:t>
      </w:r>
      <w:r w:rsidR="008A7E44" w:rsidRPr="007A4D6C">
        <w:rPr>
          <w:lang w:val="en-GB"/>
        </w:rPr>
        <w:t>10</w:t>
      </w:r>
      <w:r w:rsidR="00A329B9" w:rsidRPr="007A4D6C">
        <w:rPr>
          <w:lang w:val="en-GB"/>
        </w:rPr>
        <w:t>).</w:t>
      </w:r>
      <w:r w:rsidR="00C21E58" w:rsidRPr="007A4D6C">
        <w:rPr>
          <w:lang w:val="en-GB"/>
        </w:rPr>
        <w:t xml:space="preserve"> </w:t>
      </w:r>
      <w:r w:rsidR="00032F56" w:rsidRPr="007A4D6C">
        <w:rPr>
          <w:lang w:val="en-GB"/>
        </w:rPr>
        <w:t>Like site ranking, s</w:t>
      </w:r>
      <w:r w:rsidR="00C21E58" w:rsidRPr="007A4D6C">
        <w:rPr>
          <w:lang w:val="en-GB"/>
        </w:rPr>
        <w:t>ubstance ranking is also affected by uncertainties in the predicted concentrations and effect levels used.</w:t>
      </w:r>
      <w:r w:rsidR="00EF5967" w:rsidRPr="007A4D6C">
        <w:rPr>
          <w:lang w:val="en-GB"/>
        </w:rPr>
        <w:t xml:space="preserve"> For example, Johnson et al. (2017) found that substance ranking obtained from observed exposure would be different </w:t>
      </w:r>
      <w:r w:rsidR="006C62E9" w:rsidRPr="007A4D6C">
        <w:rPr>
          <w:lang w:val="en-GB"/>
        </w:rPr>
        <w:t xml:space="preserve">based </w:t>
      </w:r>
      <w:r w:rsidR="00DD359D" w:rsidRPr="007A4D6C">
        <w:rPr>
          <w:lang w:val="en-GB"/>
        </w:rPr>
        <w:t xml:space="preserve">either </w:t>
      </w:r>
      <w:r w:rsidR="006C62E9" w:rsidRPr="007A4D6C">
        <w:rPr>
          <w:lang w:val="en-GB"/>
        </w:rPr>
        <w:t xml:space="preserve">on toxicity data only, </w:t>
      </w:r>
      <w:r w:rsidR="00DD359D" w:rsidRPr="007A4D6C">
        <w:rPr>
          <w:lang w:val="en-GB"/>
        </w:rPr>
        <w:t>or on current UK legislation EQSs.</w:t>
      </w:r>
    </w:p>
    <w:p w14:paraId="0D494484" w14:textId="24E354E0" w:rsidR="00046D49" w:rsidRPr="007A4D6C" w:rsidRDefault="00EB53AD" w:rsidP="00C45B9E">
      <w:pPr>
        <w:spacing w:line="480" w:lineRule="auto"/>
        <w:rPr>
          <w:lang w:val="en-GB"/>
        </w:rPr>
      </w:pPr>
      <w:r w:rsidRPr="007A4D6C">
        <w:rPr>
          <w:lang w:val="en-GB"/>
        </w:rPr>
        <w:lastRenderedPageBreak/>
        <w:t>Though the results from site</w:t>
      </w:r>
      <w:r w:rsidR="001F5B09" w:rsidRPr="007A4D6C">
        <w:rPr>
          <w:lang w:val="en-GB"/>
        </w:rPr>
        <w:t>s and substances</w:t>
      </w:r>
      <w:r w:rsidRPr="007A4D6C">
        <w:rPr>
          <w:lang w:val="en-GB"/>
        </w:rPr>
        <w:t xml:space="preserve"> ranking </w:t>
      </w:r>
      <w:r w:rsidR="001E019C" w:rsidRPr="007A4D6C">
        <w:rPr>
          <w:lang w:val="en-GB"/>
        </w:rPr>
        <w:t>are affected by uncertainty</w:t>
      </w:r>
      <w:r w:rsidRPr="007A4D6C">
        <w:rPr>
          <w:lang w:val="en-GB"/>
        </w:rPr>
        <w:t xml:space="preserve">, </w:t>
      </w:r>
      <w:r w:rsidR="00893CC4" w:rsidRPr="007A4D6C">
        <w:rPr>
          <w:lang w:val="en-GB"/>
        </w:rPr>
        <w:t>comparison of multiple analyses with SMT elicited that certain sites and substances always raise concern and many others never (with slightly varying intra-group rank orders)</w:t>
      </w:r>
      <w:r w:rsidRPr="007A4D6C">
        <w:rPr>
          <w:lang w:val="en-GB"/>
        </w:rPr>
        <w:t xml:space="preserve">. </w:t>
      </w:r>
      <w:r w:rsidR="007F00AF" w:rsidRPr="007A4D6C">
        <w:rPr>
          <w:lang w:val="en-GB"/>
        </w:rPr>
        <w:t xml:space="preserve">In </w:t>
      </w:r>
      <w:r w:rsidR="007F00AF" w:rsidRPr="007A4D6C">
        <w:rPr>
          <w:lang w:val="en-GB"/>
        </w:rPr>
        <w:fldChar w:fldCharType="begin"/>
      </w:r>
      <w:r w:rsidR="007F00AF" w:rsidRPr="007A4D6C">
        <w:rPr>
          <w:lang w:val="en-GB"/>
        </w:rPr>
        <w:instrText xml:space="preserve"> REF _Ref532466939 \h </w:instrText>
      </w:r>
      <w:r w:rsidR="007F00AF" w:rsidRPr="007A4D6C">
        <w:rPr>
          <w:lang w:val="en-GB"/>
        </w:rPr>
      </w:r>
      <w:r w:rsidR="007F00AF" w:rsidRPr="007A4D6C">
        <w:rPr>
          <w:lang w:val="en-GB"/>
        </w:rPr>
        <w:fldChar w:fldCharType="separate"/>
      </w:r>
      <w:r w:rsidR="009E6C83" w:rsidRPr="007A4D6C">
        <w:rPr>
          <w:lang w:val="en-GB"/>
        </w:rPr>
        <w:t xml:space="preserve">Table </w:t>
      </w:r>
      <w:r w:rsidR="009E6C83" w:rsidRPr="007A4D6C">
        <w:rPr>
          <w:noProof/>
          <w:lang w:val="en-GB"/>
        </w:rPr>
        <w:t>2</w:t>
      </w:r>
      <w:r w:rsidR="007F00AF" w:rsidRPr="007A4D6C">
        <w:rPr>
          <w:lang w:val="en-GB"/>
        </w:rPr>
        <w:fldChar w:fldCharType="end"/>
      </w:r>
      <w:r w:rsidR="007F00AF" w:rsidRPr="007A4D6C">
        <w:rPr>
          <w:lang w:val="en-GB"/>
        </w:rPr>
        <w:t xml:space="preserve"> for example, the precise ranking of basins depends on the chosen endpoint and the choice for median or peak exposure. </w:t>
      </w:r>
      <w:r w:rsidR="00893CC4" w:rsidRPr="007A4D6C">
        <w:rPr>
          <w:lang w:val="en-GB"/>
        </w:rPr>
        <w:t>For management, n</w:t>
      </w:r>
      <w:r w:rsidR="007F00AF" w:rsidRPr="007A4D6C">
        <w:rPr>
          <w:lang w:val="en-GB"/>
        </w:rPr>
        <w:t xml:space="preserve">ot the precise rank of a basin </w:t>
      </w:r>
      <w:r w:rsidR="00893CC4" w:rsidRPr="007A4D6C">
        <w:rPr>
          <w:lang w:val="en-GB"/>
        </w:rPr>
        <w:t xml:space="preserve">in this able </w:t>
      </w:r>
      <w:r w:rsidR="007F00AF" w:rsidRPr="007A4D6C">
        <w:rPr>
          <w:lang w:val="en-GB"/>
        </w:rPr>
        <w:t xml:space="preserve">is relevant, but the tendency to rank high irrespective of methodological choices made. </w:t>
      </w:r>
      <w:r w:rsidR="003F1850" w:rsidRPr="007A4D6C">
        <w:rPr>
          <w:lang w:val="en-GB"/>
        </w:rPr>
        <w:t xml:space="preserve">For an intermediate group of sites or substances the results can be inconclusive, due to the </w:t>
      </w:r>
      <w:r w:rsidR="00893CC4" w:rsidRPr="007A4D6C">
        <w:rPr>
          <w:lang w:val="en-GB"/>
        </w:rPr>
        <w:t>uncertainties discussed</w:t>
      </w:r>
      <w:r w:rsidR="003F1850" w:rsidRPr="007A4D6C">
        <w:rPr>
          <w:lang w:val="en-GB"/>
        </w:rPr>
        <w:t xml:space="preserve">. </w:t>
      </w:r>
      <w:r w:rsidRPr="007A4D6C">
        <w:rPr>
          <w:lang w:val="en-GB"/>
        </w:rPr>
        <w:t xml:space="preserve">Model improvement </w:t>
      </w:r>
      <w:r w:rsidR="00F0309C" w:rsidRPr="007A4D6C">
        <w:rPr>
          <w:lang w:val="en-GB"/>
        </w:rPr>
        <w:t xml:space="preserve">and better input data </w:t>
      </w:r>
      <w:r w:rsidRPr="007A4D6C">
        <w:rPr>
          <w:lang w:val="en-GB"/>
        </w:rPr>
        <w:t>lead to reduction of th</w:t>
      </w:r>
      <w:r w:rsidR="003F1850" w:rsidRPr="007A4D6C">
        <w:rPr>
          <w:lang w:val="en-GB"/>
        </w:rPr>
        <w:t>is</w:t>
      </w:r>
      <w:r w:rsidRPr="007A4D6C">
        <w:rPr>
          <w:lang w:val="en-GB"/>
        </w:rPr>
        <w:t xml:space="preserve"> intermediate group</w:t>
      </w:r>
      <w:r w:rsidR="001A233A" w:rsidRPr="007A4D6C">
        <w:rPr>
          <w:lang w:val="en-GB"/>
        </w:rPr>
        <w:t xml:space="preserve"> of sites </w:t>
      </w:r>
      <w:r w:rsidR="003F1850" w:rsidRPr="007A4D6C">
        <w:rPr>
          <w:lang w:val="en-GB"/>
        </w:rPr>
        <w:t>or</w:t>
      </w:r>
      <w:r w:rsidR="001A233A" w:rsidRPr="007A4D6C">
        <w:rPr>
          <w:lang w:val="en-GB"/>
        </w:rPr>
        <w:t xml:space="preserve"> substances</w:t>
      </w:r>
      <w:r w:rsidR="00907E4E" w:rsidRPr="007A4D6C">
        <w:rPr>
          <w:lang w:val="en-GB"/>
        </w:rPr>
        <w:t>.</w:t>
      </w:r>
    </w:p>
    <w:p w14:paraId="7A3092AA" w14:textId="50F83B19" w:rsidR="00696188" w:rsidRPr="007A4D6C" w:rsidRDefault="00696188" w:rsidP="00C45B9E">
      <w:pPr>
        <w:spacing w:line="480" w:lineRule="auto"/>
        <w:rPr>
          <w:lang w:val="en-GB"/>
        </w:rPr>
      </w:pPr>
      <w:r w:rsidRPr="007A4D6C">
        <w:rPr>
          <w:lang w:val="en-GB"/>
        </w:rPr>
        <w:t xml:space="preserve">The uncertainty stemming from risk assessments based on predicted exposures is </w:t>
      </w:r>
      <w:r w:rsidR="009E6CCA" w:rsidRPr="007A4D6C">
        <w:rPr>
          <w:lang w:val="en-GB"/>
        </w:rPr>
        <w:t>widely recognized</w:t>
      </w:r>
      <w:r w:rsidR="00C458E6" w:rsidRPr="007A4D6C">
        <w:rPr>
          <w:lang w:val="en-GB"/>
        </w:rPr>
        <w:t xml:space="preserve">. </w:t>
      </w:r>
      <w:r w:rsidR="009E6C83" w:rsidRPr="007A4D6C">
        <w:rPr>
          <w:lang w:val="en-GB"/>
        </w:rPr>
        <w:t>T</w:t>
      </w:r>
      <w:r w:rsidRPr="007A4D6C">
        <w:rPr>
          <w:lang w:val="en-GB"/>
        </w:rPr>
        <w:t>here is a similar</w:t>
      </w:r>
      <w:r w:rsidR="009E6CCA" w:rsidRPr="007A4D6C">
        <w:rPr>
          <w:lang w:val="en-GB"/>
        </w:rPr>
        <w:t>,</w:t>
      </w:r>
      <w:r w:rsidRPr="007A4D6C">
        <w:rPr>
          <w:lang w:val="en-GB"/>
        </w:rPr>
        <w:t xml:space="preserve"> </w:t>
      </w:r>
      <w:r w:rsidR="009E6CCA" w:rsidRPr="007A4D6C">
        <w:rPr>
          <w:lang w:val="en-GB"/>
        </w:rPr>
        <w:t xml:space="preserve">less recognized, </w:t>
      </w:r>
      <w:r w:rsidRPr="007A4D6C">
        <w:rPr>
          <w:lang w:val="en-GB"/>
        </w:rPr>
        <w:t xml:space="preserve">uncertainty related to risk assessment based on measured exposure data. </w:t>
      </w:r>
      <w:r w:rsidR="000D2207" w:rsidRPr="007A4D6C">
        <w:rPr>
          <w:lang w:val="en-GB"/>
        </w:rPr>
        <w:t>Though a</w:t>
      </w:r>
      <w:r w:rsidRPr="007A4D6C">
        <w:rPr>
          <w:lang w:val="en-GB"/>
        </w:rPr>
        <w:t xml:space="preserve">nalysis errors are probably smaller than errors in simulated concentrations, </w:t>
      </w:r>
      <w:r w:rsidR="00965B9E" w:rsidRPr="007A4D6C">
        <w:rPr>
          <w:lang w:val="en-GB"/>
        </w:rPr>
        <w:t xml:space="preserve">there is added uncertainty as </w:t>
      </w:r>
      <w:r w:rsidRPr="007A4D6C">
        <w:rPr>
          <w:lang w:val="en-GB"/>
        </w:rPr>
        <w:t xml:space="preserve">chemicals can contribute to mixture toxicity already below the level of quantification and </w:t>
      </w:r>
      <w:r w:rsidR="00965B9E" w:rsidRPr="007A4D6C">
        <w:rPr>
          <w:lang w:val="en-GB"/>
        </w:rPr>
        <w:t xml:space="preserve">as </w:t>
      </w:r>
      <w:r w:rsidRPr="007A4D6C">
        <w:rPr>
          <w:lang w:val="en-GB"/>
        </w:rPr>
        <w:t xml:space="preserve">sampling cannot represent a true </w:t>
      </w:r>
      <w:r w:rsidR="00304F61" w:rsidRPr="007A4D6C">
        <w:rPr>
          <w:lang w:val="en-GB"/>
        </w:rPr>
        <w:t xml:space="preserve">spatial </w:t>
      </w:r>
      <w:r w:rsidRPr="007A4D6C">
        <w:rPr>
          <w:lang w:val="en-GB"/>
        </w:rPr>
        <w:t>average for the water bod</w:t>
      </w:r>
      <w:r w:rsidR="00893CC4" w:rsidRPr="007A4D6C">
        <w:rPr>
          <w:lang w:val="en-GB"/>
        </w:rPr>
        <w:t>ies</w:t>
      </w:r>
      <w:r w:rsidRPr="007A4D6C">
        <w:rPr>
          <w:lang w:val="en-GB"/>
        </w:rPr>
        <w:t xml:space="preserve"> under study</w:t>
      </w:r>
      <w:r w:rsidR="00304F61" w:rsidRPr="007A4D6C">
        <w:rPr>
          <w:lang w:val="en-GB"/>
        </w:rPr>
        <w:t xml:space="preserve">. </w:t>
      </w:r>
      <w:r w:rsidR="003C3A9F" w:rsidRPr="007A4D6C">
        <w:rPr>
          <w:lang w:val="en-GB"/>
        </w:rPr>
        <w:t>The common</w:t>
      </w:r>
      <w:r w:rsidR="00E93B72" w:rsidRPr="007A4D6C">
        <w:rPr>
          <w:lang w:val="en-GB"/>
        </w:rPr>
        <w:t>ly used</w:t>
      </w:r>
      <w:r w:rsidR="003C3A9F" w:rsidRPr="007A4D6C">
        <w:rPr>
          <w:lang w:val="en-GB"/>
        </w:rPr>
        <w:t xml:space="preserve"> biweekly or monthly </w:t>
      </w:r>
      <w:r w:rsidR="00693600" w:rsidRPr="007A4D6C">
        <w:rPr>
          <w:lang w:val="en-GB"/>
        </w:rPr>
        <w:t>sampling frequency does not resolve time variability</w:t>
      </w:r>
      <w:r w:rsidR="00E93B72" w:rsidRPr="007A4D6C">
        <w:rPr>
          <w:lang w:val="en-GB"/>
        </w:rPr>
        <w:t xml:space="preserve">. Thus, </w:t>
      </w:r>
      <w:r w:rsidRPr="007A4D6C">
        <w:rPr>
          <w:lang w:val="en-GB"/>
        </w:rPr>
        <w:t>risk assessment based on measured exposure data is expected to be uncertain</w:t>
      </w:r>
      <w:r w:rsidR="00583260" w:rsidRPr="007A4D6C">
        <w:rPr>
          <w:lang w:val="en-GB"/>
        </w:rPr>
        <w:t xml:space="preserve"> too</w:t>
      </w:r>
      <w:r w:rsidRPr="007A4D6C">
        <w:rPr>
          <w:lang w:val="en-GB"/>
        </w:rPr>
        <w:t xml:space="preserve">. </w:t>
      </w:r>
      <w:r w:rsidR="00583260" w:rsidRPr="007A4D6C">
        <w:rPr>
          <w:lang w:val="en-GB"/>
        </w:rPr>
        <w:t>T</w:t>
      </w:r>
      <w:r w:rsidRPr="007A4D6C">
        <w:rPr>
          <w:lang w:val="en-GB"/>
        </w:rPr>
        <w:t xml:space="preserve">his uncertainty is very high if the risk assessment relies </w:t>
      </w:r>
      <w:r w:rsidR="005B795E" w:rsidRPr="007A4D6C">
        <w:rPr>
          <w:lang w:val="en-GB"/>
        </w:rPr>
        <w:t xml:space="preserve">on </w:t>
      </w:r>
      <w:r w:rsidR="00893CC4" w:rsidRPr="007A4D6C">
        <w:rPr>
          <w:lang w:val="en-GB"/>
        </w:rPr>
        <w:t>peak exposure (</w:t>
      </w:r>
      <w:r w:rsidRPr="007A4D6C">
        <w:rPr>
          <w:lang w:val="en-GB"/>
        </w:rPr>
        <w:t>P</w:t>
      </w:r>
      <w:r w:rsidRPr="007A4D6C">
        <w:rPr>
          <w:vertAlign w:val="subscript"/>
          <w:lang w:val="en-GB"/>
        </w:rPr>
        <w:t>99</w:t>
      </w:r>
      <w:r w:rsidRPr="007A4D6C">
        <w:rPr>
          <w:lang w:val="en-GB"/>
        </w:rPr>
        <w:t xml:space="preserve"> or P</w:t>
      </w:r>
      <w:r w:rsidRPr="007A4D6C">
        <w:rPr>
          <w:vertAlign w:val="subscript"/>
          <w:lang w:val="en-GB"/>
        </w:rPr>
        <w:t>95</w:t>
      </w:r>
      <w:r w:rsidRPr="007A4D6C">
        <w:rPr>
          <w:lang w:val="en-GB"/>
        </w:rPr>
        <w:t xml:space="preserve"> </w:t>
      </w:r>
      <w:r w:rsidR="00893CC4" w:rsidRPr="007A4D6C">
        <w:rPr>
          <w:lang w:val="en-GB"/>
        </w:rPr>
        <w:t>of measured data</w:t>
      </w:r>
      <w:r w:rsidR="007A4D6C" w:rsidRPr="007A4D6C">
        <w:rPr>
          <w:lang w:val="en-GB"/>
        </w:rPr>
        <w:t>),</w:t>
      </w:r>
      <w:r w:rsidR="00893CC4" w:rsidRPr="007A4D6C">
        <w:rPr>
          <w:lang w:val="en-GB"/>
        </w:rPr>
        <w:t xml:space="preserve"> as the </w:t>
      </w:r>
      <w:r w:rsidR="007A4D6C">
        <w:rPr>
          <w:lang w:val="en-GB"/>
        </w:rPr>
        <w:t xml:space="preserve">sampling frequency </w:t>
      </w:r>
      <w:r w:rsidR="00893CC4" w:rsidRPr="007A4D6C">
        <w:rPr>
          <w:lang w:val="en-GB"/>
        </w:rPr>
        <w:t xml:space="preserve">is insufficient to resolve </w:t>
      </w:r>
      <w:r w:rsidR="001E187B" w:rsidRPr="007A4D6C">
        <w:rPr>
          <w:lang w:val="en-GB"/>
        </w:rPr>
        <w:t xml:space="preserve">such </w:t>
      </w:r>
      <w:r w:rsidR="00893CC4" w:rsidRPr="007A4D6C">
        <w:rPr>
          <w:lang w:val="en-GB"/>
        </w:rPr>
        <w:t>peak</w:t>
      </w:r>
      <w:r w:rsidR="001E187B" w:rsidRPr="007A4D6C">
        <w:rPr>
          <w:lang w:val="en-GB"/>
        </w:rPr>
        <w:t>s</w:t>
      </w:r>
      <w:r w:rsidRPr="007A4D6C">
        <w:rPr>
          <w:lang w:val="en-GB"/>
        </w:rPr>
        <w:t xml:space="preserve">. If the </w:t>
      </w:r>
      <w:r w:rsidR="005B795E" w:rsidRPr="007A4D6C">
        <w:rPr>
          <w:lang w:val="en-GB"/>
        </w:rPr>
        <w:t>risk assessment relies on median exposure (</w:t>
      </w:r>
      <w:r w:rsidRPr="007A4D6C">
        <w:rPr>
          <w:lang w:val="en-GB"/>
        </w:rPr>
        <w:t>P</w:t>
      </w:r>
      <w:r w:rsidRPr="007A4D6C">
        <w:rPr>
          <w:vertAlign w:val="subscript"/>
          <w:lang w:val="en-GB"/>
        </w:rPr>
        <w:t>50</w:t>
      </w:r>
      <w:r w:rsidRPr="007A4D6C">
        <w:rPr>
          <w:lang w:val="en-GB"/>
        </w:rPr>
        <w:t xml:space="preserve"> </w:t>
      </w:r>
      <w:r w:rsidR="005B795E" w:rsidRPr="007A4D6C">
        <w:rPr>
          <w:lang w:val="en-GB"/>
        </w:rPr>
        <w:t>of measured data)</w:t>
      </w:r>
      <w:r w:rsidRPr="007A4D6C">
        <w:rPr>
          <w:lang w:val="en-GB"/>
        </w:rPr>
        <w:t xml:space="preserve">, the uncertainty is much smaller. </w:t>
      </w:r>
    </w:p>
    <w:p w14:paraId="3BD354FB" w14:textId="14CF886E" w:rsidR="004E72D9" w:rsidRPr="007A4D6C" w:rsidRDefault="00BF6829" w:rsidP="00C45B9E">
      <w:pPr>
        <w:pStyle w:val="Heading2"/>
        <w:spacing w:line="480" w:lineRule="auto"/>
      </w:pPr>
      <w:r w:rsidRPr="007A4D6C">
        <w:t>Predicted and observed exposure: multiple lines of evidence</w:t>
      </w:r>
    </w:p>
    <w:p w14:paraId="68430F4D" w14:textId="5F897655" w:rsidR="003F29A5" w:rsidRPr="007A4D6C" w:rsidRDefault="00F15ADF" w:rsidP="00C45B9E">
      <w:pPr>
        <w:spacing w:line="480" w:lineRule="auto"/>
        <w:rPr>
          <w:lang w:val="en-GB"/>
        </w:rPr>
      </w:pPr>
      <w:r w:rsidRPr="007A4D6C">
        <w:rPr>
          <w:lang w:val="en-GB"/>
        </w:rPr>
        <w:t>R</w:t>
      </w:r>
      <w:r w:rsidR="00570C70" w:rsidRPr="007A4D6C">
        <w:rPr>
          <w:lang w:val="en-GB"/>
        </w:rPr>
        <w:t xml:space="preserve">isk assessment based on predicted </w:t>
      </w:r>
      <w:r w:rsidR="0099452D" w:rsidRPr="007A4D6C">
        <w:rPr>
          <w:lang w:val="en-GB"/>
        </w:rPr>
        <w:t>or</w:t>
      </w:r>
      <w:r w:rsidR="00570C70" w:rsidRPr="007A4D6C">
        <w:rPr>
          <w:lang w:val="en-GB"/>
        </w:rPr>
        <w:t xml:space="preserve"> observed exposure both have strengths and weaknesses. Cost-effective solution-oriented water management can and should rely on both</w:t>
      </w:r>
      <w:r w:rsidR="00F17D11" w:rsidRPr="007A4D6C">
        <w:rPr>
          <w:lang w:val="en-GB"/>
        </w:rPr>
        <w:t>,</w:t>
      </w:r>
      <w:r w:rsidR="00570C70" w:rsidRPr="007A4D6C">
        <w:rPr>
          <w:lang w:val="en-GB"/>
        </w:rPr>
        <w:t xml:space="preserve"> in a multiple lines of evidence approach. </w:t>
      </w:r>
      <w:r w:rsidR="009B2DEE" w:rsidRPr="007A4D6C">
        <w:rPr>
          <w:lang w:val="en-GB"/>
        </w:rPr>
        <w:t>M</w:t>
      </w:r>
      <w:r w:rsidR="00D43429" w:rsidRPr="007A4D6C">
        <w:rPr>
          <w:lang w:val="en-GB"/>
        </w:rPr>
        <w:t>onitoring reveal</w:t>
      </w:r>
      <w:r w:rsidR="008677A1" w:rsidRPr="007A4D6C">
        <w:rPr>
          <w:lang w:val="en-GB"/>
        </w:rPr>
        <w:t>s</w:t>
      </w:r>
      <w:r w:rsidR="00D43429" w:rsidRPr="007A4D6C">
        <w:rPr>
          <w:lang w:val="en-GB"/>
        </w:rPr>
        <w:t xml:space="preserve"> </w:t>
      </w:r>
      <w:r w:rsidR="00700CC4" w:rsidRPr="007A4D6C">
        <w:rPr>
          <w:lang w:val="en-GB"/>
        </w:rPr>
        <w:t>specific substances causing</w:t>
      </w:r>
      <w:r w:rsidR="00D43429" w:rsidRPr="007A4D6C">
        <w:rPr>
          <w:lang w:val="en-GB"/>
        </w:rPr>
        <w:t xml:space="preserve"> problems at </w:t>
      </w:r>
      <w:r w:rsidR="00700CC4" w:rsidRPr="007A4D6C">
        <w:rPr>
          <w:lang w:val="en-GB"/>
        </w:rPr>
        <w:t>specific sites at and specific moments in time</w:t>
      </w:r>
      <w:r w:rsidR="0079514B" w:rsidRPr="007A4D6C">
        <w:rPr>
          <w:lang w:val="en-GB"/>
        </w:rPr>
        <w:t xml:space="preserve">, while </w:t>
      </w:r>
      <w:r w:rsidR="008677A1" w:rsidRPr="007A4D6C">
        <w:rPr>
          <w:lang w:val="en-GB"/>
        </w:rPr>
        <w:t xml:space="preserve">we know that </w:t>
      </w:r>
      <w:r w:rsidR="00EA5FFE" w:rsidRPr="007A4D6C">
        <w:rPr>
          <w:lang w:val="en-GB"/>
        </w:rPr>
        <w:t xml:space="preserve">monitoring provides </w:t>
      </w:r>
      <w:r w:rsidR="00861B88" w:rsidRPr="007A4D6C">
        <w:rPr>
          <w:lang w:val="en-GB"/>
        </w:rPr>
        <w:t>an incomplete “snapshot” of true exposure</w:t>
      </w:r>
      <w:r w:rsidR="00D93EFC" w:rsidRPr="007A4D6C">
        <w:rPr>
          <w:lang w:val="en-GB"/>
        </w:rPr>
        <w:t xml:space="preserve"> w</w:t>
      </w:r>
      <w:r w:rsidR="00DF325E" w:rsidRPr="007A4D6C">
        <w:rPr>
          <w:lang w:val="en-GB"/>
        </w:rPr>
        <w:t>here</w:t>
      </w:r>
      <w:r w:rsidR="00D93EFC" w:rsidRPr="007A4D6C">
        <w:rPr>
          <w:lang w:val="en-GB"/>
        </w:rPr>
        <w:t xml:space="preserve"> </w:t>
      </w:r>
      <w:r w:rsidR="00861B88" w:rsidRPr="007A4D6C">
        <w:rPr>
          <w:lang w:val="en-GB"/>
        </w:rPr>
        <w:t xml:space="preserve">compounds </w:t>
      </w:r>
      <w:r w:rsidR="0099452D" w:rsidRPr="007A4D6C">
        <w:rPr>
          <w:lang w:val="en-GB"/>
        </w:rPr>
        <w:t xml:space="preserve">not analysed or </w:t>
      </w:r>
      <w:r w:rsidR="00861B88" w:rsidRPr="007A4D6C">
        <w:rPr>
          <w:lang w:val="en-GB"/>
        </w:rPr>
        <w:t xml:space="preserve">with </w:t>
      </w:r>
      <w:r w:rsidR="00F370CA" w:rsidRPr="007A4D6C">
        <w:rPr>
          <w:lang w:val="en-GB"/>
        </w:rPr>
        <w:t xml:space="preserve">a </w:t>
      </w:r>
      <w:r w:rsidR="00861B88" w:rsidRPr="007A4D6C">
        <w:rPr>
          <w:lang w:val="en-GB"/>
        </w:rPr>
        <w:t>higher LOD</w:t>
      </w:r>
      <w:r w:rsidR="001B504A" w:rsidRPr="007A4D6C">
        <w:rPr>
          <w:lang w:val="en-GB"/>
        </w:rPr>
        <w:t xml:space="preserve"> </w:t>
      </w:r>
      <w:r w:rsidR="00DF325E" w:rsidRPr="007A4D6C">
        <w:rPr>
          <w:lang w:val="en-GB"/>
        </w:rPr>
        <w:t xml:space="preserve">are </w:t>
      </w:r>
      <w:r w:rsidR="00F370CA" w:rsidRPr="007A4D6C">
        <w:rPr>
          <w:lang w:val="en-GB"/>
        </w:rPr>
        <w:t>missing. T</w:t>
      </w:r>
      <w:r w:rsidR="00D43429" w:rsidRPr="007A4D6C">
        <w:rPr>
          <w:lang w:val="en-GB"/>
        </w:rPr>
        <w:t xml:space="preserve">he model-based </w:t>
      </w:r>
      <w:r w:rsidR="00D43429" w:rsidRPr="007A4D6C">
        <w:rPr>
          <w:lang w:val="en-GB"/>
        </w:rPr>
        <w:lastRenderedPageBreak/>
        <w:t xml:space="preserve">approach allows </w:t>
      </w:r>
      <w:r w:rsidR="00F752C5" w:rsidRPr="007A4D6C">
        <w:rPr>
          <w:lang w:val="en-GB"/>
        </w:rPr>
        <w:t xml:space="preserve">for </w:t>
      </w:r>
      <w:r w:rsidR="00990CCC" w:rsidRPr="007A4D6C">
        <w:rPr>
          <w:lang w:val="en-GB"/>
        </w:rPr>
        <w:t>a complete 3-dimensional (substance-space-time) set of concentration data</w:t>
      </w:r>
      <w:r w:rsidR="00861B88" w:rsidRPr="007A4D6C">
        <w:rPr>
          <w:lang w:val="en-GB"/>
        </w:rPr>
        <w:t xml:space="preserve">, be it with uncertainties, </w:t>
      </w:r>
      <w:r w:rsidR="00DF325E" w:rsidRPr="007A4D6C">
        <w:rPr>
          <w:lang w:val="en-GB"/>
        </w:rPr>
        <w:t xml:space="preserve">that complements </w:t>
      </w:r>
      <w:r w:rsidR="00B76B6E" w:rsidRPr="007A4D6C">
        <w:rPr>
          <w:lang w:val="en-GB"/>
        </w:rPr>
        <w:t xml:space="preserve">our </w:t>
      </w:r>
      <w:r w:rsidR="00D43429" w:rsidRPr="007A4D6C">
        <w:rPr>
          <w:lang w:val="en-GB"/>
        </w:rPr>
        <w:t xml:space="preserve">understanding </w:t>
      </w:r>
      <w:r w:rsidR="001B11E6" w:rsidRPr="007A4D6C">
        <w:rPr>
          <w:lang w:val="en-GB"/>
        </w:rPr>
        <w:t xml:space="preserve">of </w:t>
      </w:r>
      <w:r w:rsidR="00990CCC" w:rsidRPr="007A4D6C">
        <w:rPr>
          <w:lang w:val="en-GB"/>
        </w:rPr>
        <w:t>exposure to</w:t>
      </w:r>
      <w:r w:rsidR="00276315" w:rsidRPr="007A4D6C">
        <w:rPr>
          <w:lang w:val="en-GB"/>
        </w:rPr>
        <w:t xml:space="preserve"> chemicals</w:t>
      </w:r>
      <w:r w:rsidR="00D43429" w:rsidRPr="007A4D6C">
        <w:rPr>
          <w:lang w:val="en-GB"/>
        </w:rPr>
        <w:t>.</w:t>
      </w:r>
    </w:p>
    <w:p w14:paraId="2DBBC0BD" w14:textId="5E001D46" w:rsidR="00294CB9" w:rsidRPr="007A4D6C" w:rsidRDefault="00B55920" w:rsidP="00C45B9E">
      <w:pPr>
        <w:spacing w:line="480" w:lineRule="auto"/>
        <w:rPr>
          <w:lang w:val="en-GB"/>
        </w:rPr>
      </w:pPr>
      <w:r w:rsidRPr="007A4D6C">
        <w:rPr>
          <w:lang w:val="en-GB"/>
        </w:rPr>
        <w:t>H</w:t>
      </w:r>
      <w:r w:rsidR="00120AA7" w:rsidRPr="007A4D6C">
        <w:rPr>
          <w:lang w:val="en-GB"/>
        </w:rPr>
        <w:t xml:space="preserve">igh frequency monitoring could improve the </w:t>
      </w:r>
      <w:r w:rsidR="0099452D" w:rsidRPr="007A4D6C">
        <w:rPr>
          <w:lang w:val="en-GB"/>
        </w:rPr>
        <w:t xml:space="preserve">characterization </w:t>
      </w:r>
      <w:r w:rsidR="000A774B" w:rsidRPr="007A4D6C">
        <w:rPr>
          <w:lang w:val="en-GB"/>
        </w:rPr>
        <w:t xml:space="preserve">of </w:t>
      </w:r>
      <w:r w:rsidR="00120AA7" w:rsidRPr="007A4D6C">
        <w:rPr>
          <w:lang w:val="en-GB"/>
        </w:rPr>
        <w:t>exposure</w:t>
      </w:r>
      <w:r w:rsidR="001E187B" w:rsidRPr="007A4D6C">
        <w:rPr>
          <w:lang w:val="en-GB"/>
        </w:rPr>
        <w:t xml:space="preserve"> as compared to monthly or biweekly monitoring</w:t>
      </w:r>
      <w:r w:rsidR="00120AA7" w:rsidRPr="007A4D6C">
        <w:rPr>
          <w:lang w:val="en-GB"/>
        </w:rPr>
        <w:t>, but this is expensive</w:t>
      </w:r>
      <w:r w:rsidR="00761CF9" w:rsidRPr="007A4D6C">
        <w:rPr>
          <w:lang w:val="en-GB"/>
        </w:rPr>
        <w:t xml:space="preserve"> </w:t>
      </w:r>
      <w:r w:rsidR="00120AA7" w:rsidRPr="007A4D6C">
        <w:rPr>
          <w:lang w:val="en-GB"/>
        </w:rPr>
        <w:t>for large amounts of substances</w:t>
      </w:r>
      <w:r w:rsidR="006763D8" w:rsidRPr="007A4D6C">
        <w:rPr>
          <w:lang w:val="en-GB"/>
        </w:rPr>
        <w:t>.</w:t>
      </w:r>
      <w:r w:rsidR="00063B7D" w:rsidRPr="007A4D6C">
        <w:rPr>
          <w:lang w:val="en-GB"/>
        </w:rPr>
        <w:t xml:space="preserve"> </w:t>
      </w:r>
      <w:r w:rsidR="007A4D6C">
        <w:rPr>
          <w:lang w:val="en-GB"/>
        </w:rPr>
        <w:t>Currently</w:t>
      </w:r>
      <w:r w:rsidR="001B504A" w:rsidRPr="007A4D6C">
        <w:rPr>
          <w:lang w:val="en-GB"/>
        </w:rPr>
        <w:t xml:space="preserve"> only 0.2% of the compounds in commerce in Europe are considered in water quality assessment</w:t>
      </w:r>
      <w:r w:rsidR="00761CF9" w:rsidRPr="007A4D6C">
        <w:rPr>
          <w:lang w:val="en-GB"/>
        </w:rPr>
        <w:t xml:space="preserve">s </w:t>
      </w:r>
      <w:r w:rsidR="001B504A" w:rsidRPr="007A4D6C">
        <w:rPr>
          <w:lang w:val="en-GB"/>
        </w:rPr>
        <w:t xml:space="preserve">(EEA, 2018). </w:t>
      </w:r>
      <w:r w:rsidR="00120AA7" w:rsidRPr="007A4D6C">
        <w:rPr>
          <w:lang w:val="en-GB"/>
        </w:rPr>
        <w:t xml:space="preserve">The </w:t>
      </w:r>
      <w:r w:rsidR="00294CB9" w:rsidRPr="007A4D6C">
        <w:rPr>
          <w:lang w:val="en-GB"/>
        </w:rPr>
        <w:t xml:space="preserve">integrated </w:t>
      </w:r>
      <w:r w:rsidR="00120AA7" w:rsidRPr="007A4D6C">
        <w:rPr>
          <w:lang w:val="en-GB"/>
        </w:rPr>
        <w:t xml:space="preserve">modelling of </w:t>
      </w:r>
      <w:r w:rsidR="00294CB9" w:rsidRPr="007A4D6C">
        <w:rPr>
          <w:lang w:val="en-GB"/>
        </w:rPr>
        <w:t>emissions and fate and transport of chemicals</w:t>
      </w:r>
      <w:r w:rsidR="001B504A" w:rsidRPr="007A4D6C">
        <w:rPr>
          <w:lang w:val="en-GB"/>
        </w:rPr>
        <w:t xml:space="preserve">, </w:t>
      </w:r>
      <w:r w:rsidR="00290903" w:rsidRPr="007A4D6C">
        <w:rPr>
          <w:lang w:val="en-GB"/>
        </w:rPr>
        <w:t xml:space="preserve">as shown </w:t>
      </w:r>
      <w:r w:rsidR="001B504A" w:rsidRPr="007A4D6C">
        <w:rPr>
          <w:lang w:val="en-GB"/>
        </w:rPr>
        <w:t>feasible for a wide array of compounds, is</w:t>
      </w:r>
      <w:r w:rsidR="00120AA7" w:rsidRPr="007A4D6C">
        <w:rPr>
          <w:lang w:val="en-GB"/>
        </w:rPr>
        <w:t xml:space="preserve"> a step forward in </w:t>
      </w:r>
      <w:r w:rsidR="0099452D" w:rsidRPr="007A4D6C">
        <w:rPr>
          <w:lang w:val="en-GB"/>
        </w:rPr>
        <w:t xml:space="preserve">understanding and quantifying </w:t>
      </w:r>
      <w:r w:rsidR="00761CF9" w:rsidRPr="007A4D6C">
        <w:rPr>
          <w:lang w:val="en-GB"/>
        </w:rPr>
        <w:t xml:space="preserve">spatial and temporal </w:t>
      </w:r>
      <w:r w:rsidR="00120AA7" w:rsidRPr="007A4D6C">
        <w:rPr>
          <w:lang w:val="en-GB"/>
        </w:rPr>
        <w:t>variation</w:t>
      </w:r>
      <w:r w:rsidR="00761CF9" w:rsidRPr="007A4D6C">
        <w:rPr>
          <w:lang w:val="en-GB"/>
        </w:rPr>
        <w:t xml:space="preserve"> of exposure</w:t>
      </w:r>
      <w:r w:rsidR="00120AA7" w:rsidRPr="007A4D6C">
        <w:rPr>
          <w:lang w:val="en-GB"/>
        </w:rPr>
        <w:t>.</w:t>
      </w:r>
      <w:r w:rsidR="003F29A5" w:rsidRPr="007A4D6C">
        <w:rPr>
          <w:lang w:val="en-GB"/>
        </w:rPr>
        <w:t xml:space="preserve"> </w:t>
      </w:r>
      <w:r w:rsidR="00DF23EF" w:rsidRPr="007A4D6C">
        <w:rPr>
          <w:lang w:val="en-GB"/>
        </w:rPr>
        <w:t xml:space="preserve">This was demonstrated </w:t>
      </w:r>
      <w:r w:rsidR="00BE1F80" w:rsidRPr="007A4D6C">
        <w:rPr>
          <w:lang w:val="en-GB"/>
        </w:rPr>
        <w:t xml:space="preserve">here </w:t>
      </w:r>
      <w:r w:rsidR="00DF23EF" w:rsidRPr="007A4D6C">
        <w:rPr>
          <w:lang w:val="en-GB"/>
        </w:rPr>
        <w:t xml:space="preserve">for Europe as a whole. </w:t>
      </w:r>
    </w:p>
    <w:p w14:paraId="50BB5522" w14:textId="1C32D396" w:rsidR="00BC1516" w:rsidRPr="007A4D6C" w:rsidRDefault="009B3E09" w:rsidP="00C45B9E">
      <w:pPr>
        <w:spacing w:line="480" w:lineRule="auto"/>
        <w:rPr>
          <w:lang w:val="en-GB"/>
        </w:rPr>
      </w:pPr>
      <w:r w:rsidRPr="007A4D6C">
        <w:rPr>
          <w:lang w:val="en-GB"/>
        </w:rPr>
        <w:t xml:space="preserve">Modelling chemicals with a range of use types (as many REACH-registered chemicals) is still a challenge, due to uncertainties in emission factors. </w:t>
      </w:r>
      <w:r w:rsidR="00446A42" w:rsidRPr="007A4D6C">
        <w:rPr>
          <w:lang w:val="en-GB"/>
        </w:rPr>
        <w:t xml:space="preserve">For chemicals with </w:t>
      </w:r>
      <w:r w:rsidR="00AE3533" w:rsidRPr="007A4D6C">
        <w:rPr>
          <w:lang w:val="en-GB"/>
        </w:rPr>
        <w:t>a</w:t>
      </w:r>
      <w:r w:rsidR="00446A42" w:rsidRPr="007A4D6C">
        <w:rPr>
          <w:lang w:val="en-GB"/>
        </w:rPr>
        <w:t xml:space="preserve"> specific use type (e.g. pesticides, pharmaceuticals) model results are potentially more reliable, provided that actual use volumes of the substance in question can be established for the area under study. Especially for pesticides </w:t>
      </w:r>
      <w:r w:rsidR="007C1C77" w:rsidRPr="007A4D6C">
        <w:rPr>
          <w:lang w:val="en-GB"/>
        </w:rPr>
        <w:t>in</w:t>
      </w:r>
      <w:r w:rsidR="00446A42" w:rsidRPr="007A4D6C">
        <w:rPr>
          <w:lang w:val="en-GB"/>
        </w:rPr>
        <w:t xml:space="preserve"> smaller water courses, </w:t>
      </w:r>
      <w:r w:rsidR="00911CA3" w:rsidRPr="007A4D6C">
        <w:rPr>
          <w:lang w:val="en-GB"/>
        </w:rPr>
        <w:t xml:space="preserve">where </w:t>
      </w:r>
      <w:r w:rsidR="00BC1516" w:rsidRPr="007A4D6C">
        <w:rPr>
          <w:lang w:val="en-GB"/>
        </w:rPr>
        <w:t>concentrations can be expected to be highly variable in time</w:t>
      </w:r>
      <w:r w:rsidR="00911CA3" w:rsidRPr="007A4D6C">
        <w:rPr>
          <w:lang w:val="en-GB"/>
        </w:rPr>
        <w:t xml:space="preserve">, </w:t>
      </w:r>
      <w:r w:rsidR="006A7F09" w:rsidRPr="007A4D6C">
        <w:rPr>
          <w:lang w:val="en-GB"/>
        </w:rPr>
        <w:t>m</w:t>
      </w:r>
      <w:r w:rsidR="00446A42" w:rsidRPr="007A4D6C">
        <w:rPr>
          <w:lang w:val="en-GB"/>
        </w:rPr>
        <w:t xml:space="preserve">odelling </w:t>
      </w:r>
      <w:r w:rsidR="001747F3" w:rsidRPr="007A4D6C">
        <w:rPr>
          <w:lang w:val="en-GB"/>
        </w:rPr>
        <w:t xml:space="preserve">captures peaks that are overlooked by </w:t>
      </w:r>
      <w:r w:rsidR="00E31B43" w:rsidRPr="007A4D6C">
        <w:rPr>
          <w:lang w:val="en-GB"/>
        </w:rPr>
        <w:t xml:space="preserve">periodic </w:t>
      </w:r>
      <w:r w:rsidR="00BC1516" w:rsidRPr="007A4D6C">
        <w:rPr>
          <w:lang w:val="en-GB"/>
        </w:rPr>
        <w:t>monitoring</w:t>
      </w:r>
      <w:r w:rsidR="0013361B" w:rsidRPr="007A4D6C">
        <w:rPr>
          <w:lang w:val="en-GB"/>
        </w:rPr>
        <w:t xml:space="preserve">. </w:t>
      </w:r>
      <w:r w:rsidR="00BC1516" w:rsidRPr="007A4D6C">
        <w:rPr>
          <w:lang w:val="en-GB"/>
        </w:rPr>
        <w:t xml:space="preserve">Going towards larger rivers and towards substances </w:t>
      </w:r>
      <w:r w:rsidR="00143E5F" w:rsidRPr="007A4D6C">
        <w:rPr>
          <w:lang w:val="en-GB"/>
        </w:rPr>
        <w:t>with a more constant release</w:t>
      </w:r>
      <w:r w:rsidR="0013361B" w:rsidRPr="007A4D6C">
        <w:rPr>
          <w:lang w:val="en-GB"/>
        </w:rPr>
        <w:t xml:space="preserve"> pattern</w:t>
      </w:r>
      <w:r w:rsidR="00BC1516" w:rsidRPr="007A4D6C">
        <w:rPr>
          <w:lang w:val="en-GB"/>
        </w:rPr>
        <w:t xml:space="preserve">, concentration variability </w:t>
      </w:r>
      <w:r w:rsidR="006717F0" w:rsidRPr="007A4D6C">
        <w:rPr>
          <w:lang w:val="en-GB"/>
        </w:rPr>
        <w:t>decrease</w:t>
      </w:r>
      <w:r w:rsidR="0097319A" w:rsidRPr="007A4D6C">
        <w:rPr>
          <w:lang w:val="en-GB"/>
        </w:rPr>
        <w:t>s</w:t>
      </w:r>
      <w:r w:rsidR="006717F0" w:rsidRPr="007A4D6C">
        <w:rPr>
          <w:lang w:val="en-GB"/>
        </w:rPr>
        <w:t>,</w:t>
      </w:r>
      <w:r w:rsidR="00DF23EF" w:rsidRPr="007A4D6C">
        <w:rPr>
          <w:lang w:val="en-GB"/>
        </w:rPr>
        <w:t xml:space="preserve"> </w:t>
      </w:r>
      <w:r w:rsidR="00BC1516" w:rsidRPr="007A4D6C">
        <w:rPr>
          <w:lang w:val="en-GB"/>
        </w:rPr>
        <w:t xml:space="preserve">and </w:t>
      </w:r>
      <w:r w:rsidR="001F1B97" w:rsidRPr="007A4D6C">
        <w:rPr>
          <w:lang w:val="en-GB"/>
        </w:rPr>
        <w:t xml:space="preserve">periodic </w:t>
      </w:r>
      <w:r w:rsidR="00BC1516" w:rsidRPr="007A4D6C">
        <w:rPr>
          <w:lang w:val="en-GB"/>
        </w:rPr>
        <w:t xml:space="preserve">monitoring will produce </w:t>
      </w:r>
      <w:r w:rsidR="00176749" w:rsidRPr="007A4D6C">
        <w:rPr>
          <w:lang w:val="en-GB"/>
        </w:rPr>
        <w:t xml:space="preserve">more </w:t>
      </w:r>
      <w:r w:rsidR="00BC1516" w:rsidRPr="007A4D6C">
        <w:rPr>
          <w:lang w:val="en-GB"/>
        </w:rPr>
        <w:t>reliable results.</w:t>
      </w:r>
    </w:p>
    <w:p w14:paraId="136E425F" w14:textId="44BE8F45" w:rsidR="0013361B" w:rsidRPr="007A4D6C" w:rsidRDefault="009E689C" w:rsidP="00C45B9E">
      <w:pPr>
        <w:pStyle w:val="Heading2"/>
        <w:spacing w:line="480" w:lineRule="auto"/>
      </w:pPr>
      <w:r w:rsidRPr="007A4D6C">
        <w:t>T</w:t>
      </w:r>
      <w:r w:rsidR="0013361B" w:rsidRPr="007A4D6C">
        <w:t>oxic pressure by chemicals</w:t>
      </w:r>
      <w:r w:rsidR="0099452D" w:rsidRPr="007A4D6C">
        <w:t xml:space="preserve"> </w:t>
      </w:r>
    </w:p>
    <w:p w14:paraId="0C70C7E3" w14:textId="75D70CFF" w:rsidR="00BC1516" w:rsidRPr="007A4D6C" w:rsidRDefault="009E689C" w:rsidP="00C45B9E">
      <w:pPr>
        <w:spacing w:line="480" w:lineRule="auto"/>
        <w:rPr>
          <w:lang w:val="en-GB"/>
        </w:rPr>
      </w:pPr>
      <w:r w:rsidRPr="007A4D6C">
        <w:rPr>
          <w:lang w:val="en-GB"/>
        </w:rPr>
        <w:t>The results presented here showed that s</w:t>
      </w:r>
      <w:r w:rsidR="006A7F09" w:rsidRPr="007A4D6C">
        <w:rPr>
          <w:lang w:val="en-GB"/>
        </w:rPr>
        <w:t xml:space="preserve">ites at risk can be expected in places with high pressure and low dilution capacity. </w:t>
      </w:r>
      <w:r w:rsidR="00D43429" w:rsidRPr="007A4D6C">
        <w:rPr>
          <w:lang w:val="en-GB"/>
        </w:rPr>
        <w:t xml:space="preserve">The highest </w:t>
      </w:r>
      <w:r w:rsidRPr="007A4D6C">
        <w:rPr>
          <w:lang w:val="en-GB"/>
        </w:rPr>
        <w:t xml:space="preserve">simulated </w:t>
      </w:r>
      <w:r w:rsidR="00D43429" w:rsidRPr="007A4D6C">
        <w:rPr>
          <w:lang w:val="en-GB"/>
        </w:rPr>
        <w:t xml:space="preserve">effects </w:t>
      </w:r>
      <w:r w:rsidRPr="007A4D6C">
        <w:rPr>
          <w:lang w:val="en-GB"/>
        </w:rPr>
        <w:t>we</w:t>
      </w:r>
      <w:r w:rsidR="00D43429" w:rsidRPr="007A4D6C">
        <w:rPr>
          <w:lang w:val="en-GB"/>
        </w:rPr>
        <w:t xml:space="preserve">re encountered in </w:t>
      </w:r>
      <w:r w:rsidR="00592328" w:rsidRPr="007A4D6C">
        <w:rPr>
          <w:lang w:val="en-GB"/>
        </w:rPr>
        <w:t>relatively small</w:t>
      </w:r>
      <w:r w:rsidR="000A77C0" w:rsidRPr="007A4D6C">
        <w:rPr>
          <w:lang w:val="en-GB"/>
        </w:rPr>
        <w:t xml:space="preserve">, </w:t>
      </w:r>
      <w:r w:rsidR="00592328" w:rsidRPr="007A4D6C">
        <w:rPr>
          <w:lang w:val="en-GB"/>
        </w:rPr>
        <w:t>highly developed and densely populated river basins</w:t>
      </w:r>
      <w:r w:rsidR="00D43429" w:rsidRPr="007A4D6C">
        <w:rPr>
          <w:lang w:val="en-GB"/>
        </w:rPr>
        <w:t>. This is where river basin managers need to focus their attention</w:t>
      </w:r>
      <w:r w:rsidR="00D44253" w:rsidRPr="007A4D6C">
        <w:rPr>
          <w:lang w:val="en-GB"/>
        </w:rPr>
        <w:t xml:space="preserve"> if resources for water quality improvement are limited</w:t>
      </w:r>
      <w:r w:rsidR="00D43429" w:rsidRPr="007A4D6C">
        <w:rPr>
          <w:lang w:val="en-GB"/>
        </w:rPr>
        <w:t xml:space="preserve">. </w:t>
      </w:r>
      <w:r w:rsidR="00765183" w:rsidRPr="007A4D6C">
        <w:rPr>
          <w:lang w:val="en-GB"/>
        </w:rPr>
        <w:t>By the HIWAI analysis, w</w:t>
      </w:r>
      <w:r w:rsidR="00B745CF" w:rsidRPr="007A4D6C">
        <w:rPr>
          <w:lang w:val="en-GB"/>
        </w:rPr>
        <w:t xml:space="preserve">e showed that </w:t>
      </w:r>
      <w:r w:rsidR="00F1471D" w:rsidRPr="007A4D6C">
        <w:rPr>
          <w:lang w:val="en-GB"/>
        </w:rPr>
        <w:t xml:space="preserve">a rapid worst-case assessment </w:t>
      </w:r>
      <w:r w:rsidR="006A7F09" w:rsidRPr="007A4D6C">
        <w:rPr>
          <w:lang w:val="en-GB"/>
        </w:rPr>
        <w:t xml:space="preserve">with full spatial coverage can already be made by a combination of detailed hydrology modelling and </w:t>
      </w:r>
      <w:r w:rsidR="00852E25" w:rsidRPr="007A4D6C">
        <w:rPr>
          <w:lang w:val="en-GB"/>
        </w:rPr>
        <w:t xml:space="preserve">population and </w:t>
      </w:r>
      <w:r w:rsidR="006A7F09" w:rsidRPr="007A4D6C">
        <w:rPr>
          <w:lang w:val="en-GB"/>
        </w:rPr>
        <w:t>land-use maps</w:t>
      </w:r>
      <w:r w:rsidR="00852E25" w:rsidRPr="007A4D6C">
        <w:rPr>
          <w:lang w:val="en-GB"/>
        </w:rPr>
        <w:t xml:space="preserve">, </w:t>
      </w:r>
      <w:r w:rsidR="006A7F09" w:rsidRPr="007A4D6C">
        <w:rPr>
          <w:lang w:val="en-GB"/>
        </w:rPr>
        <w:t xml:space="preserve">without looking in detail at emissions and concentrations of specific substances. Consequently, spatial planning could be a tool to avoid risks from chemicals, by avoiding the siting of high emission activities in low </w:t>
      </w:r>
      <w:r w:rsidR="006A7F09" w:rsidRPr="007A4D6C">
        <w:rPr>
          <w:lang w:val="en-GB"/>
        </w:rPr>
        <w:lastRenderedPageBreak/>
        <w:t>dilution areas</w:t>
      </w:r>
      <w:r w:rsidR="001B504A" w:rsidRPr="007A4D6C">
        <w:rPr>
          <w:lang w:val="en-GB"/>
        </w:rPr>
        <w:t>, and/or de-coupling chemical-intensive land uses from the environmental compartments of concern (e.g., zonation)</w:t>
      </w:r>
      <w:r w:rsidR="00AB5E9B" w:rsidRPr="007A4D6C">
        <w:rPr>
          <w:lang w:val="en-GB"/>
        </w:rPr>
        <w:t xml:space="preserve">, and/or investing in additional treatment technologies to reduce emissions. WWTPs and IWTPs can be a logical place to locate (temporary) end-of-pipe measures as they constitute a concentrated waste flow that allows for cost-effective abatement. </w:t>
      </w:r>
      <w:r w:rsidR="00543285" w:rsidRPr="007A4D6C">
        <w:rPr>
          <w:lang w:val="en-GB"/>
        </w:rPr>
        <w:t xml:space="preserve">Coppens et al. </w:t>
      </w:r>
      <w:r w:rsidR="00E069AF" w:rsidRPr="007A4D6C">
        <w:rPr>
          <w:lang w:val="en-GB"/>
        </w:rPr>
        <w:t>(201</w:t>
      </w:r>
      <w:r w:rsidR="00543285" w:rsidRPr="007A4D6C">
        <w:rPr>
          <w:lang w:val="en-GB"/>
        </w:rPr>
        <w:t>6</w:t>
      </w:r>
      <w:r w:rsidR="00E069AF" w:rsidRPr="007A4D6C">
        <w:rPr>
          <w:lang w:val="en-GB"/>
        </w:rPr>
        <w:t>)</w:t>
      </w:r>
      <w:r w:rsidRPr="007A4D6C">
        <w:rPr>
          <w:lang w:val="en-GB"/>
        </w:rPr>
        <w:t xml:space="preserve"> and </w:t>
      </w:r>
      <w:r w:rsidR="004424AB" w:rsidRPr="007A4D6C">
        <w:rPr>
          <w:lang w:val="en-GB"/>
        </w:rPr>
        <w:t>van</w:t>
      </w:r>
      <w:r w:rsidRPr="007A4D6C">
        <w:rPr>
          <w:lang w:val="en-GB"/>
        </w:rPr>
        <w:t xml:space="preserve"> Wezel et al</w:t>
      </w:r>
      <w:r w:rsidR="00E069AF" w:rsidRPr="007A4D6C">
        <w:rPr>
          <w:lang w:val="en-GB"/>
        </w:rPr>
        <w:t>. (2017)</w:t>
      </w:r>
      <w:r w:rsidRPr="007A4D6C">
        <w:rPr>
          <w:lang w:val="en-GB"/>
        </w:rPr>
        <w:t xml:space="preserve"> provide examples of selecting abatement strategies and sites based on such considerations.</w:t>
      </w:r>
    </w:p>
    <w:p w14:paraId="48F3C1F6" w14:textId="58369D82" w:rsidR="008944B3" w:rsidRPr="007A4D6C" w:rsidRDefault="008D22F2" w:rsidP="00C45B9E">
      <w:pPr>
        <w:spacing w:line="480" w:lineRule="auto"/>
        <w:rPr>
          <w:lang w:val="en-GB"/>
        </w:rPr>
      </w:pPr>
      <w:r w:rsidRPr="007A4D6C">
        <w:rPr>
          <w:lang w:val="en-GB"/>
        </w:rPr>
        <w:t>The simulated</w:t>
      </w:r>
      <w:r w:rsidR="003F1B76" w:rsidRPr="007A4D6C">
        <w:rPr>
          <w:lang w:val="en-GB"/>
        </w:rPr>
        <w:t xml:space="preserve"> effects within the EU </w:t>
      </w:r>
      <w:r w:rsidR="0011532B" w:rsidRPr="007A4D6C">
        <w:rPr>
          <w:lang w:val="en-GB"/>
        </w:rPr>
        <w:t>were</w:t>
      </w:r>
      <w:r w:rsidR="006557B5" w:rsidRPr="007A4D6C">
        <w:rPr>
          <w:lang w:val="en-GB"/>
        </w:rPr>
        <w:t xml:space="preserve"> </w:t>
      </w:r>
      <w:r w:rsidR="006717F0" w:rsidRPr="007A4D6C">
        <w:rPr>
          <w:lang w:val="en-GB"/>
        </w:rPr>
        <w:t>analysed</w:t>
      </w:r>
      <w:r w:rsidR="003F1B76" w:rsidRPr="007A4D6C">
        <w:rPr>
          <w:lang w:val="en-GB"/>
        </w:rPr>
        <w:t xml:space="preserve"> towards substances responsible for these effects. This </w:t>
      </w:r>
      <w:r w:rsidR="004B3CAD" w:rsidRPr="007A4D6C">
        <w:rPr>
          <w:lang w:val="en-GB"/>
        </w:rPr>
        <w:t>provide</w:t>
      </w:r>
      <w:r w:rsidR="0032323D" w:rsidRPr="007A4D6C">
        <w:rPr>
          <w:lang w:val="en-GB"/>
        </w:rPr>
        <w:t>d</w:t>
      </w:r>
      <w:r w:rsidR="003F1B76" w:rsidRPr="007A4D6C">
        <w:rPr>
          <w:lang w:val="en-GB"/>
        </w:rPr>
        <w:t xml:space="preserve"> a spatially variable picture, especially for pharmaceuticals and pesticides, where there are clear differences in the use intensity between EU countries. On </w:t>
      </w:r>
      <w:r w:rsidR="006557B5" w:rsidRPr="007A4D6C">
        <w:rPr>
          <w:lang w:val="en-GB"/>
        </w:rPr>
        <w:t xml:space="preserve">a European </w:t>
      </w:r>
      <w:r w:rsidR="003F1B76" w:rsidRPr="007A4D6C">
        <w:rPr>
          <w:lang w:val="en-GB"/>
        </w:rPr>
        <w:t xml:space="preserve">scale, the substances expected to be the most relevant </w:t>
      </w:r>
      <w:r w:rsidR="001B504A" w:rsidRPr="007A4D6C">
        <w:rPr>
          <w:lang w:val="en-GB"/>
        </w:rPr>
        <w:t xml:space="preserve">in causing direct impacts on </w:t>
      </w:r>
      <w:r w:rsidR="007961ED" w:rsidRPr="007A4D6C">
        <w:rPr>
          <w:lang w:val="en-GB"/>
        </w:rPr>
        <w:t xml:space="preserve">aquatic </w:t>
      </w:r>
      <w:r w:rsidR="001B504A" w:rsidRPr="007A4D6C">
        <w:rPr>
          <w:lang w:val="en-GB"/>
        </w:rPr>
        <w:t xml:space="preserve">species </w:t>
      </w:r>
      <w:r w:rsidR="003F1B76" w:rsidRPr="007A4D6C">
        <w:rPr>
          <w:lang w:val="en-GB"/>
        </w:rPr>
        <w:t>were identified.</w:t>
      </w:r>
      <w:r w:rsidR="00E069AF" w:rsidRPr="007A4D6C">
        <w:rPr>
          <w:lang w:val="en-GB"/>
        </w:rPr>
        <w:t xml:space="preserve"> From these results (S8), </w:t>
      </w:r>
      <w:r w:rsidR="0010658E" w:rsidRPr="007A4D6C">
        <w:rPr>
          <w:lang w:val="en-GB"/>
        </w:rPr>
        <w:t>currently unregulated substances</w:t>
      </w:r>
      <w:r w:rsidR="00E069AF" w:rsidRPr="007A4D6C">
        <w:rPr>
          <w:lang w:val="en-GB"/>
        </w:rPr>
        <w:t xml:space="preserve"> were identified that </w:t>
      </w:r>
      <w:r w:rsidR="0010658E" w:rsidRPr="007A4D6C">
        <w:rPr>
          <w:lang w:val="en-GB"/>
        </w:rPr>
        <w:t>can be expected to pose high risk</w:t>
      </w:r>
      <w:r w:rsidR="00923FCA" w:rsidRPr="007A4D6C">
        <w:rPr>
          <w:lang w:val="en-GB"/>
        </w:rPr>
        <w:t>s</w:t>
      </w:r>
      <w:r w:rsidR="0010658E" w:rsidRPr="007A4D6C">
        <w:rPr>
          <w:lang w:val="en-GB"/>
        </w:rPr>
        <w:t xml:space="preserve"> </w:t>
      </w:r>
      <w:r w:rsidR="002C13B2" w:rsidRPr="007A4D6C">
        <w:rPr>
          <w:lang w:val="en-GB"/>
        </w:rPr>
        <w:t>to</w:t>
      </w:r>
      <w:r w:rsidR="0010658E" w:rsidRPr="007A4D6C">
        <w:rPr>
          <w:lang w:val="en-GB"/>
        </w:rPr>
        <w:t xml:space="preserve"> aquatic species via direct exposure in European surface waters</w:t>
      </w:r>
      <w:r w:rsidR="00E069AF" w:rsidRPr="007A4D6C">
        <w:rPr>
          <w:lang w:val="en-GB"/>
        </w:rPr>
        <w:t xml:space="preserve">: </w:t>
      </w:r>
      <w:proofErr w:type="spellStart"/>
      <w:r w:rsidR="00D472AC" w:rsidRPr="007A4D6C">
        <w:rPr>
          <w:lang w:val="en-GB"/>
        </w:rPr>
        <w:t>O</w:t>
      </w:r>
      <w:r w:rsidR="00E069AF" w:rsidRPr="007A4D6C">
        <w:rPr>
          <w:lang w:val="en-GB"/>
        </w:rPr>
        <w:t>ctamethylcyclotetra</w:t>
      </w:r>
      <w:proofErr w:type="spellEnd"/>
      <w:r w:rsidR="00E069AF" w:rsidRPr="007A4D6C">
        <w:rPr>
          <w:lang w:val="en-GB"/>
        </w:rPr>
        <w:t xml:space="preserve">-siloxane (CAS 556-67-2), Chlorothalonil </w:t>
      </w:r>
      <w:r w:rsidR="00D472AC" w:rsidRPr="007A4D6C">
        <w:rPr>
          <w:lang w:val="en-GB"/>
        </w:rPr>
        <w:t>(CAS 1897-45-6), D</w:t>
      </w:r>
      <w:r w:rsidR="00E069AF" w:rsidRPr="007A4D6C">
        <w:rPr>
          <w:lang w:val="en-GB"/>
        </w:rPr>
        <w:t xml:space="preserve">odecan-1-ol </w:t>
      </w:r>
      <w:r w:rsidR="00D472AC" w:rsidRPr="007A4D6C">
        <w:rPr>
          <w:lang w:val="en-GB"/>
        </w:rPr>
        <w:t>(CAS 112-53-8) and A</w:t>
      </w:r>
      <w:r w:rsidR="00E069AF" w:rsidRPr="007A4D6C">
        <w:rPr>
          <w:lang w:val="en-GB"/>
        </w:rPr>
        <w:t xml:space="preserve">nthraquinone </w:t>
      </w:r>
      <w:r w:rsidR="00D472AC" w:rsidRPr="007A4D6C">
        <w:rPr>
          <w:lang w:val="en-GB"/>
        </w:rPr>
        <w:t>(CAS 84-65-1)</w:t>
      </w:r>
      <w:r w:rsidR="0010658E" w:rsidRPr="007A4D6C">
        <w:rPr>
          <w:lang w:val="en-GB"/>
        </w:rPr>
        <w:t xml:space="preserve">. </w:t>
      </w:r>
      <w:r w:rsidR="003F1B76" w:rsidRPr="007A4D6C">
        <w:rPr>
          <w:lang w:val="en-GB"/>
        </w:rPr>
        <w:t xml:space="preserve">A similar assessment was done for different individual river basins. On such smaller spatial scales however, the results get more sensitive for the availability of reliable regional information about the use intensity chemicals. </w:t>
      </w:r>
    </w:p>
    <w:p w14:paraId="07E4C071" w14:textId="09FF5112" w:rsidR="009D5DC2" w:rsidRPr="007A4D6C" w:rsidRDefault="007B25F1" w:rsidP="00C45B9E">
      <w:pPr>
        <w:pStyle w:val="Heading1"/>
        <w:spacing w:line="480" w:lineRule="auto"/>
      </w:pPr>
      <w:r w:rsidRPr="007A4D6C">
        <w:t>Conclusions</w:t>
      </w:r>
    </w:p>
    <w:p w14:paraId="7DA0954E" w14:textId="1E7EF8BC" w:rsidR="001331E5" w:rsidRPr="007A4D6C" w:rsidRDefault="00DF23EF" w:rsidP="00C45B9E">
      <w:pPr>
        <w:spacing w:line="480" w:lineRule="auto"/>
        <w:rPr>
          <w:lang w:val="en-GB"/>
        </w:rPr>
      </w:pPr>
      <w:r w:rsidRPr="007A4D6C">
        <w:rPr>
          <w:lang w:val="en-GB"/>
        </w:rPr>
        <w:t xml:space="preserve">This paper demonstrated how </w:t>
      </w:r>
      <w:r w:rsidR="00E142DF" w:rsidRPr="007A4D6C">
        <w:rPr>
          <w:lang w:val="en-GB"/>
        </w:rPr>
        <w:t xml:space="preserve">environmental </w:t>
      </w:r>
      <w:r w:rsidR="0010658E" w:rsidRPr="007A4D6C">
        <w:rPr>
          <w:lang w:val="en-GB"/>
        </w:rPr>
        <w:t xml:space="preserve">risk assessment based on </w:t>
      </w:r>
      <w:r w:rsidR="00D472AC" w:rsidRPr="007A4D6C">
        <w:rPr>
          <w:lang w:val="en-GB"/>
        </w:rPr>
        <w:t xml:space="preserve">spatially and temporally explicit </w:t>
      </w:r>
      <w:r w:rsidR="0010658E" w:rsidRPr="007A4D6C">
        <w:rPr>
          <w:lang w:val="en-GB"/>
        </w:rPr>
        <w:t>predicted exposure can successfully complement risk assessment based on measured exposure</w:t>
      </w:r>
      <w:r w:rsidR="00156F81" w:rsidRPr="007A4D6C">
        <w:rPr>
          <w:lang w:val="en-GB"/>
        </w:rPr>
        <w:t xml:space="preserve">. The results provide insights into relative differences in expected mixture impacts across </w:t>
      </w:r>
      <w:r w:rsidR="004B5A13" w:rsidRPr="007A4D6C">
        <w:rPr>
          <w:lang w:val="en-GB"/>
        </w:rPr>
        <w:t xml:space="preserve">river basins and sub-basins </w:t>
      </w:r>
      <w:r w:rsidR="00156F81" w:rsidRPr="007A4D6C">
        <w:rPr>
          <w:lang w:val="en-GB"/>
        </w:rPr>
        <w:t>and</w:t>
      </w:r>
      <w:r w:rsidR="00D10248" w:rsidRPr="007A4D6C">
        <w:rPr>
          <w:lang w:val="en-GB"/>
        </w:rPr>
        <w:t xml:space="preserve"> across substances</w:t>
      </w:r>
      <w:r w:rsidR="00D44253" w:rsidRPr="007A4D6C">
        <w:rPr>
          <w:lang w:val="en-GB"/>
        </w:rPr>
        <w:t xml:space="preserve">, </w:t>
      </w:r>
      <w:r w:rsidR="00156F81" w:rsidRPr="007A4D6C">
        <w:rPr>
          <w:lang w:val="en-GB"/>
        </w:rPr>
        <w:t xml:space="preserve">which is key information </w:t>
      </w:r>
      <w:r w:rsidR="00D44253" w:rsidRPr="007A4D6C">
        <w:rPr>
          <w:lang w:val="en-GB"/>
        </w:rPr>
        <w:t>for underpinning</w:t>
      </w:r>
      <w:r w:rsidRPr="007A4D6C">
        <w:rPr>
          <w:lang w:val="en-GB"/>
        </w:rPr>
        <w:t xml:space="preserve"> river basin management</w:t>
      </w:r>
      <w:r w:rsidR="00D472AC" w:rsidRPr="007A4D6C">
        <w:rPr>
          <w:lang w:val="en-GB"/>
        </w:rPr>
        <w:t>,</w:t>
      </w:r>
      <w:r w:rsidR="00D44253" w:rsidRPr="007A4D6C">
        <w:rPr>
          <w:lang w:val="en-GB"/>
        </w:rPr>
        <w:t xml:space="preserve"> the admission of novel compounds</w:t>
      </w:r>
      <w:r w:rsidR="00D472AC" w:rsidRPr="007A4D6C">
        <w:rPr>
          <w:lang w:val="en-GB"/>
        </w:rPr>
        <w:t xml:space="preserve"> and optimization of monitoring</w:t>
      </w:r>
      <w:r w:rsidR="007E2753" w:rsidRPr="007A4D6C">
        <w:rPr>
          <w:lang w:val="en-GB"/>
        </w:rPr>
        <w:t xml:space="preserve"> programs</w:t>
      </w:r>
      <w:r w:rsidRPr="007A4D6C">
        <w:rPr>
          <w:lang w:val="en-GB"/>
        </w:rPr>
        <w:t xml:space="preserve">. </w:t>
      </w:r>
      <w:r w:rsidR="00764ADB" w:rsidRPr="007A4D6C">
        <w:rPr>
          <w:lang w:val="en-GB"/>
        </w:rPr>
        <w:t xml:space="preserve">We highlighted what can already be </w:t>
      </w:r>
      <w:r w:rsidR="00156F81" w:rsidRPr="007A4D6C">
        <w:rPr>
          <w:lang w:val="en-GB"/>
        </w:rPr>
        <w:t xml:space="preserve">generated as relevant management insights </w:t>
      </w:r>
      <w:r w:rsidR="00764ADB" w:rsidRPr="007A4D6C">
        <w:rPr>
          <w:lang w:val="en-GB"/>
        </w:rPr>
        <w:t>based on the state-</w:t>
      </w:r>
      <w:r w:rsidR="00764ADB" w:rsidRPr="007A4D6C">
        <w:rPr>
          <w:lang w:val="en-GB"/>
        </w:rPr>
        <w:lastRenderedPageBreak/>
        <w:t>of-the-art</w:t>
      </w:r>
      <w:r w:rsidR="004C124F" w:rsidRPr="007A4D6C">
        <w:rPr>
          <w:lang w:val="en-GB"/>
        </w:rPr>
        <w:t>, as t</w:t>
      </w:r>
      <w:r w:rsidR="00156F81" w:rsidRPr="007A4D6C">
        <w:rPr>
          <w:lang w:val="en-GB"/>
        </w:rPr>
        <w:t>he WFD explicitly recommends</w:t>
      </w:r>
      <w:r w:rsidR="00D92367" w:rsidRPr="007A4D6C">
        <w:rPr>
          <w:lang w:val="en-GB"/>
        </w:rPr>
        <w:t xml:space="preserve"> </w:t>
      </w:r>
      <w:r w:rsidR="00156F81" w:rsidRPr="007A4D6C">
        <w:rPr>
          <w:lang w:val="en-GB"/>
        </w:rPr>
        <w:t>the use of models to support water quality protection, assessment and management.</w:t>
      </w:r>
    </w:p>
    <w:p w14:paraId="52DD1C52" w14:textId="2F2CB285" w:rsidR="001F6262" w:rsidRPr="007A4D6C" w:rsidRDefault="001F6262" w:rsidP="00C45B9E">
      <w:pPr>
        <w:spacing w:line="480" w:lineRule="auto"/>
        <w:rPr>
          <w:lang w:val="en-GB"/>
        </w:rPr>
      </w:pPr>
      <w:r w:rsidRPr="007A4D6C">
        <w:rPr>
          <w:lang w:val="en-GB"/>
        </w:rPr>
        <w:t xml:space="preserve">To </w:t>
      </w:r>
      <w:r w:rsidR="00E04EC6" w:rsidRPr="007A4D6C">
        <w:rPr>
          <w:lang w:val="en-GB"/>
        </w:rPr>
        <w:t xml:space="preserve">reduce the uncertainties associated with </w:t>
      </w:r>
      <w:r w:rsidRPr="007A4D6C">
        <w:rPr>
          <w:lang w:val="en-GB"/>
        </w:rPr>
        <w:t>this model-based approach</w:t>
      </w:r>
      <w:r w:rsidR="00E04EC6" w:rsidRPr="007A4D6C">
        <w:rPr>
          <w:lang w:val="en-GB"/>
        </w:rPr>
        <w:t>,</w:t>
      </w:r>
      <w:r w:rsidRPr="007A4D6C">
        <w:rPr>
          <w:lang w:val="en-GB"/>
        </w:rPr>
        <w:t xml:space="preserve"> we recommend transparency </w:t>
      </w:r>
      <w:r w:rsidR="007E2753" w:rsidRPr="007A4D6C">
        <w:rPr>
          <w:lang w:val="en-GB"/>
        </w:rPr>
        <w:t xml:space="preserve">on production and </w:t>
      </w:r>
      <w:r w:rsidRPr="007A4D6C">
        <w:rPr>
          <w:lang w:val="en-GB"/>
        </w:rPr>
        <w:t>use volumes of substances with a single use type and a clear pathway to water bodies (pesticides, pharmaceuticals) (</w:t>
      </w:r>
      <w:proofErr w:type="spellStart"/>
      <w:r w:rsidRPr="007A4D6C">
        <w:rPr>
          <w:lang w:val="en-GB"/>
        </w:rPr>
        <w:t>Agerstrand</w:t>
      </w:r>
      <w:proofErr w:type="spellEnd"/>
      <w:r w:rsidRPr="007A4D6C">
        <w:rPr>
          <w:lang w:val="en-GB"/>
        </w:rPr>
        <w:t xml:space="preserve"> et al., 2015). For substances with multiple uses and/or wide dispersive use, future research needs to establish algorithms to estimate emission factors. More attention is needed also for the production losses pathway (</w:t>
      </w:r>
      <w:r w:rsidR="00693F8D" w:rsidRPr="007A4D6C">
        <w:rPr>
          <w:lang w:val="en-GB"/>
        </w:rPr>
        <w:t>van Wezel et al., 2018</w:t>
      </w:r>
      <w:r w:rsidRPr="007A4D6C">
        <w:rPr>
          <w:lang w:val="en-GB"/>
        </w:rPr>
        <w:t>).</w:t>
      </w:r>
    </w:p>
    <w:p w14:paraId="297C2573" w14:textId="31CAD230" w:rsidR="00A340A6" w:rsidRPr="007A4D6C" w:rsidRDefault="001F6262" w:rsidP="00C45B9E">
      <w:pPr>
        <w:spacing w:line="480" w:lineRule="auto"/>
        <w:rPr>
          <w:lang w:val="en-GB"/>
        </w:rPr>
      </w:pPr>
      <w:r w:rsidRPr="007A4D6C">
        <w:rPr>
          <w:lang w:val="en-GB"/>
        </w:rPr>
        <w:t>Finally, more research is needed with respect to the extension of the present approach to higher numbers of chemicals. Despite the 1,785 substances included in the present assessment, we are nowhere near a full data-driven assessment of real-life mixture exposure, as we know that ten-thousands of chemicals are present in European water bodies (</w:t>
      </w:r>
      <w:proofErr w:type="spellStart"/>
      <w:r w:rsidRPr="007A4D6C">
        <w:rPr>
          <w:lang w:val="en-GB"/>
        </w:rPr>
        <w:t>Schymanski</w:t>
      </w:r>
      <w:proofErr w:type="spellEnd"/>
      <w:r w:rsidRPr="007A4D6C">
        <w:rPr>
          <w:lang w:val="en-GB"/>
        </w:rPr>
        <w:t xml:space="preserve"> et al., 2017). </w:t>
      </w:r>
    </w:p>
    <w:p w14:paraId="5106DC2D" w14:textId="77777777" w:rsidR="00827D3B" w:rsidRPr="007A4D6C" w:rsidRDefault="008F7F06" w:rsidP="00C45B9E">
      <w:pPr>
        <w:spacing w:after="120" w:line="480" w:lineRule="auto"/>
        <w:rPr>
          <w:b/>
          <w:lang w:val="en-GB"/>
        </w:rPr>
      </w:pPr>
      <w:r w:rsidRPr="007A4D6C">
        <w:rPr>
          <w:b/>
          <w:lang w:val="en-GB"/>
        </w:rPr>
        <w:t>Acknowledgments</w:t>
      </w:r>
    </w:p>
    <w:p w14:paraId="38518168" w14:textId="5177F6C5" w:rsidR="00143E5F" w:rsidRPr="007A4D6C" w:rsidRDefault="009A2D94" w:rsidP="00C45B9E">
      <w:pPr>
        <w:spacing w:after="120" w:line="480" w:lineRule="auto"/>
        <w:rPr>
          <w:lang w:val="en-GB"/>
        </w:rPr>
      </w:pPr>
      <w:r w:rsidRPr="007A4D6C">
        <w:rPr>
          <w:lang w:val="en-GB"/>
        </w:rPr>
        <w:t xml:space="preserve">The work presented in this paper was carried out in the SOLUTIONS project (www.solutions-project.eu), which received funding from the European Union’s Seventh Framework Programme for research, technological development and demonstration under grant agreement no. 603437. We acknowledge the Swedish Hydrological and Meteorological Institute SMHI for providing hydrology data generated by the E-Hype model. We are grateful to </w:t>
      </w:r>
      <w:r w:rsidR="00D61BA5" w:rsidRPr="007A4D6C">
        <w:rPr>
          <w:lang w:val="en-GB"/>
        </w:rPr>
        <w:t>the SOLUTIONS stakeholders that supported the applications of the model tools</w:t>
      </w:r>
      <w:r w:rsidR="007A4D6C">
        <w:rPr>
          <w:lang w:val="en-GB"/>
        </w:rPr>
        <w:t>, among others</w:t>
      </w:r>
      <w:r w:rsidR="00D61BA5" w:rsidRPr="007A4D6C">
        <w:rPr>
          <w:lang w:val="en-GB"/>
        </w:rPr>
        <w:t xml:space="preserve"> the International Commission for the Protection of the Danube River (ICPDR), represented by Dr Igor </w:t>
      </w:r>
      <w:proofErr w:type="spellStart"/>
      <w:r w:rsidR="00D61BA5" w:rsidRPr="007A4D6C">
        <w:rPr>
          <w:lang w:val="en-GB"/>
        </w:rPr>
        <w:t>Liska</w:t>
      </w:r>
      <w:proofErr w:type="spellEnd"/>
      <w:r w:rsidR="00D61BA5" w:rsidRPr="007A4D6C">
        <w:rPr>
          <w:lang w:val="en-GB"/>
        </w:rPr>
        <w:t xml:space="preserve"> and Dr Adam </w:t>
      </w:r>
      <w:r w:rsidR="008E3927" w:rsidRPr="007A4D6C">
        <w:rPr>
          <w:lang w:val="en-GB"/>
        </w:rPr>
        <w:t>Ko</w:t>
      </w:r>
      <w:r w:rsidR="00D61BA5" w:rsidRPr="007A4D6C">
        <w:rPr>
          <w:lang w:val="en-GB"/>
        </w:rPr>
        <w:t>vacs, the International Com</w:t>
      </w:r>
      <w:r w:rsidR="00F82C84" w:rsidRPr="007A4D6C">
        <w:rPr>
          <w:lang w:val="en-GB"/>
        </w:rPr>
        <w:t>m</w:t>
      </w:r>
      <w:r w:rsidR="00D61BA5" w:rsidRPr="007A4D6C">
        <w:rPr>
          <w:lang w:val="en-GB"/>
        </w:rPr>
        <w:t>ission for the Protection of the Rhine (IKSR), represented by Dr Tabea Stötter</w:t>
      </w:r>
      <w:r w:rsidR="008E3927" w:rsidRPr="007A4D6C">
        <w:rPr>
          <w:lang w:val="en-GB"/>
        </w:rPr>
        <w:t xml:space="preserve">, and the European Union, represented by Dr Stephanie </w:t>
      </w:r>
      <w:proofErr w:type="spellStart"/>
      <w:r w:rsidR="008E3927" w:rsidRPr="007A4D6C">
        <w:rPr>
          <w:lang w:val="en-GB"/>
        </w:rPr>
        <w:t>Schaan</w:t>
      </w:r>
      <w:proofErr w:type="spellEnd"/>
      <w:r w:rsidR="008E3927" w:rsidRPr="007A4D6C">
        <w:rPr>
          <w:lang w:val="en-GB"/>
        </w:rPr>
        <w:t>.</w:t>
      </w:r>
    </w:p>
    <w:p w14:paraId="06804FA3" w14:textId="77777777" w:rsidR="00612E1C" w:rsidRPr="007A4D6C" w:rsidRDefault="00612E1C" w:rsidP="00C45B9E">
      <w:pPr>
        <w:spacing w:after="120" w:line="480" w:lineRule="auto"/>
        <w:rPr>
          <w:b/>
          <w:lang w:val="en-GB"/>
        </w:rPr>
      </w:pPr>
      <w:r w:rsidRPr="007A4D6C">
        <w:rPr>
          <w:b/>
          <w:lang w:val="en-GB"/>
        </w:rPr>
        <w:t>Authors contributions</w:t>
      </w:r>
    </w:p>
    <w:p w14:paraId="037BD74B" w14:textId="0242C414" w:rsidR="00612E1C" w:rsidRPr="007A4D6C" w:rsidRDefault="00612E1C" w:rsidP="00C45B9E">
      <w:pPr>
        <w:spacing w:after="120" w:line="480" w:lineRule="auto"/>
        <w:rPr>
          <w:lang w:val="en-GB"/>
        </w:rPr>
      </w:pPr>
      <w:r w:rsidRPr="007A4D6C">
        <w:rPr>
          <w:lang w:val="en-GB"/>
        </w:rPr>
        <w:lastRenderedPageBreak/>
        <w:t xml:space="preserve">WB, ITC, </w:t>
      </w:r>
      <w:r w:rsidR="00B82F39" w:rsidRPr="007A4D6C">
        <w:rPr>
          <w:lang w:val="en-GB"/>
        </w:rPr>
        <w:t xml:space="preserve">LP, </w:t>
      </w:r>
      <w:r w:rsidRPr="007A4D6C">
        <w:rPr>
          <w:lang w:val="en-GB"/>
        </w:rPr>
        <w:t>JS, JM, RA, SK, AF</w:t>
      </w:r>
      <w:r w:rsidR="007D4A3A" w:rsidRPr="007A4D6C">
        <w:rPr>
          <w:lang w:val="en-GB"/>
        </w:rPr>
        <w:t xml:space="preserve">, </w:t>
      </w:r>
      <w:proofErr w:type="spellStart"/>
      <w:r w:rsidR="007D4A3A" w:rsidRPr="007A4D6C">
        <w:rPr>
          <w:lang w:val="en-GB"/>
        </w:rPr>
        <w:t>AvW</w:t>
      </w:r>
      <w:proofErr w:type="spellEnd"/>
      <w:r w:rsidR="007D4A3A" w:rsidRPr="007A4D6C">
        <w:rPr>
          <w:lang w:val="en-GB"/>
        </w:rPr>
        <w:t xml:space="preserve">, </w:t>
      </w:r>
      <w:r w:rsidR="000054CF" w:rsidRPr="007A4D6C">
        <w:rPr>
          <w:lang w:val="en-GB"/>
        </w:rPr>
        <w:t xml:space="preserve">DB, </w:t>
      </w:r>
      <w:proofErr w:type="spellStart"/>
      <w:r w:rsidR="000054CF" w:rsidRPr="007A4D6C">
        <w:rPr>
          <w:lang w:val="en-GB"/>
        </w:rPr>
        <w:t>DvdM</w:t>
      </w:r>
      <w:proofErr w:type="spellEnd"/>
      <w:r w:rsidR="008A11D1" w:rsidRPr="007A4D6C">
        <w:rPr>
          <w:lang w:val="en-GB"/>
        </w:rPr>
        <w:t xml:space="preserve">, </w:t>
      </w:r>
      <w:r w:rsidR="00347199" w:rsidRPr="007A4D6C">
        <w:rPr>
          <w:lang w:val="en-GB"/>
        </w:rPr>
        <w:t>AG</w:t>
      </w:r>
      <w:r w:rsidRPr="007A4D6C">
        <w:rPr>
          <w:lang w:val="en-GB"/>
        </w:rPr>
        <w:t xml:space="preserve"> and </w:t>
      </w:r>
      <w:proofErr w:type="spellStart"/>
      <w:r w:rsidRPr="007A4D6C">
        <w:rPr>
          <w:lang w:val="en-GB"/>
        </w:rPr>
        <w:t>JvG</w:t>
      </w:r>
      <w:proofErr w:type="spellEnd"/>
      <w:r w:rsidRPr="007A4D6C">
        <w:rPr>
          <w:lang w:val="en-GB"/>
        </w:rPr>
        <w:t xml:space="preserve"> designed the study, CL, AM, </w:t>
      </w:r>
      <w:proofErr w:type="spellStart"/>
      <w:r w:rsidRPr="007A4D6C">
        <w:rPr>
          <w:lang w:val="en-GB"/>
        </w:rPr>
        <w:t>DdZ</w:t>
      </w:r>
      <w:proofErr w:type="spellEnd"/>
      <w:r w:rsidRPr="007A4D6C">
        <w:rPr>
          <w:lang w:val="en-GB"/>
        </w:rPr>
        <w:t xml:space="preserve"> and </w:t>
      </w:r>
      <w:proofErr w:type="spellStart"/>
      <w:r w:rsidRPr="007A4D6C">
        <w:rPr>
          <w:lang w:val="en-GB"/>
        </w:rPr>
        <w:t>JvG</w:t>
      </w:r>
      <w:proofErr w:type="spellEnd"/>
      <w:r w:rsidRPr="007A4D6C">
        <w:rPr>
          <w:lang w:val="en-GB"/>
        </w:rPr>
        <w:t xml:space="preserve"> developed model components, </w:t>
      </w:r>
      <w:proofErr w:type="spellStart"/>
      <w:r w:rsidR="00E04EC6" w:rsidRPr="007A4D6C">
        <w:rPr>
          <w:lang w:val="en-GB"/>
        </w:rPr>
        <w:t>RSc</w:t>
      </w:r>
      <w:proofErr w:type="spellEnd"/>
      <w:r w:rsidR="00E04EC6" w:rsidRPr="007A4D6C">
        <w:rPr>
          <w:lang w:val="en-GB"/>
        </w:rPr>
        <w:t xml:space="preserve">, </w:t>
      </w:r>
      <w:proofErr w:type="spellStart"/>
      <w:r w:rsidR="00E04EC6" w:rsidRPr="007A4D6C">
        <w:rPr>
          <w:lang w:val="en-GB"/>
        </w:rPr>
        <w:t>JvG</w:t>
      </w:r>
      <w:proofErr w:type="spellEnd"/>
      <w:r w:rsidR="00E04EC6" w:rsidRPr="007A4D6C">
        <w:rPr>
          <w:lang w:val="en-GB"/>
        </w:rPr>
        <w:t xml:space="preserve">, LO, </w:t>
      </w:r>
      <w:proofErr w:type="spellStart"/>
      <w:r w:rsidR="00E04EC6" w:rsidRPr="007A4D6C">
        <w:rPr>
          <w:lang w:val="en-GB"/>
        </w:rPr>
        <w:t>DdZ</w:t>
      </w:r>
      <w:proofErr w:type="spellEnd"/>
      <w:r w:rsidR="00E04EC6" w:rsidRPr="007A4D6C">
        <w:rPr>
          <w:lang w:val="en-GB"/>
        </w:rPr>
        <w:t xml:space="preserve">, LP, MZ, </w:t>
      </w:r>
      <w:proofErr w:type="spellStart"/>
      <w:r w:rsidR="00E04EC6" w:rsidRPr="007A4D6C">
        <w:rPr>
          <w:lang w:val="en-GB"/>
        </w:rPr>
        <w:t>AvW</w:t>
      </w:r>
      <w:proofErr w:type="spellEnd"/>
      <w:r w:rsidR="00E04EC6" w:rsidRPr="007A4D6C">
        <w:rPr>
          <w:lang w:val="en-GB"/>
        </w:rPr>
        <w:t>, HB, DB, SK</w:t>
      </w:r>
      <w:r w:rsidR="00265BD0" w:rsidRPr="007A4D6C">
        <w:rPr>
          <w:lang w:val="en-GB"/>
        </w:rPr>
        <w:t xml:space="preserve">, RK, </w:t>
      </w:r>
      <w:r w:rsidR="00360331">
        <w:rPr>
          <w:lang w:val="en-GB"/>
        </w:rPr>
        <w:t xml:space="preserve">JG, </w:t>
      </w:r>
      <w:r w:rsidR="00265BD0" w:rsidRPr="007A4D6C">
        <w:rPr>
          <w:lang w:val="en-GB"/>
        </w:rPr>
        <w:t>SE and MS</w:t>
      </w:r>
      <w:r w:rsidR="006E5573" w:rsidRPr="007A4D6C">
        <w:rPr>
          <w:lang w:val="en-GB"/>
        </w:rPr>
        <w:t xml:space="preserve"> </w:t>
      </w:r>
      <w:r w:rsidR="00E04EC6" w:rsidRPr="007A4D6C">
        <w:rPr>
          <w:lang w:val="en-GB"/>
        </w:rPr>
        <w:t xml:space="preserve">prepared input data and/or performed and evaluated simulations, </w:t>
      </w:r>
      <w:proofErr w:type="spellStart"/>
      <w:r w:rsidRPr="007A4D6C">
        <w:rPr>
          <w:lang w:val="en-GB"/>
        </w:rPr>
        <w:t>JvG</w:t>
      </w:r>
      <w:proofErr w:type="spellEnd"/>
      <w:r w:rsidR="00536145" w:rsidRPr="007A4D6C">
        <w:rPr>
          <w:lang w:val="en-GB"/>
        </w:rPr>
        <w:t xml:space="preserve">, WB, </w:t>
      </w:r>
      <w:proofErr w:type="spellStart"/>
      <w:r w:rsidR="00536145" w:rsidRPr="007A4D6C">
        <w:rPr>
          <w:lang w:val="en-GB"/>
        </w:rPr>
        <w:t>AvW</w:t>
      </w:r>
      <w:proofErr w:type="spellEnd"/>
      <w:r w:rsidRPr="007A4D6C">
        <w:rPr>
          <w:lang w:val="en-GB"/>
        </w:rPr>
        <w:t xml:space="preserve"> and LP wrote the manuscript. All authors approved the manuscript.</w:t>
      </w:r>
    </w:p>
    <w:p w14:paraId="54EA8C59" w14:textId="77777777" w:rsidR="00603F3E" w:rsidRPr="007A4D6C" w:rsidRDefault="00603F3E" w:rsidP="00C45B9E">
      <w:pPr>
        <w:spacing w:after="120" w:line="480" w:lineRule="auto"/>
        <w:rPr>
          <w:lang w:val="en-GB"/>
        </w:rPr>
      </w:pPr>
    </w:p>
    <w:p w14:paraId="2EE11C78" w14:textId="77777777" w:rsidR="006E329C" w:rsidRPr="007A4D6C" w:rsidRDefault="006E329C" w:rsidP="00C45B9E">
      <w:pPr>
        <w:spacing w:line="480" w:lineRule="auto"/>
        <w:rPr>
          <w:b/>
          <w:lang w:val="en-GB"/>
        </w:rPr>
      </w:pPr>
      <w:r w:rsidRPr="007A4D6C">
        <w:rPr>
          <w:b/>
          <w:lang w:val="en-GB"/>
        </w:rPr>
        <w:br w:type="page"/>
      </w:r>
    </w:p>
    <w:p w14:paraId="0D0DFC0B" w14:textId="5F4D4829" w:rsidR="006E329C" w:rsidRPr="007A4D6C" w:rsidRDefault="006E329C" w:rsidP="00C45B9E">
      <w:pPr>
        <w:pStyle w:val="Heading1"/>
        <w:spacing w:line="480" w:lineRule="auto"/>
      </w:pPr>
      <w:r w:rsidRPr="007A4D6C">
        <w:lastRenderedPageBreak/>
        <w:t>References</w:t>
      </w:r>
    </w:p>
    <w:p w14:paraId="1D417F98" w14:textId="0FE0B744" w:rsidR="00F75872" w:rsidRPr="007A4D6C" w:rsidRDefault="00F75872" w:rsidP="00C45B9E">
      <w:pPr>
        <w:spacing w:line="480" w:lineRule="auto"/>
        <w:ind w:left="851" w:hanging="851"/>
        <w:rPr>
          <w:lang w:val="en-GB"/>
        </w:rPr>
      </w:pPr>
      <w:bookmarkStart w:id="17" w:name="_Hlk12897423"/>
      <w:proofErr w:type="spellStart"/>
      <w:r w:rsidRPr="007A4D6C">
        <w:rPr>
          <w:lang w:val="en-GB"/>
        </w:rPr>
        <w:t>Ågerstrand</w:t>
      </w:r>
      <w:proofErr w:type="spellEnd"/>
      <w:r w:rsidRPr="007A4D6C">
        <w:rPr>
          <w:lang w:val="en-GB"/>
        </w:rPr>
        <w:t>, M</w:t>
      </w:r>
      <w:r w:rsidR="006A3958" w:rsidRPr="007A4D6C">
        <w:rPr>
          <w:lang w:val="en-GB"/>
        </w:rPr>
        <w:t>.,</w:t>
      </w:r>
      <w:r w:rsidRPr="007A4D6C">
        <w:rPr>
          <w:lang w:val="en-GB"/>
        </w:rPr>
        <w:t xml:space="preserve"> Berg, C</w:t>
      </w:r>
      <w:r w:rsidR="006A3958" w:rsidRPr="007A4D6C">
        <w:rPr>
          <w:lang w:val="en-GB"/>
        </w:rPr>
        <w:t xml:space="preserve">., </w:t>
      </w:r>
      <w:proofErr w:type="spellStart"/>
      <w:r w:rsidRPr="007A4D6C">
        <w:rPr>
          <w:lang w:val="en-GB"/>
        </w:rPr>
        <w:t>Björlenius</w:t>
      </w:r>
      <w:proofErr w:type="spellEnd"/>
      <w:r w:rsidRPr="007A4D6C">
        <w:rPr>
          <w:lang w:val="en-GB"/>
        </w:rPr>
        <w:t>, B</w:t>
      </w:r>
      <w:r w:rsidR="006A3958" w:rsidRPr="007A4D6C">
        <w:rPr>
          <w:lang w:val="en-GB"/>
        </w:rPr>
        <w:t xml:space="preserve">., </w:t>
      </w:r>
      <w:proofErr w:type="spellStart"/>
      <w:r w:rsidRPr="007A4D6C">
        <w:rPr>
          <w:lang w:val="en-GB"/>
        </w:rPr>
        <w:t>Breitholtz</w:t>
      </w:r>
      <w:proofErr w:type="spellEnd"/>
      <w:r w:rsidRPr="007A4D6C">
        <w:rPr>
          <w:lang w:val="en-GB"/>
        </w:rPr>
        <w:t>, M</w:t>
      </w:r>
      <w:r w:rsidR="006A3958" w:rsidRPr="007A4D6C">
        <w:rPr>
          <w:lang w:val="en-GB"/>
        </w:rPr>
        <w:t xml:space="preserve">., </w:t>
      </w:r>
      <w:proofErr w:type="spellStart"/>
      <w:r w:rsidRPr="007A4D6C">
        <w:rPr>
          <w:lang w:val="en-GB"/>
        </w:rPr>
        <w:t>Brunstrom</w:t>
      </w:r>
      <w:proofErr w:type="spellEnd"/>
      <w:r w:rsidRPr="007A4D6C">
        <w:rPr>
          <w:lang w:val="en-GB"/>
        </w:rPr>
        <w:t>, B</w:t>
      </w:r>
      <w:r w:rsidR="006A3958" w:rsidRPr="007A4D6C">
        <w:rPr>
          <w:lang w:val="en-GB"/>
        </w:rPr>
        <w:t>.,</w:t>
      </w:r>
      <w:r w:rsidRPr="007A4D6C">
        <w:rPr>
          <w:lang w:val="en-GB"/>
        </w:rPr>
        <w:t xml:space="preserve"> Fick, J</w:t>
      </w:r>
      <w:r w:rsidR="006A3958" w:rsidRPr="007A4D6C">
        <w:rPr>
          <w:lang w:val="en-GB"/>
        </w:rPr>
        <w:t xml:space="preserve">., </w:t>
      </w:r>
      <w:r w:rsidRPr="007A4D6C">
        <w:rPr>
          <w:lang w:val="en-GB"/>
        </w:rPr>
        <w:t>Gunnarsson, L</w:t>
      </w:r>
      <w:r w:rsidR="006A3958" w:rsidRPr="007A4D6C">
        <w:rPr>
          <w:lang w:val="en-GB"/>
        </w:rPr>
        <w:t xml:space="preserve">., </w:t>
      </w:r>
      <w:r w:rsidRPr="007A4D6C">
        <w:rPr>
          <w:lang w:val="en-GB"/>
        </w:rPr>
        <w:t>Larsson, J</w:t>
      </w:r>
      <w:r w:rsidR="006A3958" w:rsidRPr="007A4D6C">
        <w:rPr>
          <w:lang w:val="en-GB"/>
        </w:rPr>
        <w:t>.,</w:t>
      </w:r>
      <w:r w:rsidRPr="007A4D6C">
        <w:rPr>
          <w:lang w:val="en-GB"/>
        </w:rPr>
        <w:t xml:space="preserve"> Sumpter, J</w:t>
      </w:r>
      <w:r w:rsidR="006A3958" w:rsidRPr="007A4D6C">
        <w:rPr>
          <w:lang w:val="en-GB"/>
        </w:rPr>
        <w:t xml:space="preserve">., </w:t>
      </w:r>
      <w:proofErr w:type="spellStart"/>
      <w:r w:rsidRPr="007A4D6C">
        <w:rPr>
          <w:lang w:val="en-GB"/>
        </w:rPr>
        <w:t>Tysklind</w:t>
      </w:r>
      <w:proofErr w:type="spellEnd"/>
      <w:r w:rsidRPr="007A4D6C">
        <w:rPr>
          <w:lang w:val="en-GB"/>
        </w:rPr>
        <w:t>, M</w:t>
      </w:r>
      <w:r w:rsidR="006A3958" w:rsidRPr="007A4D6C">
        <w:rPr>
          <w:lang w:val="en-GB"/>
        </w:rPr>
        <w:t xml:space="preserve">., </w:t>
      </w:r>
      <w:proofErr w:type="spellStart"/>
      <w:r w:rsidRPr="007A4D6C">
        <w:rPr>
          <w:lang w:val="en-GB"/>
        </w:rPr>
        <w:t>Rudén</w:t>
      </w:r>
      <w:proofErr w:type="spellEnd"/>
      <w:r w:rsidRPr="007A4D6C">
        <w:rPr>
          <w:lang w:val="en-GB"/>
        </w:rPr>
        <w:t>, C</w:t>
      </w:r>
      <w:r w:rsidR="006A3958" w:rsidRPr="007A4D6C">
        <w:rPr>
          <w:lang w:val="en-GB"/>
        </w:rPr>
        <w:t>.,</w:t>
      </w:r>
      <w:r w:rsidRPr="007A4D6C">
        <w:rPr>
          <w:lang w:val="en-GB"/>
        </w:rPr>
        <w:t xml:space="preserve"> 2015. Improving Environmental Risk Assessment of Human Pharmaceuticals. Environmental science &amp; technology</w:t>
      </w:r>
      <w:r w:rsidR="006A3958" w:rsidRPr="007A4D6C">
        <w:rPr>
          <w:lang w:val="en-GB"/>
        </w:rPr>
        <w:t>,</w:t>
      </w:r>
      <w:r w:rsidRPr="007A4D6C">
        <w:rPr>
          <w:lang w:val="en-GB"/>
        </w:rPr>
        <w:t xml:space="preserve"> 49.</w:t>
      </w:r>
      <w:r w:rsidR="006A3958" w:rsidRPr="007A4D6C">
        <w:rPr>
          <w:lang w:val="en-GB"/>
        </w:rPr>
        <w:t xml:space="preserve"> DOI: </w:t>
      </w:r>
      <w:r w:rsidRPr="007A4D6C">
        <w:rPr>
          <w:lang w:val="en-GB"/>
        </w:rPr>
        <w:t xml:space="preserve">10.1021/acs.est.5b00302. </w:t>
      </w:r>
    </w:p>
    <w:p w14:paraId="7DF5CEF9" w14:textId="5C9DE637" w:rsidR="005573D1" w:rsidRPr="007A4D6C" w:rsidRDefault="005573D1" w:rsidP="00C45B9E">
      <w:pPr>
        <w:spacing w:line="480" w:lineRule="auto"/>
        <w:ind w:left="851" w:hanging="851"/>
        <w:rPr>
          <w:lang w:val="en-GB"/>
        </w:rPr>
      </w:pPr>
      <w:proofErr w:type="spellStart"/>
      <w:r w:rsidRPr="007A4D6C">
        <w:rPr>
          <w:lang w:val="en-GB"/>
        </w:rPr>
        <w:t>Arle</w:t>
      </w:r>
      <w:proofErr w:type="spellEnd"/>
      <w:r w:rsidRPr="007A4D6C">
        <w:rPr>
          <w:lang w:val="en-GB"/>
        </w:rPr>
        <w:t xml:space="preserve"> J., </w:t>
      </w:r>
      <w:proofErr w:type="spellStart"/>
      <w:r w:rsidRPr="007A4D6C">
        <w:rPr>
          <w:lang w:val="en-GB"/>
        </w:rPr>
        <w:t>Mohaupt</w:t>
      </w:r>
      <w:proofErr w:type="spellEnd"/>
      <w:r w:rsidR="006A3958" w:rsidRPr="007A4D6C">
        <w:rPr>
          <w:lang w:val="en-GB"/>
        </w:rPr>
        <w:t xml:space="preserve">, V., </w:t>
      </w:r>
      <w:r w:rsidRPr="007A4D6C">
        <w:rPr>
          <w:lang w:val="en-GB"/>
        </w:rPr>
        <w:t xml:space="preserve">Kirst, </w:t>
      </w:r>
      <w:r w:rsidR="006A3958" w:rsidRPr="007A4D6C">
        <w:rPr>
          <w:lang w:val="en-GB"/>
        </w:rPr>
        <w:t xml:space="preserve">I., </w:t>
      </w:r>
      <w:r w:rsidRPr="007A4D6C">
        <w:rPr>
          <w:lang w:val="en-GB"/>
        </w:rPr>
        <w:t xml:space="preserve">2016. Monitoring of Surface Waters in Germany under the Water Framework Directive—A Review of Approaches, Methods and Results. Water </w:t>
      </w:r>
      <w:r w:rsidR="006A3958" w:rsidRPr="007A4D6C">
        <w:rPr>
          <w:lang w:val="en-GB"/>
        </w:rPr>
        <w:t>8</w:t>
      </w:r>
      <w:r w:rsidRPr="007A4D6C">
        <w:rPr>
          <w:lang w:val="en-GB"/>
        </w:rPr>
        <w:t>, 217</w:t>
      </w:r>
      <w:r w:rsidR="006A3958" w:rsidRPr="007A4D6C">
        <w:rPr>
          <w:lang w:val="en-GB"/>
        </w:rPr>
        <w:t xml:space="preserve">. DOI: </w:t>
      </w:r>
      <w:r w:rsidRPr="007A4D6C">
        <w:rPr>
          <w:lang w:val="en-GB"/>
        </w:rPr>
        <w:t>10.3390/w8060217</w:t>
      </w:r>
      <w:r w:rsidR="00DF21F8" w:rsidRPr="007A4D6C">
        <w:rPr>
          <w:lang w:val="en-GB"/>
        </w:rPr>
        <w:t>.</w:t>
      </w:r>
    </w:p>
    <w:p w14:paraId="1AF825C0" w14:textId="77777777" w:rsidR="00DF21F8" w:rsidRPr="007A4D6C" w:rsidRDefault="00DF21F8" w:rsidP="00C45B9E">
      <w:pPr>
        <w:spacing w:line="480" w:lineRule="auto"/>
        <w:ind w:left="851" w:hanging="851"/>
        <w:rPr>
          <w:lang w:val="en-GB"/>
        </w:rPr>
      </w:pPr>
      <w:r w:rsidRPr="007A4D6C">
        <w:rPr>
          <w:lang w:val="en-GB"/>
        </w:rPr>
        <w:t xml:space="preserve">Boxall, A. and 19 co-authors, 2012. Pharmaceuticals and personal care products in the environment: What are the big questions? Environ. Health Perspectives 120, 1221‐1229. DOI: 10.1289/ehp.1104477. </w:t>
      </w:r>
    </w:p>
    <w:p w14:paraId="4E321B63" w14:textId="595E4299" w:rsidR="007A06FD" w:rsidRPr="007A4D6C" w:rsidRDefault="007A06FD" w:rsidP="00C45B9E">
      <w:pPr>
        <w:spacing w:line="480" w:lineRule="auto"/>
        <w:ind w:left="851" w:hanging="851"/>
        <w:rPr>
          <w:lang w:val="en-GB"/>
        </w:rPr>
      </w:pPr>
      <w:proofErr w:type="spellStart"/>
      <w:r w:rsidRPr="007A4D6C">
        <w:rPr>
          <w:lang w:val="en-GB"/>
        </w:rPr>
        <w:t>Brack</w:t>
      </w:r>
      <w:proofErr w:type="spellEnd"/>
      <w:r w:rsidRPr="007A4D6C">
        <w:rPr>
          <w:lang w:val="en-GB"/>
        </w:rPr>
        <w:t xml:space="preserve">, W. and 34 co-authors, 2017. Towards the review of the European Union Water Framework Directive: Recommendations for more efficient assessment and management of chemical contamination in European surface water resources, Science of The Total Environment, 576, 720-737, </w:t>
      </w:r>
      <w:r w:rsidR="00DF21F8" w:rsidRPr="007A4D6C">
        <w:rPr>
          <w:lang w:val="en-GB"/>
        </w:rPr>
        <w:t xml:space="preserve">DOI: </w:t>
      </w:r>
      <w:hyperlink r:id="rId21" w:history="1">
        <w:r w:rsidRPr="007A4D6C">
          <w:rPr>
            <w:rStyle w:val="Hyperlink"/>
            <w:lang w:val="en-GB"/>
          </w:rPr>
          <w:t>10.1016/j.scitotenv.2016.10.104</w:t>
        </w:r>
      </w:hyperlink>
      <w:r w:rsidRPr="007A4D6C">
        <w:rPr>
          <w:lang w:val="en-GB"/>
        </w:rPr>
        <w:t>.</w:t>
      </w:r>
    </w:p>
    <w:p w14:paraId="16D89230" w14:textId="77777777" w:rsidR="00DF21F8" w:rsidRPr="007A4D6C" w:rsidRDefault="00DF21F8" w:rsidP="00C45B9E">
      <w:pPr>
        <w:spacing w:line="480" w:lineRule="auto"/>
        <w:ind w:left="851" w:hanging="851"/>
        <w:rPr>
          <w:lang w:val="en-GB"/>
        </w:rPr>
      </w:pPr>
      <w:r w:rsidRPr="007A4D6C">
        <w:rPr>
          <w:lang w:val="en-GB"/>
        </w:rPr>
        <w:t xml:space="preserve">CEFIC, 2012. Specific Environmental Release Categories (SPERCs) - Chemical Safety Assessments, Supply Chain Communication and Downstream User Compliance. Report by the </w:t>
      </w:r>
      <w:proofErr w:type="spellStart"/>
      <w:r w:rsidRPr="007A4D6C">
        <w:rPr>
          <w:lang w:val="en-GB"/>
        </w:rPr>
        <w:t>Cefic</w:t>
      </w:r>
      <w:proofErr w:type="spellEnd"/>
      <w:r w:rsidRPr="007A4D6C">
        <w:rPr>
          <w:lang w:val="en-GB"/>
        </w:rPr>
        <w:t xml:space="preserve"> SPERC Core Team, revision 2. Brussels, October 2012.</w:t>
      </w:r>
    </w:p>
    <w:p w14:paraId="22769F98" w14:textId="5BCB8C21" w:rsidR="00214FF2" w:rsidRPr="007A4D6C" w:rsidRDefault="007A06FD" w:rsidP="00C45B9E">
      <w:pPr>
        <w:spacing w:line="480" w:lineRule="auto"/>
        <w:ind w:left="851" w:hanging="851"/>
        <w:rPr>
          <w:lang w:val="en-GB"/>
        </w:rPr>
      </w:pPr>
      <w:r w:rsidRPr="00F07551">
        <w:rPr>
          <w:lang w:val="nl-NL"/>
        </w:rPr>
        <w:t xml:space="preserve">Coppens, L., van Gils, </w:t>
      </w:r>
      <w:r w:rsidR="00DF21F8" w:rsidRPr="00F07551">
        <w:rPr>
          <w:lang w:val="nl-NL"/>
        </w:rPr>
        <w:t xml:space="preserve">J., </w:t>
      </w:r>
      <w:r w:rsidRPr="00F07551">
        <w:rPr>
          <w:lang w:val="nl-NL"/>
        </w:rPr>
        <w:t xml:space="preserve">ter Laak, </w:t>
      </w:r>
      <w:r w:rsidR="00DF21F8" w:rsidRPr="00F07551">
        <w:rPr>
          <w:lang w:val="nl-NL"/>
        </w:rPr>
        <w:t xml:space="preserve">T., </w:t>
      </w:r>
      <w:proofErr w:type="spellStart"/>
      <w:r w:rsidRPr="00F07551">
        <w:rPr>
          <w:lang w:val="nl-NL"/>
        </w:rPr>
        <w:t>Raterman</w:t>
      </w:r>
      <w:proofErr w:type="spellEnd"/>
      <w:r w:rsidRPr="00F07551">
        <w:rPr>
          <w:lang w:val="nl-NL"/>
        </w:rPr>
        <w:t xml:space="preserve">, </w:t>
      </w:r>
      <w:r w:rsidR="00DF21F8" w:rsidRPr="00F07551">
        <w:rPr>
          <w:lang w:val="nl-NL"/>
        </w:rPr>
        <w:t xml:space="preserve">B., </w:t>
      </w:r>
      <w:r w:rsidRPr="00F07551">
        <w:rPr>
          <w:lang w:val="nl-NL"/>
        </w:rPr>
        <w:t xml:space="preserve">van Wezel, </w:t>
      </w:r>
      <w:r w:rsidR="00DF21F8" w:rsidRPr="00F07551">
        <w:rPr>
          <w:lang w:val="nl-NL"/>
        </w:rPr>
        <w:t xml:space="preserve">A., </w:t>
      </w:r>
      <w:r w:rsidRPr="00F07551">
        <w:rPr>
          <w:lang w:val="nl-NL"/>
        </w:rPr>
        <w:t xml:space="preserve">2015. </w:t>
      </w:r>
      <w:r w:rsidRPr="007A4D6C">
        <w:rPr>
          <w:lang w:val="en-GB"/>
        </w:rPr>
        <w:t>Towards spatially smart abatement of human pharmaceuticals in surface waters: Defining impact of sewage treatment plants on susceptible functions. Water Research 81</w:t>
      </w:r>
      <w:r w:rsidR="00DF21F8" w:rsidRPr="007A4D6C">
        <w:rPr>
          <w:lang w:val="en-GB"/>
        </w:rPr>
        <w:t>,</w:t>
      </w:r>
      <w:r w:rsidRPr="007A4D6C">
        <w:rPr>
          <w:lang w:val="en-GB"/>
        </w:rPr>
        <w:t xml:space="preserve"> 356-365.</w:t>
      </w:r>
      <w:r w:rsidR="00DF21F8" w:rsidRPr="007A4D6C">
        <w:rPr>
          <w:lang w:val="en-GB"/>
        </w:rPr>
        <w:t xml:space="preserve"> DOI: 10.1016/j.watres.2015.05.061.</w:t>
      </w:r>
    </w:p>
    <w:p w14:paraId="03B75C33" w14:textId="6C86E058" w:rsidR="00AB6ECB" w:rsidRPr="007A4D6C" w:rsidRDefault="00AB6ECB" w:rsidP="00C45B9E">
      <w:pPr>
        <w:spacing w:line="480" w:lineRule="auto"/>
        <w:ind w:left="851" w:hanging="851"/>
        <w:rPr>
          <w:rStyle w:val="Emphasis"/>
          <w:i w:val="0"/>
          <w:iCs w:val="0"/>
          <w:lang w:val="en-GB"/>
        </w:rPr>
      </w:pPr>
      <w:r w:rsidRPr="007A4D6C">
        <w:rPr>
          <w:rStyle w:val="Emphasis"/>
          <w:i w:val="0"/>
          <w:iCs w:val="0"/>
          <w:lang w:val="en-GB"/>
        </w:rPr>
        <w:lastRenderedPageBreak/>
        <w:t>De Zwart, D.</w:t>
      </w:r>
      <w:r w:rsidR="00DF21F8" w:rsidRPr="007A4D6C">
        <w:rPr>
          <w:rStyle w:val="Emphasis"/>
          <w:i w:val="0"/>
          <w:iCs w:val="0"/>
          <w:lang w:val="en-GB"/>
        </w:rPr>
        <w:t xml:space="preserve">, </w:t>
      </w:r>
      <w:proofErr w:type="spellStart"/>
      <w:r w:rsidRPr="007A4D6C">
        <w:rPr>
          <w:rStyle w:val="Emphasis"/>
          <w:i w:val="0"/>
          <w:iCs w:val="0"/>
          <w:lang w:val="en-GB"/>
        </w:rPr>
        <w:t>Posthuma</w:t>
      </w:r>
      <w:proofErr w:type="spellEnd"/>
      <w:r w:rsidR="00DF21F8" w:rsidRPr="007A4D6C">
        <w:rPr>
          <w:rStyle w:val="Emphasis"/>
          <w:i w:val="0"/>
          <w:iCs w:val="0"/>
          <w:lang w:val="en-GB"/>
        </w:rPr>
        <w:t xml:space="preserve">, L., </w:t>
      </w:r>
      <w:r w:rsidRPr="007A4D6C">
        <w:rPr>
          <w:rStyle w:val="Emphasis"/>
          <w:i w:val="0"/>
          <w:iCs w:val="0"/>
          <w:lang w:val="en-GB"/>
        </w:rPr>
        <w:t>2006</w:t>
      </w:r>
      <w:r w:rsidR="00DF21F8" w:rsidRPr="007A4D6C">
        <w:rPr>
          <w:rStyle w:val="Emphasis"/>
          <w:i w:val="0"/>
          <w:iCs w:val="0"/>
          <w:lang w:val="en-GB"/>
        </w:rPr>
        <w:t>.</w:t>
      </w:r>
      <w:r w:rsidRPr="007A4D6C">
        <w:rPr>
          <w:rStyle w:val="Emphasis"/>
          <w:i w:val="0"/>
          <w:iCs w:val="0"/>
          <w:lang w:val="en-GB"/>
        </w:rPr>
        <w:t xml:space="preserve"> Complex mixture toxicity for single and multiple species: proposed methodologies. Environmental Toxicology and Chemistry 24</w:t>
      </w:r>
      <w:r w:rsidR="00DF21F8" w:rsidRPr="007A4D6C">
        <w:rPr>
          <w:rStyle w:val="Emphasis"/>
          <w:i w:val="0"/>
          <w:iCs w:val="0"/>
          <w:lang w:val="en-GB"/>
        </w:rPr>
        <w:t>,</w:t>
      </w:r>
      <w:r w:rsidRPr="007A4D6C">
        <w:rPr>
          <w:rStyle w:val="Emphasis"/>
          <w:i w:val="0"/>
          <w:iCs w:val="0"/>
          <w:lang w:val="en-GB"/>
        </w:rPr>
        <w:t xml:space="preserve"> 2665-2672.</w:t>
      </w:r>
      <w:r w:rsidR="00DF21F8" w:rsidRPr="007A4D6C">
        <w:rPr>
          <w:rStyle w:val="Emphasis"/>
          <w:i w:val="0"/>
          <w:iCs w:val="0"/>
          <w:lang w:val="en-GB"/>
        </w:rPr>
        <w:t xml:space="preserve"> DOI: 10.1897/04-639R.1.</w:t>
      </w:r>
    </w:p>
    <w:p w14:paraId="5C32BF29" w14:textId="50A66676" w:rsidR="00214FF2" w:rsidRPr="007A4D6C" w:rsidRDefault="005433B6" w:rsidP="00C45B9E">
      <w:pPr>
        <w:spacing w:line="480" w:lineRule="auto"/>
        <w:ind w:left="851" w:hanging="851"/>
        <w:jc w:val="left"/>
        <w:rPr>
          <w:lang w:val="en-GB"/>
        </w:rPr>
      </w:pPr>
      <w:proofErr w:type="spellStart"/>
      <w:r w:rsidRPr="007A4D6C">
        <w:rPr>
          <w:lang w:val="en-GB"/>
        </w:rPr>
        <w:t>Dulio</w:t>
      </w:r>
      <w:proofErr w:type="spellEnd"/>
      <w:r w:rsidRPr="007A4D6C">
        <w:rPr>
          <w:lang w:val="en-GB"/>
        </w:rPr>
        <w:t xml:space="preserve"> V.</w:t>
      </w:r>
      <w:r w:rsidR="00712C53" w:rsidRPr="007A4D6C">
        <w:rPr>
          <w:lang w:val="en-GB"/>
        </w:rPr>
        <w:t xml:space="preserve">, </w:t>
      </w:r>
      <w:r w:rsidR="006B4F3E" w:rsidRPr="007A4D6C">
        <w:rPr>
          <w:lang w:val="en-GB"/>
        </w:rPr>
        <w:t>v</w:t>
      </w:r>
      <w:r w:rsidRPr="007A4D6C">
        <w:rPr>
          <w:lang w:val="en-GB"/>
        </w:rPr>
        <w:t xml:space="preserve">on der </w:t>
      </w:r>
      <w:proofErr w:type="spellStart"/>
      <w:r w:rsidRPr="007A4D6C">
        <w:rPr>
          <w:lang w:val="en-GB"/>
        </w:rPr>
        <w:t>Ohe</w:t>
      </w:r>
      <w:proofErr w:type="spellEnd"/>
      <w:r w:rsidR="00712C53" w:rsidRPr="007A4D6C">
        <w:rPr>
          <w:lang w:val="en-GB"/>
        </w:rPr>
        <w:t>,</w:t>
      </w:r>
      <w:r w:rsidRPr="007A4D6C">
        <w:rPr>
          <w:lang w:val="en-GB"/>
        </w:rPr>
        <w:t xml:space="preserve"> P. (eds), 2013. NORMAN prioritisation framework for emerging substances</w:t>
      </w:r>
      <w:proofErr w:type="gramStart"/>
      <w:r w:rsidRPr="007A4D6C">
        <w:rPr>
          <w:lang w:val="en-GB"/>
        </w:rPr>
        <w:t>. ,</w:t>
      </w:r>
      <w:proofErr w:type="gramEnd"/>
      <w:r w:rsidRPr="007A4D6C">
        <w:rPr>
          <w:lang w:val="en-GB"/>
        </w:rPr>
        <w:t xml:space="preserve"> 70 pp.</w:t>
      </w:r>
      <w:r w:rsidR="00984912" w:rsidRPr="007A4D6C">
        <w:rPr>
          <w:lang w:val="en-GB"/>
        </w:rPr>
        <w:t xml:space="preserve">, </w:t>
      </w:r>
      <w:r w:rsidR="00B55920" w:rsidRPr="007A4D6C">
        <w:rPr>
          <w:lang w:val="en-GB"/>
        </w:rPr>
        <w:t>NORMAN Association ISBN : 978-2-9545254-0-2</w:t>
      </w:r>
      <w:r w:rsidR="00712C53" w:rsidRPr="007A4D6C">
        <w:rPr>
          <w:lang w:val="en-GB"/>
        </w:rPr>
        <w:t xml:space="preserve">. Available: </w:t>
      </w:r>
      <w:hyperlink r:id="rId22" w:history="1">
        <w:r w:rsidR="00712C53" w:rsidRPr="007A4D6C">
          <w:rPr>
            <w:rStyle w:val="Hyperlink"/>
            <w:lang w:val="en-GB"/>
          </w:rPr>
          <w:t>https://www.normandata.eu/sites/default/files/norman_prioritisation_manual_15%20April2013_final_for_website.pdf</w:t>
        </w:r>
      </w:hyperlink>
      <w:r w:rsidR="00712C53" w:rsidRPr="007A4D6C">
        <w:rPr>
          <w:lang w:val="en-GB"/>
        </w:rPr>
        <w:t>. Accessed: 9 July 2019.</w:t>
      </w:r>
    </w:p>
    <w:p w14:paraId="7B0134A2" w14:textId="424C9BF8" w:rsidR="007A06FD" w:rsidRPr="007A4D6C" w:rsidRDefault="007A06FD" w:rsidP="00C45B9E">
      <w:pPr>
        <w:spacing w:line="480" w:lineRule="auto"/>
        <w:ind w:left="851" w:hanging="851"/>
        <w:rPr>
          <w:lang w:val="en-GB"/>
        </w:rPr>
      </w:pPr>
      <w:r w:rsidRPr="007A4D6C">
        <w:rPr>
          <w:lang w:val="en-GB"/>
        </w:rPr>
        <w:t>ECHA, 2019. European Chemicals Agency Information on chemicals. Available</w:t>
      </w:r>
      <w:r w:rsidR="00712C53" w:rsidRPr="007A4D6C">
        <w:rPr>
          <w:lang w:val="en-GB"/>
        </w:rPr>
        <w:t xml:space="preserve">: </w:t>
      </w:r>
      <w:hyperlink r:id="rId23" w:history="1">
        <w:r w:rsidRPr="007A4D6C">
          <w:rPr>
            <w:rStyle w:val="Hyperlink"/>
            <w:rFonts w:ascii="Calibri" w:hAnsi="Calibri"/>
            <w:noProof/>
            <w:lang w:val="en-GB"/>
          </w:rPr>
          <w:t>https://echa.europa.eu/information-on-chemicals/cl-inventory-database</w:t>
        </w:r>
      </w:hyperlink>
      <w:r w:rsidRPr="007A4D6C">
        <w:rPr>
          <w:rFonts w:ascii="Calibri" w:hAnsi="Calibri"/>
          <w:noProof/>
          <w:lang w:val="en-GB"/>
        </w:rPr>
        <w:t>. Accessed</w:t>
      </w:r>
      <w:r w:rsidR="00712C53" w:rsidRPr="007A4D6C">
        <w:rPr>
          <w:rFonts w:ascii="Calibri" w:hAnsi="Calibri"/>
          <w:noProof/>
          <w:lang w:val="en-GB"/>
        </w:rPr>
        <w:t>:</w:t>
      </w:r>
      <w:r w:rsidRPr="007A4D6C">
        <w:rPr>
          <w:rFonts w:ascii="Calibri" w:hAnsi="Calibri"/>
          <w:noProof/>
          <w:lang w:val="en-GB"/>
        </w:rPr>
        <w:t xml:space="preserve"> 20 April 2019.</w:t>
      </w:r>
    </w:p>
    <w:p w14:paraId="784D1D0B" w14:textId="10086299" w:rsidR="007A06FD" w:rsidRPr="007A4D6C" w:rsidRDefault="007A06FD" w:rsidP="00C45B9E">
      <w:pPr>
        <w:spacing w:line="480" w:lineRule="auto"/>
        <w:ind w:left="851" w:hanging="851"/>
        <w:rPr>
          <w:lang w:val="en-GB"/>
        </w:rPr>
      </w:pPr>
      <w:r w:rsidRPr="007A4D6C">
        <w:rPr>
          <w:lang w:val="en-GB"/>
        </w:rPr>
        <w:t xml:space="preserve">EEA, 2018. European waters: Assessment of status and pressures 2018. </w:t>
      </w:r>
      <w:proofErr w:type="spellStart"/>
      <w:r w:rsidRPr="007A4D6C">
        <w:rPr>
          <w:lang w:val="en-GB"/>
        </w:rPr>
        <w:t>d</w:t>
      </w:r>
      <w:r w:rsidR="00712C53" w:rsidRPr="007A4D6C">
        <w:rPr>
          <w:lang w:val="en-GB"/>
        </w:rPr>
        <w:t>DOI</w:t>
      </w:r>
      <w:proofErr w:type="spellEnd"/>
      <w:r w:rsidR="00712C53" w:rsidRPr="007A4D6C">
        <w:rPr>
          <w:lang w:val="en-GB"/>
        </w:rPr>
        <w:t xml:space="preserve">: </w:t>
      </w:r>
      <w:r w:rsidRPr="007A4D6C">
        <w:rPr>
          <w:lang w:val="en-GB"/>
        </w:rPr>
        <w:t>10.2800/303664.</w:t>
      </w:r>
    </w:p>
    <w:p w14:paraId="605515F0" w14:textId="2BFAEEF1" w:rsidR="00984912" w:rsidRPr="007A4D6C" w:rsidRDefault="00E453F5" w:rsidP="00C45B9E">
      <w:pPr>
        <w:spacing w:line="480" w:lineRule="auto"/>
        <w:ind w:left="851" w:hanging="851"/>
        <w:rPr>
          <w:lang w:val="en-GB"/>
        </w:rPr>
      </w:pPr>
      <w:proofErr w:type="spellStart"/>
      <w:r w:rsidRPr="00F07551">
        <w:rPr>
          <w:rStyle w:val="Emphasis"/>
          <w:i w:val="0"/>
          <w:lang w:val="nl-NL"/>
        </w:rPr>
        <w:t>Gevrey</w:t>
      </w:r>
      <w:proofErr w:type="spellEnd"/>
      <w:r w:rsidRPr="00F07551">
        <w:rPr>
          <w:rStyle w:val="Emphasis"/>
          <w:i w:val="0"/>
          <w:lang w:val="nl-NL"/>
        </w:rPr>
        <w:t xml:space="preserve">, M., </w:t>
      </w:r>
      <w:proofErr w:type="spellStart"/>
      <w:r w:rsidRPr="00F07551">
        <w:rPr>
          <w:rStyle w:val="Emphasis"/>
          <w:i w:val="0"/>
          <w:lang w:val="nl-NL"/>
        </w:rPr>
        <w:t>Comte</w:t>
      </w:r>
      <w:proofErr w:type="spellEnd"/>
      <w:r w:rsidRPr="00F07551">
        <w:rPr>
          <w:rStyle w:val="Emphasis"/>
          <w:i w:val="0"/>
          <w:lang w:val="nl-NL"/>
        </w:rPr>
        <w:t xml:space="preserve">, L., de Zwart, D., de </w:t>
      </w:r>
      <w:proofErr w:type="spellStart"/>
      <w:r w:rsidRPr="00F07551">
        <w:rPr>
          <w:rStyle w:val="Emphasis"/>
          <w:i w:val="0"/>
          <w:lang w:val="nl-NL"/>
        </w:rPr>
        <w:t>Deckere</w:t>
      </w:r>
      <w:proofErr w:type="spellEnd"/>
      <w:r w:rsidRPr="00F07551">
        <w:rPr>
          <w:rStyle w:val="Emphasis"/>
          <w:i w:val="0"/>
          <w:lang w:val="nl-NL"/>
        </w:rPr>
        <w:t>, E.</w:t>
      </w:r>
      <w:r w:rsidR="00712C53" w:rsidRPr="00017889">
        <w:rPr>
          <w:rStyle w:val="Emphasis"/>
          <w:i w:val="0"/>
          <w:lang w:val="nl-NL"/>
        </w:rPr>
        <w:t>,</w:t>
      </w:r>
      <w:r w:rsidRPr="00017889">
        <w:rPr>
          <w:rStyle w:val="Emphasis"/>
          <w:i w:val="0"/>
          <w:lang w:val="nl-NL"/>
        </w:rPr>
        <w:t xml:space="preserve"> Lek, S.</w:t>
      </w:r>
      <w:r w:rsidR="00712C53" w:rsidRPr="00017889">
        <w:rPr>
          <w:rStyle w:val="Emphasis"/>
          <w:i w:val="0"/>
          <w:lang w:val="nl-NL"/>
        </w:rPr>
        <w:t>,</w:t>
      </w:r>
      <w:r w:rsidRPr="00017889">
        <w:rPr>
          <w:rStyle w:val="Emphasis"/>
          <w:i w:val="0"/>
          <w:lang w:val="nl-NL"/>
        </w:rPr>
        <w:t xml:space="preserve"> 2010. </w:t>
      </w:r>
      <w:proofErr w:type="spellStart"/>
      <w:r w:rsidRPr="007A4D6C">
        <w:rPr>
          <w:rStyle w:val="Emphasis"/>
          <w:i w:val="0"/>
          <w:lang w:val="en-GB"/>
        </w:rPr>
        <w:t>Modeling</w:t>
      </w:r>
      <w:proofErr w:type="spellEnd"/>
      <w:r w:rsidRPr="007A4D6C">
        <w:rPr>
          <w:rStyle w:val="Emphasis"/>
          <w:i w:val="0"/>
          <w:lang w:val="en-GB"/>
        </w:rPr>
        <w:t xml:space="preserve"> the chemical and toxic water status of the Scheldt basin (Belgium), using aquatic invertebrate assemblages and an advanced </w:t>
      </w:r>
      <w:proofErr w:type="spellStart"/>
      <w:r w:rsidRPr="007A4D6C">
        <w:rPr>
          <w:rStyle w:val="Emphasis"/>
          <w:i w:val="0"/>
          <w:lang w:val="en-GB"/>
        </w:rPr>
        <w:t>modeling</w:t>
      </w:r>
      <w:proofErr w:type="spellEnd"/>
      <w:r w:rsidRPr="007A4D6C">
        <w:rPr>
          <w:rStyle w:val="Emphasis"/>
          <w:i w:val="0"/>
          <w:lang w:val="en-GB"/>
        </w:rPr>
        <w:t xml:space="preserve"> method. Environmental Pollution 158, 3209-3218.</w:t>
      </w:r>
      <w:r w:rsidR="0039249A" w:rsidRPr="007A4D6C">
        <w:rPr>
          <w:rStyle w:val="Emphasis"/>
          <w:i w:val="0"/>
          <w:lang w:val="en-GB"/>
        </w:rPr>
        <w:t xml:space="preserve"> DOI: 10.1016/j.envpol.2010.07.006.</w:t>
      </w:r>
    </w:p>
    <w:p w14:paraId="27CDEDC1" w14:textId="4968B925" w:rsidR="003B4EF0" w:rsidRPr="007A4D6C" w:rsidRDefault="003B4EF0" w:rsidP="00C45B9E">
      <w:pPr>
        <w:spacing w:line="480" w:lineRule="auto"/>
        <w:ind w:left="851" w:hanging="851"/>
        <w:rPr>
          <w:lang w:val="en-GB"/>
        </w:rPr>
      </w:pPr>
      <w:r w:rsidRPr="007A4D6C">
        <w:rPr>
          <w:lang w:val="en-GB"/>
        </w:rPr>
        <w:t>Grill, G</w:t>
      </w:r>
      <w:r w:rsidR="0039249A" w:rsidRPr="007A4D6C">
        <w:rPr>
          <w:lang w:val="en-GB"/>
        </w:rPr>
        <w:t>.</w:t>
      </w:r>
      <w:r w:rsidRPr="007A4D6C">
        <w:rPr>
          <w:lang w:val="en-GB"/>
        </w:rPr>
        <w:t xml:space="preserve">, Khan, </w:t>
      </w:r>
      <w:r w:rsidR="0039249A" w:rsidRPr="007A4D6C">
        <w:rPr>
          <w:lang w:val="en-GB"/>
        </w:rPr>
        <w:t xml:space="preserve">U., </w:t>
      </w:r>
      <w:r w:rsidRPr="007A4D6C">
        <w:rPr>
          <w:lang w:val="en-GB"/>
        </w:rPr>
        <w:t xml:space="preserve">Lehner, </w:t>
      </w:r>
      <w:r w:rsidR="0039249A" w:rsidRPr="007A4D6C">
        <w:rPr>
          <w:lang w:val="en-GB"/>
        </w:rPr>
        <w:t xml:space="preserve">B., </w:t>
      </w:r>
      <w:proofErr w:type="spellStart"/>
      <w:r w:rsidRPr="007A4D6C">
        <w:rPr>
          <w:lang w:val="en-GB"/>
        </w:rPr>
        <w:t>Nicell</w:t>
      </w:r>
      <w:proofErr w:type="spellEnd"/>
      <w:r w:rsidRPr="007A4D6C">
        <w:rPr>
          <w:lang w:val="en-GB"/>
        </w:rPr>
        <w:t>, J</w:t>
      </w:r>
      <w:r w:rsidR="0039249A" w:rsidRPr="007A4D6C">
        <w:rPr>
          <w:lang w:val="en-GB"/>
        </w:rPr>
        <w:t xml:space="preserve">., </w:t>
      </w:r>
      <w:proofErr w:type="spellStart"/>
      <w:r w:rsidRPr="007A4D6C">
        <w:rPr>
          <w:lang w:val="en-GB"/>
        </w:rPr>
        <w:t>Ariwi</w:t>
      </w:r>
      <w:proofErr w:type="spellEnd"/>
      <w:r w:rsidRPr="007A4D6C">
        <w:rPr>
          <w:lang w:val="en-GB"/>
        </w:rPr>
        <w:t xml:space="preserve">, </w:t>
      </w:r>
      <w:r w:rsidR="0039249A" w:rsidRPr="007A4D6C">
        <w:rPr>
          <w:lang w:val="en-GB"/>
        </w:rPr>
        <w:t xml:space="preserve">J., </w:t>
      </w:r>
      <w:r w:rsidRPr="007A4D6C">
        <w:rPr>
          <w:lang w:val="en-GB"/>
        </w:rPr>
        <w:t>2016. Risk assessment of down-the-drain chemicals at large spatial scales: Model development and application to contaminants originating from urban areas in the Saint Lawrence River Basin, Science of The Total Environment 541, 825-838</w:t>
      </w:r>
      <w:r w:rsidR="0039249A" w:rsidRPr="007A4D6C">
        <w:rPr>
          <w:lang w:val="en-GB"/>
        </w:rPr>
        <w:t>. DOI</w:t>
      </w:r>
      <w:proofErr w:type="gramStart"/>
      <w:r w:rsidR="0039249A" w:rsidRPr="007A4D6C">
        <w:rPr>
          <w:lang w:val="en-GB"/>
        </w:rPr>
        <w:t xml:space="preserve">: </w:t>
      </w:r>
      <w:r w:rsidRPr="007A4D6C">
        <w:rPr>
          <w:lang w:val="en-GB"/>
        </w:rPr>
        <w:t>,</w:t>
      </w:r>
      <w:proofErr w:type="gramEnd"/>
      <w:r w:rsidRPr="007A4D6C">
        <w:rPr>
          <w:lang w:val="en-GB"/>
        </w:rPr>
        <w:t xml:space="preserve"> </w:t>
      </w:r>
      <w:hyperlink r:id="rId24" w:history="1">
        <w:r w:rsidR="000C0DEA" w:rsidRPr="007A4D6C">
          <w:rPr>
            <w:rStyle w:val="Hyperlink"/>
            <w:lang w:val="en-GB"/>
          </w:rPr>
          <w:t>10.1016/j.scitotenv.2015.09.100</w:t>
        </w:r>
      </w:hyperlink>
      <w:r w:rsidRPr="007A4D6C">
        <w:rPr>
          <w:lang w:val="en-GB"/>
        </w:rPr>
        <w:t>.</w:t>
      </w:r>
    </w:p>
    <w:p w14:paraId="4F412B89" w14:textId="77777777" w:rsidR="0039249A" w:rsidRPr="007A4D6C" w:rsidRDefault="0039249A" w:rsidP="00C45B9E">
      <w:pPr>
        <w:spacing w:line="480" w:lineRule="auto"/>
        <w:ind w:left="851" w:hanging="851"/>
        <w:rPr>
          <w:lang w:val="en-GB"/>
        </w:rPr>
      </w:pPr>
      <w:proofErr w:type="spellStart"/>
      <w:r w:rsidRPr="007A4D6C">
        <w:rPr>
          <w:lang w:val="en-GB"/>
        </w:rPr>
        <w:t>Hundecha</w:t>
      </w:r>
      <w:proofErr w:type="spellEnd"/>
      <w:r w:rsidRPr="007A4D6C">
        <w:rPr>
          <w:lang w:val="en-GB"/>
        </w:rPr>
        <w:t xml:space="preserve">, Y., </w:t>
      </w:r>
      <w:proofErr w:type="spellStart"/>
      <w:r w:rsidRPr="007A4D6C">
        <w:rPr>
          <w:lang w:val="en-GB"/>
        </w:rPr>
        <w:t>Arheimer</w:t>
      </w:r>
      <w:proofErr w:type="spellEnd"/>
      <w:r w:rsidRPr="007A4D6C">
        <w:rPr>
          <w:lang w:val="en-GB"/>
        </w:rPr>
        <w:t xml:space="preserve">, B., Donnelly, C., </w:t>
      </w:r>
      <w:proofErr w:type="spellStart"/>
      <w:r w:rsidRPr="007A4D6C">
        <w:rPr>
          <w:lang w:val="en-GB"/>
        </w:rPr>
        <w:t>Pechlivanidis</w:t>
      </w:r>
      <w:proofErr w:type="spellEnd"/>
      <w:r w:rsidRPr="007A4D6C">
        <w:rPr>
          <w:lang w:val="en-GB"/>
        </w:rPr>
        <w:t>, I., 2016. A regional parameter estimation scheme for a pan-European multi-basin model, Journal of Hydrology: Regional Studies, 6, 90-111, DOI: 10.1016/j.ejrh.2016.04.002.</w:t>
      </w:r>
    </w:p>
    <w:p w14:paraId="0EEFFCE8" w14:textId="77777777" w:rsidR="0039249A" w:rsidRPr="007A4D6C" w:rsidRDefault="0039249A" w:rsidP="00C45B9E">
      <w:pPr>
        <w:spacing w:line="480" w:lineRule="auto"/>
        <w:ind w:left="851" w:hanging="851"/>
        <w:rPr>
          <w:lang w:val="en-GB"/>
        </w:rPr>
      </w:pPr>
      <w:r w:rsidRPr="007A4D6C">
        <w:rPr>
          <w:lang w:val="en-GB"/>
        </w:rPr>
        <w:lastRenderedPageBreak/>
        <w:t xml:space="preserve">IKSR, 2009. Evaluation Report Human Pharmaceuticals. Technical Report 182 (in German). International Commission for the </w:t>
      </w:r>
      <w:proofErr w:type="spellStart"/>
      <w:r w:rsidRPr="007A4D6C">
        <w:rPr>
          <w:lang w:val="en-GB"/>
        </w:rPr>
        <w:t>Protrction</w:t>
      </w:r>
      <w:proofErr w:type="spellEnd"/>
      <w:r w:rsidRPr="007A4D6C">
        <w:rPr>
          <w:lang w:val="en-GB"/>
        </w:rPr>
        <w:t xml:space="preserve"> of the Rhine River. Appendix, 10pp. Available: </w:t>
      </w:r>
      <w:hyperlink r:id="rId25" w:history="1">
        <w:r w:rsidRPr="007A4D6C">
          <w:rPr>
            <w:rStyle w:val="Hyperlink"/>
            <w:lang w:val="en-GB"/>
          </w:rPr>
          <w:t>https://www.iksr.org/fileadmin/user_upload/DKDM/Dokumente/Fachberichte/DE/rp_De_0182a_Anlage.pdf</w:t>
        </w:r>
      </w:hyperlink>
      <w:r w:rsidRPr="007A4D6C">
        <w:rPr>
          <w:lang w:val="en-GB"/>
        </w:rPr>
        <w:t>. Accessed: 7 July 2019.</w:t>
      </w:r>
    </w:p>
    <w:p w14:paraId="4742B015" w14:textId="320474BB" w:rsidR="007D5F68" w:rsidRPr="007A4D6C" w:rsidRDefault="007D5F68" w:rsidP="00C45B9E">
      <w:pPr>
        <w:spacing w:line="480" w:lineRule="auto"/>
        <w:ind w:left="851" w:hanging="851"/>
        <w:rPr>
          <w:lang w:val="en-GB"/>
        </w:rPr>
      </w:pPr>
      <w:r w:rsidRPr="007A4D6C">
        <w:rPr>
          <w:lang w:val="en-GB"/>
        </w:rPr>
        <w:t>Johnson, A</w:t>
      </w:r>
      <w:r w:rsidR="0039249A" w:rsidRPr="007A4D6C">
        <w:rPr>
          <w:lang w:val="en-GB"/>
        </w:rPr>
        <w:t>.</w:t>
      </w:r>
      <w:r w:rsidR="00185C8C" w:rsidRPr="007A4D6C">
        <w:rPr>
          <w:lang w:val="en-GB"/>
        </w:rPr>
        <w:t xml:space="preserve">, </w:t>
      </w:r>
      <w:r w:rsidRPr="007A4D6C">
        <w:rPr>
          <w:lang w:val="en-GB"/>
        </w:rPr>
        <w:t xml:space="preserve">Donnachie, </w:t>
      </w:r>
      <w:r w:rsidR="0039249A" w:rsidRPr="007A4D6C">
        <w:rPr>
          <w:lang w:val="en-GB"/>
        </w:rPr>
        <w:t xml:space="preserve">R., </w:t>
      </w:r>
      <w:r w:rsidRPr="007A4D6C">
        <w:rPr>
          <w:lang w:val="en-GB"/>
        </w:rPr>
        <w:t xml:space="preserve">Sumpter, </w:t>
      </w:r>
      <w:r w:rsidR="0039249A" w:rsidRPr="007A4D6C">
        <w:rPr>
          <w:lang w:val="en-GB"/>
        </w:rPr>
        <w:t xml:space="preserve">J., </w:t>
      </w:r>
      <w:proofErr w:type="spellStart"/>
      <w:r w:rsidRPr="007A4D6C">
        <w:rPr>
          <w:lang w:val="en-GB"/>
        </w:rPr>
        <w:t>Jürgens</w:t>
      </w:r>
      <w:proofErr w:type="spellEnd"/>
      <w:r w:rsidRPr="007A4D6C">
        <w:rPr>
          <w:lang w:val="en-GB"/>
        </w:rPr>
        <w:t xml:space="preserve">, </w:t>
      </w:r>
      <w:r w:rsidR="0039249A" w:rsidRPr="007A4D6C">
        <w:rPr>
          <w:lang w:val="en-GB"/>
        </w:rPr>
        <w:t xml:space="preserve">M., </w:t>
      </w:r>
      <w:proofErr w:type="spellStart"/>
      <w:r w:rsidRPr="007A4D6C">
        <w:rPr>
          <w:lang w:val="en-GB"/>
        </w:rPr>
        <w:t>Moeckel</w:t>
      </w:r>
      <w:proofErr w:type="spellEnd"/>
      <w:r w:rsidRPr="007A4D6C">
        <w:rPr>
          <w:lang w:val="en-GB"/>
        </w:rPr>
        <w:t xml:space="preserve">, </w:t>
      </w:r>
      <w:r w:rsidR="0039249A" w:rsidRPr="007A4D6C">
        <w:rPr>
          <w:lang w:val="en-GB"/>
        </w:rPr>
        <w:t xml:space="preserve">C., </w:t>
      </w:r>
      <w:r w:rsidRPr="007A4D6C">
        <w:rPr>
          <w:lang w:val="en-GB"/>
        </w:rPr>
        <w:t>Gloria Pereira,</w:t>
      </w:r>
      <w:r w:rsidR="00185C8C" w:rsidRPr="007A4D6C">
        <w:rPr>
          <w:lang w:val="en-GB"/>
        </w:rPr>
        <w:t xml:space="preserve"> </w:t>
      </w:r>
      <w:r w:rsidR="0039249A" w:rsidRPr="007A4D6C">
        <w:rPr>
          <w:lang w:val="en-GB"/>
        </w:rPr>
        <w:t xml:space="preserve">M., </w:t>
      </w:r>
      <w:r w:rsidR="00185C8C" w:rsidRPr="007A4D6C">
        <w:rPr>
          <w:lang w:val="en-GB"/>
        </w:rPr>
        <w:t xml:space="preserve">2017. </w:t>
      </w:r>
      <w:r w:rsidRPr="007A4D6C">
        <w:rPr>
          <w:lang w:val="en-GB"/>
        </w:rPr>
        <w:t>An alternative approach to risk rank chemicals on the threat they pose to the aquatic environment,</w:t>
      </w:r>
      <w:r w:rsidR="00185C8C" w:rsidRPr="007A4D6C">
        <w:rPr>
          <w:lang w:val="en-GB"/>
        </w:rPr>
        <w:t xml:space="preserve"> </w:t>
      </w:r>
      <w:r w:rsidRPr="007A4D6C">
        <w:rPr>
          <w:lang w:val="en-GB"/>
        </w:rPr>
        <w:t>Science of The Total Environment</w:t>
      </w:r>
      <w:r w:rsidR="00185C8C" w:rsidRPr="007A4D6C">
        <w:rPr>
          <w:lang w:val="en-GB"/>
        </w:rPr>
        <w:t xml:space="preserve"> </w:t>
      </w:r>
      <w:r w:rsidRPr="007A4D6C">
        <w:rPr>
          <w:lang w:val="en-GB"/>
        </w:rPr>
        <w:t>599–600,</w:t>
      </w:r>
      <w:r w:rsidR="00185C8C" w:rsidRPr="007A4D6C">
        <w:rPr>
          <w:lang w:val="en-GB"/>
        </w:rPr>
        <w:t xml:space="preserve"> </w:t>
      </w:r>
      <w:r w:rsidRPr="007A4D6C">
        <w:rPr>
          <w:lang w:val="en-GB"/>
        </w:rPr>
        <w:t>1372-1381</w:t>
      </w:r>
      <w:r w:rsidR="0039249A" w:rsidRPr="007A4D6C">
        <w:rPr>
          <w:lang w:val="en-GB"/>
        </w:rPr>
        <w:t>. DOI:</w:t>
      </w:r>
      <w:r w:rsidR="007D2AFC" w:rsidRPr="007A4D6C">
        <w:rPr>
          <w:lang w:val="en-GB"/>
        </w:rPr>
        <w:t xml:space="preserve"> </w:t>
      </w:r>
      <w:r w:rsidRPr="007A4D6C">
        <w:rPr>
          <w:lang w:val="en-GB"/>
        </w:rPr>
        <w:t>10.1016/j.scitotenv.2017.05.039.</w:t>
      </w:r>
    </w:p>
    <w:p w14:paraId="0B074236" w14:textId="77777777" w:rsidR="0039249A" w:rsidRPr="007A4D6C" w:rsidRDefault="0039249A" w:rsidP="00C45B9E">
      <w:pPr>
        <w:spacing w:line="480" w:lineRule="auto"/>
        <w:ind w:left="851" w:hanging="851"/>
        <w:rPr>
          <w:lang w:val="en-GB"/>
        </w:rPr>
      </w:pPr>
      <w:proofErr w:type="spellStart"/>
      <w:r w:rsidRPr="007A4D6C">
        <w:rPr>
          <w:lang w:val="en-GB"/>
        </w:rPr>
        <w:t>Kapo</w:t>
      </w:r>
      <w:proofErr w:type="spellEnd"/>
      <w:r w:rsidRPr="007A4D6C">
        <w:rPr>
          <w:lang w:val="en-GB"/>
        </w:rPr>
        <w:t xml:space="preserve">, K., </w:t>
      </w:r>
      <w:proofErr w:type="spellStart"/>
      <w:r w:rsidRPr="007A4D6C">
        <w:rPr>
          <w:lang w:val="en-GB"/>
        </w:rPr>
        <w:t>DeLeo</w:t>
      </w:r>
      <w:proofErr w:type="spellEnd"/>
      <w:r w:rsidRPr="007A4D6C">
        <w:rPr>
          <w:lang w:val="en-GB"/>
        </w:rPr>
        <w:t xml:space="preserve">, P., Vamshi, R., Holmes, C., Ferrer, D., Dyer, S., Wang, X., White‐Hull, C., 2016. </w:t>
      </w:r>
      <w:proofErr w:type="spellStart"/>
      <w:r w:rsidRPr="007A4D6C">
        <w:rPr>
          <w:lang w:val="en-GB"/>
        </w:rPr>
        <w:t>iSTREEM</w:t>
      </w:r>
      <w:proofErr w:type="spellEnd"/>
      <w:r w:rsidRPr="007A4D6C">
        <w:rPr>
          <w:lang w:val="en-GB"/>
        </w:rPr>
        <w:t xml:space="preserve">®: An approach for broad‐scale in‐stream exposure assessment of “down‐the‐drain” chemicals. </w:t>
      </w:r>
      <w:proofErr w:type="spellStart"/>
      <w:r w:rsidRPr="007A4D6C">
        <w:rPr>
          <w:lang w:val="en-GB"/>
        </w:rPr>
        <w:t>Integr</w:t>
      </w:r>
      <w:proofErr w:type="spellEnd"/>
      <w:r w:rsidRPr="007A4D6C">
        <w:rPr>
          <w:lang w:val="en-GB"/>
        </w:rPr>
        <w:t xml:space="preserve"> Environ Assess </w:t>
      </w:r>
      <w:proofErr w:type="spellStart"/>
      <w:proofErr w:type="gramStart"/>
      <w:r w:rsidRPr="007A4D6C">
        <w:rPr>
          <w:lang w:val="en-GB"/>
        </w:rPr>
        <w:t>Manag</w:t>
      </w:r>
      <w:proofErr w:type="spellEnd"/>
      <w:r w:rsidRPr="007A4D6C">
        <w:rPr>
          <w:lang w:val="en-GB"/>
        </w:rPr>
        <w:t xml:space="preserve">  12</w:t>
      </w:r>
      <w:proofErr w:type="gramEnd"/>
      <w:r w:rsidRPr="007A4D6C">
        <w:rPr>
          <w:lang w:val="en-GB"/>
        </w:rPr>
        <w:t>, 782-792. DOI: 10.1002/ieam.1793.</w:t>
      </w:r>
    </w:p>
    <w:p w14:paraId="0E3F2750" w14:textId="2E47C77B" w:rsidR="00603F26" w:rsidRPr="007A4D6C" w:rsidRDefault="00603F26" w:rsidP="00C45B9E">
      <w:pPr>
        <w:spacing w:line="480" w:lineRule="auto"/>
        <w:ind w:left="851" w:hanging="851"/>
        <w:rPr>
          <w:lang w:val="en-GB"/>
        </w:rPr>
      </w:pPr>
      <w:proofErr w:type="spellStart"/>
      <w:r w:rsidRPr="00017889">
        <w:rPr>
          <w:lang w:val="en-GB"/>
        </w:rPr>
        <w:t>Kortenkamp</w:t>
      </w:r>
      <w:proofErr w:type="spellEnd"/>
      <w:r w:rsidRPr="00017889">
        <w:rPr>
          <w:lang w:val="en-GB"/>
        </w:rPr>
        <w:t xml:space="preserve">, A., Ermler, S., </w:t>
      </w:r>
      <w:proofErr w:type="spellStart"/>
      <w:r w:rsidRPr="00017889">
        <w:rPr>
          <w:lang w:val="en-GB"/>
        </w:rPr>
        <w:t>Scholze</w:t>
      </w:r>
      <w:proofErr w:type="spellEnd"/>
      <w:r w:rsidRPr="00017889">
        <w:rPr>
          <w:lang w:val="en-GB"/>
        </w:rPr>
        <w:t xml:space="preserve">, M., Faust, M., Backhaus, T., </w:t>
      </w:r>
      <w:proofErr w:type="spellStart"/>
      <w:r w:rsidRPr="00017889">
        <w:rPr>
          <w:lang w:val="en-GB"/>
        </w:rPr>
        <w:t>Posthuma</w:t>
      </w:r>
      <w:proofErr w:type="spellEnd"/>
      <w:r w:rsidRPr="00017889">
        <w:rPr>
          <w:lang w:val="en-GB"/>
        </w:rPr>
        <w:t xml:space="preserve">, L., de Zwart, D., </w:t>
      </w:r>
      <w:proofErr w:type="spellStart"/>
      <w:r w:rsidRPr="00017889">
        <w:rPr>
          <w:lang w:val="en-GB"/>
        </w:rPr>
        <w:t>Focks</w:t>
      </w:r>
      <w:proofErr w:type="spellEnd"/>
      <w:r w:rsidRPr="00017889">
        <w:rPr>
          <w:lang w:val="en-GB"/>
        </w:rPr>
        <w:t xml:space="preserve">, A., </w:t>
      </w:r>
      <w:proofErr w:type="spellStart"/>
      <w:r w:rsidRPr="00017889">
        <w:rPr>
          <w:lang w:val="en-GB"/>
        </w:rPr>
        <w:t>Baveco</w:t>
      </w:r>
      <w:proofErr w:type="spellEnd"/>
      <w:r w:rsidRPr="00017889">
        <w:rPr>
          <w:lang w:val="en-GB"/>
        </w:rPr>
        <w:t xml:space="preserve">, H., van Gils, J., 2018. </w:t>
      </w:r>
      <w:r w:rsidRPr="007A4D6C">
        <w:rPr>
          <w:lang w:val="en-GB"/>
        </w:rPr>
        <w:t xml:space="preserve">Common assessment framework for HRA and ERA higher tier assessments including fish and drinking water and multi-species ERA via SSD, population-level ERA via IBM and food web vulnerability ERA. Available: </w:t>
      </w:r>
      <w:hyperlink r:id="rId26" w:history="1">
        <w:r w:rsidRPr="007A4D6C">
          <w:rPr>
            <w:rStyle w:val="Hyperlink"/>
            <w:lang w:val="en-GB"/>
          </w:rPr>
          <w:t>https://www.solutions-project.eu/wp-content/uploads/2018/11/D18.1_SOLUTIONS-D18_1-after-peer-review-clean-V2_Kortenkamp_chm_with_annex.pdf</w:t>
        </w:r>
      </w:hyperlink>
      <w:r w:rsidRPr="007A4D6C">
        <w:rPr>
          <w:lang w:val="en-GB"/>
        </w:rPr>
        <w:t>. Accessed: 7 July 2019.</w:t>
      </w:r>
    </w:p>
    <w:p w14:paraId="6D95EB08" w14:textId="23124072" w:rsidR="0039249A" w:rsidRPr="007A4D6C" w:rsidRDefault="0039249A" w:rsidP="00C45B9E">
      <w:pPr>
        <w:spacing w:line="480" w:lineRule="auto"/>
        <w:ind w:left="851" w:hanging="851"/>
        <w:rPr>
          <w:lang w:val="en-GB"/>
        </w:rPr>
      </w:pPr>
      <w:proofErr w:type="spellStart"/>
      <w:r w:rsidRPr="007A4D6C">
        <w:rPr>
          <w:lang w:val="en-GB"/>
        </w:rPr>
        <w:t>Liška</w:t>
      </w:r>
      <w:proofErr w:type="spellEnd"/>
      <w:r w:rsidRPr="007A4D6C">
        <w:rPr>
          <w:lang w:val="en-GB"/>
        </w:rPr>
        <w:t xml:space="preserve">, I., Wagner, F., </w:t>
      </w:r>
      <w:proofErr w:type="spellStart"/>
      <w:r w:rsidRPr="007A4D6C">
        <w:rPr>
          <w:lang w:val="en-GB"/>
        </w:rPr>
        <w:t>Sengl</w:t>
      </w:r>
      <w:proofErr w:type="spellEnd"/>
      <w:r w:rsidRPr="007A4D6C">
        <w:rPr>
          <w:lang w:val="en-GB"/>
        </w:rPr>
        <w:t xml:space="preserve">, M., Deutsch, K., </w:t>
      </w:r>
      <w:proofErr w:type="spellStart"/>
      <w:r w:rsidRPr="007A4D6C">
        <w:rPr>
          <w:lang w:val="en-GB"/>
        </w:rPr>
        <w:t>Slobodník</w:t>
      </w:r>
      <w:proofErr w:type="spellEnd"/>
      <w:r w:rsidRPr="007A4D6C">
        <w:rPr>
          <w:lang w:val="en-GB"/>
        </w:rPr>
        <w:t xml:space="preserve">, J., 2015. Joint Danube Survey 3 A Comprehensive Analysis of Danube Water Quality. Published by: ICPDR – International Commission for the Protection of the Danube River, Vienna / Austria, ISBN: 978-3-200-03795-3. Available: </w:t>
      </w:r>
      <w:hyperlink r:id="rId27" w:history="1">
        <w:r w:rsidRPr="007A4D6C">
          <w:rPr>
            <w:rStyle w:val="Hyperlink"/>
            <w:lang w:val="en-GB"/>
          </w:rPr>
          <w:t>http://www.danubesurvey.org/sites/danubesurvey.org/files/nodes/documents/jds3_final_scientific_report_1.pdf</w:t>
        </w:r>
      </w:hyperlink>
      <w:r w:rsidRPr="007A4D6C">
        <w:rPr>
          <w:lang w:val="en-GB"/>
        </w:rPr>
        <w:t xml:space="preserve">. </w:t>
      </w:r>
      <w:proofErr w:type="spellStart"/>
      <w:r w:rsidRPr="007A4D6C">
        <w:rPr>
          <w:lang w:val="en-GB"/>
        </w:rPr>
        <w:t>Accesed</w:t>
      </w:r>
      <w:proofErr w:type="spellEnd"/>
      <w:r w:rsidRPr="007A4D6C">
        <w:rPr>
          <w:lang w:val="en-GB"/>
        </w:rPr>
        <w:t>: 7 July 2018.</w:t>
      </w:r>
    </w:p>
    <w:p w14:paraId="0E602A92" w14:textId="77777777" w:rsidR="0039249A" w:rsidRPr="007A4D6C" w:rsidRDefault="0039249A" w:rsidP="00C45B9E">
      <w:pPr>
        <w:spacing w:line="480" w:lineRule="auto"/>
        <w:ind w:left="851" w:hanging="851"/>
        <w:rPr>
          <w:lang w:val="en-GB"/>
        </w:rPr>
      </w:pPr>
      <w:proofErr w:type="spellStart"/>
      <w:r w:rsidRPr="007A4D6C">
        <w:rPr>
          <w:lang w:val="en-GB"/>
        </w:rPr>
        <w:lastRenderedPageBreak/>
        <w:t>Lindim</w:t>
      </w:r>
      <w:proofErr w:type="spellEnd"/>
      <w:r w:rsidRPr="007A4D6C">
        <w:rPr>
          <w:lang w:val="en-GB"/>
        </w:rPr>
        <w:t xml:space="preserve"> C., van Gils, J., Cousins, I., 2016. A large-scale model for simulating the fate &amp; transport of organic contaminants in river basins. Chemosphere 144, 803-810. DOI: 10.1016/j.chemosphere.2015.09.051.</w:t>
      </w:r>
    </w:p>
    <w:p w14:paraId="0C35AA22" w14:textId="77777777" w:rsidR="0039249A" w:rsidRPr="007A4D6C" w:rsidRDefault="0039249A" w:rsidP="00C45B9E">
      <w:pPr>
        <w:spacing w:line="480" w:lineRule="auto"/>
        <w:ind w:left="851" w:hanging="851"/>
        <w:rPr>
          <w:lang w:val="en-GB"/>
        </w:rPr>
      </w:pPr>
      <w:proofErr w:type="spellStart"/>
      <w:r w:rsidRPr="007A4D6C">
        <w:rPr>
          <w:lang w:val="en-GB"/>
        </w:rPr>
        <w:t>Lindim</w:t>
      </w:r>
      <w:proofErr w:type="spellEnd"/>
      <w:r w:rsidRPr="007A4D6C">
        <w:rPr>
          <w:lang w:val="en-GB"/>
        </w:rPr>
        <w:t xml:space="preserve"> C., van Gils, J., Georgieva, D., </w:t>
      </w:r>
      <w:proofErr w:type="spellStart"/>
      <w:r w:rsidRPr="007A4D6C">
        <w:rPr>
          <w:lang w:val="en-GB"/>
        </w:rPr>
        <w:t>Mekenyan</w:t>
      </w:r>
      <w:proofErr w:type="spellEnd"/>
      <w:r w:rsidRPr="007A4D6C">
        <w:rPr>
          <w:lang w:val="en-GB"/>
        </w:rPr>
        <w:t>, O., Cousins, I., 2016b. Evaluation of human pharmaceutical emissions and concentrations in Swedish river basins. Science of the Total Environment 572, 508–519. DOI: 10.1016/j.scitotenv.2016.08.074.</w:t>
      </w:r>
    </w:p>
    <w:p w14:paraId="44E10112" w14:textId="77777777" w:rsidR="0039249A" w:rsidRPr="00C45B9E" w:rsidRDefault="0039249A" w:rsidP="00C45B9E">
      <w:pPr>
        <w:spacing w:line="480" w:lineRule="auto"/>
        <w:ind w:left="851" w:hanging="851"/>
        <w:rPr>
          <w:lang w:val="nl-NL"/>
        </w:rPr>
      </w:pPr>
      <w:proofErr w:type="spellStart"/>
      <w:r w:rsidRPr="007A4D6C">
        <w:rPr>
          <w:lang w:val="en-GB"/>
        </w:rPr>
        <w:t>Lindim</w:t>
      </w:r>
      <w:proofErr w:type="spellEnd"/>
      <w:r w:rsidRPr="007A4D6C">
        <w:rPr>
          <w:lang w:val="en-GB"/>
        </w:rPr>
        <w:t xml:space="preserve">, C., Cousins, I., </w:t>
      </w:r>
      <w:proofErr w:type="spellStart"/>
      <w:r w:rsidRPr="007A4D6C">
        <w:rPr>
          <w:lang w:val="en-GB"/>
        </w:rPr>
        <w:t>vanGils</w:t>
      </w:r>
      <w:proofErr w:type="spellEnd"/>
      <w:r w:rsidRPr="007A4D6C">
        <w:rPr>
          <w:lang w:val="en-GB"/>
        </w:rPr>
        <w:t xml:space="preserve">, J., </w:t>
      </w:r>
      <w:proofErr w:type="spellStart"/>
      <w:r w:rsidRPr="007A4D6C">
        <w:rPr>
          <w:lang w:val="en-GB"/>
        </w:rPr>
        <w:t>Kühne</w:t>
      </w:r>
      <w:proofErr w:type="spellEnd"/>
      <w:r w:rsidRPr="007A4D6C">
        <w:rPr>
          <w:lang w:val="en-GB"/>
        </w:rPr>
        <w:t xml:space="preserve">, R., </w:t>
      </w:r>
      <w:proofErr w:type="spellStart"/>
      <w:r w:rsidRPr="007A4D6C">
        <w:rPr>
          <w:lang w:val="en-GB"/>
        </w:rPr>
        <w:t>Kutsarova</w:t>
      </w:r>
      <w:proofErr w:type="spellEnd"/>
      <w:r w:rsidRPr="007A4D6C">
        <w:rPr>
          <w:lang w:val="en-GB"/>
        </w:rPr>
        <w:t xml:space="preserve">, S., </w:t>
      </w:r>
      <w:proofErr w:type="spellStart"/>
      <w:r w:rsidRPr="007A4D6C">
        <w:rPr>
          <w:lang w:val="en-GB"/>
        </w:rPr>
        <w:t>Mekenyan</w:t>
      </w:r>
      <w:proofErr w:type="spellEnd"/>
      <w:r w:rsidRPr="007A4D6C">
        <w:rPr>
          <w:lang w:val="en-GB"/>
        </w:rPr>
        <w:t xml:space="preserve">, O., 2017. Model-predicted occurrence of multiple pharmaceuticals in Swedish surface waters and their flushing to the Baltic Sea. Env. </w:t>
      </w:r>
      <w:r w:rsidRPr="00C45B9E">
        <w:rPr>
          <w:lang w:val="nl-NL"/>
        </w:rPr>
        <w:t>Poll. 223, 595-604. DOI: 10.1016/j.envpol.2017.01.062.</w:t>
      </w:r>
    </w:p>
    <w:p w14:paraId="4ADB2BC8" w14:textId="4C507936" w:rsidR="007A06FD" w:rsidRPr="007A4D6C" w:rsidRDefault="007A06FD" w:rsidP="00C45B9E">
      <w:pPr>
        <w:spacing w:line="480" w:lineRule="auto"/>
        <w:ind w:left="851" w:hanging="851"/>
        <w:rPr>
          <w:lang w:val="en-GB"/>
        </w:rPr>
      </w:pPr>
      <w:proofErr w:type="spellStart"/>
      <w:r w:rsidRPr="00F07551">
        <w:rPr>
          <w:lang w:val="nl-NL"/>
        </w:rPr>
        <w:t>Malaj</w:t>
      </w:r>
      <w:proofErr w:type="spellEnd"/>
      <w:r w:rsidRPr="00F07551">
        <w:rPr>
          <w:lang w:val="nl-NL"/>
        </w:rPr>
        <w:t xml:space="preserve">, E., </w:t>
      </w:r>
      <w:proofErr w:type="spellStart"/>
      <w:r w:rsidRPr="00F07551">
        <w:rPr>
          <w:lang w:val="nl-NL"/>
        </w:rPr>
        <w:t>von</w:t>
      </w:r>
      <w:proofErr w:type="spellEnd"/>
      <w:r w:rsidRPr="00F07551">
        <w:rPr>
          <w:lang w:val="nl-NL"/>
        </w:rPr>
        <w:t xml:space="preserve"> der </w:t>
      </w:r>
      <w:proofErr w:type="spellStart"/>
      <w:r w:rsidRPr="00F07551">
        <w:rPr>
          <w:lang w:val="nl-NL"/>
        </w:rPr>
        <w:t>Ohe</w:t>
      </w:r>
      <w:proofErr w:type="spellEnd"/>
      <w:r w:rsidRPr="00F07551">
        <w:rPr>
          <w:lang w:val="nl-NL"/>
        </w:rPr>
        <w:t xml:space="preserve">, P., Grote, M., </w:t>
      </w:r>
      <w:proofErr w:type="spellStart"/>
      <w:r w:rsidRPr="00F07551">
        <w:rPr>
          <w:lang w:val="nl-NL"/>
        </w:rPr>
        <w:t>Kühne</w:t>
      </w:r>
      <w:proofErr w:type="spellEnd"/>
      <w:r w:rsidRPr="00F07551">
        <w:rPr>
          <w:lang w:val="nl-NL"/>
        </w:rPr>
        <w:t xml:space="preserve">, R., </w:t>
      </w:r>
      <w:proofErr w:type="spellStart"/>
      <w:r w:rsidRPr="00F07551">
        <w:rPr>
          <w:lang w:val="nl-NL"/>
        </w:rPr>
        <w:t>Mondy</w:t>
      </w:r>
      <w:proofErr w:type="spellEnd"/>
      <w:r w:rsidRPr="00F07551">
        <w:rPr>
          <w:lang w:val="nl-NL"/>
        </w:rPr>
        <w:t>, C.</w:t>
      </w:r>
      <w:r w:rsidRPr="00017889">
        <w:rPr>
          <w:lang w:val="nl-NL"/>
        </w:rPr>
        <w:t xml:space="preserve">, </w:t>
      </w:r>
      <w:proofErr w:type="spellStart"/>
      <w:r w:rsidRPr="00017889">
        <w:rPr>
          <w:lang w:val="nl-NL"/>
        </w:rPr>
        <w:t>Usseglio-Polatera</w:t>
      </w:r>
      <w:proofErr w:type="spellEnd"/>
      <w:r w:rsidRPr="00017889">
        <w:rPr>
          <w:lang w:val="nl-NL"/>
        </w:rPr>
        <w:t xml:space="preserve">, P., et al., 2014. </w:t>
      </w:r>
      <w:r w:rsidRPr="007A4D6C">
        <w:rPr>
          <w:lang w:val="en-GB"/>
        </w:rPr>
        <w:t>Organic chemicals jeopardise freshwater ecosystems health on the continental scale. Proc. Natl. Acad. Sci. 111, 9549–9554.</w:t>
      </w:r>
      <w:r w:rsidR="005202BB" w:rsidRPr="007A4D6C">
        <w:rPr>
          <w:lang w:val="en-GB"/>
        </w:rPr>
        <w:t xml:space="preserve"> DOI: 10.1073/pnas.1321082111.</w:t>
      </w:r>
    </w:p>
    <w:p w14:paraId="6C5A7695" w14:textId="6285041E" w:rsidR="001E31F8" w:rsidRPr="007A4D6C" w:rsidRDefault="001E31F8" w:rsidP="00C45B9E">
      <w:pPr>
        <w:spacing w:line="480" w:lineRule="auto"/>
        <w:ind w:left="851" w:hanging="851"/>
        <w:rPr>
          <w:lang w:val="en-GB"/>
        </w:rPr>
      </w:pPr>
      <w:proofErr w:type="spellStart"/>
      <w:r w:rsidRPr="007A4D6C">
        <w:rPr>
          <w:lang w:val="en-GB"/>
        </w:rPr>
        <w:t>Munthe</w:t>
      </w:r>
      <w:proofErr w:type="spellEnd"/>
      <w:r w:rsidRPr="007A4D6C">
        <w:rPr>
          <w:lang w:val="en-GB"/>
        </w:rPr>
        <w:t>, J</w:t>
      </w:r>
      <w:r w:rsidR="005202BB" w:rsidRPr="007A4D6C">
        <w:rPr>
          <w:lang w:val="en-GB"/>
        </w:rPr>
        <w:t>.</w:t>
      </w:r>
      <w:r w:rsidRPr="007A4D6C">
        <w:rPr>
          <w:lang w:val="en-GB"/>
        </w:rPr>
        <w:t xml:space="preserve">, </w:t>
      </w:r>
      <w:proofErr w:type="spellStart"/>
      <w:r w:rsidRPr="007A4D6C">
        <w:rPr>
          <w:lang w:val="en-GB"/>
        </w:rPr>
        <w:t>Brorström-Lundén</w:t>
      </w:r>
      <w:proofErr w:type="spellEnd"/>
      <w:r w:rsidRPr="007A4D6C">
        <w:rPr>
          <w:lang w:val="en-GB"/>
        </w:rPr>
        <w:t xml:space="preserve">, </w:t>
      </w:r>
      <w:r w:rsidR="005202BB" w:rsidRPr="007A4D6C">
        <w:rPr>
          <w:lang w:val="en-GB"/>
        </w:rPr>
        <w:t xml:space="preserve">E., </w:t>
      </w:r>
      <w:proofErr w:type="spellStart"/>
      <w:r w:rsidRPr="007A4D6C">
        <w:rPr>
          <w:lang w:val="en-GB"/>
        </w:rPr>
        <w:t>Rahmberg</w:t>
      </w:r>
      <w:proofErr w:type="spellEnd"/>
      <w:r w:rsidRPr="007A4D6C">
        <w:rPr>
          <w:lang w:val="en-GB"/>
        </w:rPr>
        <w:t xml:space="preserve">, </w:t>
      </w:r>
      <w:r w:rsidR="005202BB" w:rsidRPr="007A4D6C">
        <w:rPr>
          <w:lang w:val="en-GB"/>
        </w:rPr>
        <w:t xml:space="preserve">M., </w:t>
      </w:r>
      <w:proofErr w:type="spellStart"/>
      <w:r w:rsidRPr="007A4D6C">
        <w:rPr>
          <w:lang w:val="en-GB"/>
        </w:rPr>
        <w:t>Posthuma</w:t>
      </w:r>
      <w:proofErr w:type="spellEnd"/>
      <w:r w:rsidRPr="007A4D6C">
        <w:rPr>
          <w:lang w:val="en-GB"/>
        </w:rPr>
        <w:t xml:space="preserve">, </w:t>
      </w:r>
      <w:r w:rsidR="005202BB" w:rsidRPr="007A4D6C">
        <w:rPr>
          <w:lang w:val="en-GB"/>
        </w:rPr>
        <w:t xml:space="preserve">L., </w:t>
      </w:r>
      <w:proofErr w:type="spellStart"/>
      <w:r w:rsidRPr="007A4D6C">
        <w:rPr>
          <w:lang w:val="en-GB"/>
        </w:rPr>
        <w:t>Altenburger</w:t>
      </w:r>
      <w:proofErr w:type="spellEnd"/>
      <w:r w:rsidRPr="007A4D6C">
        <w:rPr>
          <w:lang w:val="en-GB"/>
        </w:rPr>
        <w:t xml:space="preserve">, </w:t>
      </w:r>
      <w:r w:rsidR="005202BB" w:rsidRPr="007A4D6C">
        <w:rPr>
          <w:lang w:val="en-GB"/>
        </w:rPr>
        <w:t xml:space="preserve">R., </w:t>
      </w:r>
      <w:proofErr w:type="spellStart"/>
      <w:r w:rsidRPr="007A4D6C">
        <w:rPr>
          <w:lang w:val="en-GB"/>
        </w:rPr>
        <w:t>Brack</w:t>
      </w:r>
      <w:proofErr w:type="spellEnd"/>
      <w:r w:rsidRPr="007A4D6C">
        <w:rPr>
          <w:lang w:val="en-GB"/>
        </w:rPr>
        <w:t xml:space="preserve">, </w:t>
      </w:r>
      <w:r w:rsidR="005202BB" w:rsidRPr="007A4D6C">
        <w:rPr>
          <w:lang w:val="en-GB"/>
        </w:rPr>
        <w:t xml:space="preserve">W., </w:t>
      </w:r>
      <w:proofErr w:type="spellStart"/>
      <w:r w:rsidRPr="007A4D6C">
        <w:rPr>
          <w:lang w:val="en-GB"/>
        </w:rPr>
        <w:t>Bunke</w:t>
      </w:r>
      <w:proofErr w:type="spellEnd"/>
      <w:r w:rsidRPr="007A4D6C">
        <w:rPr>
          <w:lang w:val="en-GB"/>
        </w:rPr>
        <w:t xml:space="preserve">, </w:t>
      </w:r>
      <w:r w:rsidR="005202BB" w:rsidRPr="007A4D6C">
        <w:rPr>
          <w:lang w:val="en-GB"/>
        </w:rPr>
        <w:t xml:space="preserve">D., </w:t>
      </w:r>
      <w:proofErr w:type="spellStart"/>
      <w:r w:rsidRPr="007A4D6C">
        <w:rPr>
          <w:lang w:val="en-GB"/>
        </w:rPr>
        <w:t>Engelen</w:t>
      </w:r>
      <w:proofErr w:type="spellEnd"/>
      <w:r w:rsidRPr="007A4D6C">
        <w:rPr>
          <w:lang w:val="en-GB"/>
        </w:rPr>
        <w:t xml:space="preserve">, </w:t>
      </w:r>
      <w:r w:rsidR="005202BB" w:rsidRPr="007A4D6C">
        <w:rPr>
          <w:lang w:val="en-GB"/>
        </w:rPr>
        <w:t xml:space="preserve">G., </w:t>
      </w:r>
      <w:proofErr w:type="spellStart"/>
      <w:r w:rsidRPr="007A4D6C">
        <w:rPr>
          <w:lang w:val="en-GB"/>
        </w:rPr>
        <w:t>Gawlik</w:t>
      </w:r>
      <w:proofErr w:type="spellEnd"/>
      <w:r w:rsidRPr="007A4D6C">
        <w:rPr>
          <w:lang w:val="en-GB"/>
        </w:rPr>
        <w:t xml:space="preserve">, </w:t>
      </w:r>
      <w:r w:rsidR="005202BB" w:rsidRPr="007A4D6C">
        <w:rPr>
          <w:lang w:val="en-GB"/>
        </w:rPr>
        <w:t>B., v</w:t>
      </w:r>
      <w:r w:rsidRPr="007A4D6C">
        <w:rPr>
          <w:lang w:val="en-GB"/>
        </w:rPr>
        <w:t xml:space="preserve">an Gils, </w:t>
      </w:r>
      <w:r w:rsidR="005202BB" w:rsidRPr="007A4D6C">
        <w:rPr>
          <w:lang w:val="en-GB"/>
        </w:rPr>
        <w:t xml:space="preserve">J., </w:t>
      </w:r>
      <w:r w:rsidRPr="007A4D6C">
        <w:rPr>
          <w:lang w:val="en-GB"/>
        </w:rPr>
        <w:t xml:space="preserve">López </w:t>
      </w:r>
      <w:proofErr w:type="spellStart"/>
      <w:r w:rsidRPr="007A4D6C">
        <w:rPr>
          <w:lang w:val="en-GB"/>
        </w:rPr>
        <w:t>Herráez</w:t>
      </w:r>
      <w:proofErr w:type="spellEnd"/>
      <w:r w:rsidRPr="007A4D6C">
        <w:rPr>
          <w:lang w:val="en-GB"/>
        </w:rPr>
        <w:t xml:space="preserve">, </w:t>
      </w:r>
      <w:r w:rsidR="005202BB" w:rsidRPr="007A4D6C">
        <w:rPr>
          <w:lang w:val="en-GB"/>
        </w:rPr>
        <w:t xml:space="preserve">D., </w:t>
      </w:r>
      <w:r w:rsidRPr="007A4D6C">
        <w:rPr>
          <w:lang w:val="en-GB"/>
        </w:rPr>
        <w:t xml:space="preserve">Rydberg, </w:t>
      </w:r>
      <w:r w:rsidR="005202BB" w:rsidRPr="007A4D6C">
        <w:rPr>
          <w:lang w:val="en-GB"/>
        </w:rPr>
        <w:t xml:space="preserve">T., </w:t>
      </w:r>
      <w:proofErr w:type="spellStart"/>
      <w:r w:rsidRPr="007A4D6C">
        <w:rPr>
          <w:lang w:val="en-GB"/>
        </w:rPr>
        <w:t>Slobodník</w:t>
      </w:r>
      <w:proofErr w:type="spellEnd"/>
      <w:r w:rsidRPr="007A4D6C">
        <w:rPr>
          <w:lang w:val="en-GB"/>
        </w:rPr>
        <w:t xml:space="preserve">, </w:t>
      </w:r>
      <w:r w:rsidR="005202BB" w:rsidRPr="007A4D6C">
        <w:rPr>
          <w:lang w:val="en-GB"/>
        </w:rPr>
        <w:t>J., v</w:t>
      </w:r>
      <w:r w:rsidRPr="007A4D6C">
        <w:rPr>
          <w:lang w:val="en-GB"/>
        </w:rPr>
        <w:t>an Wezel,</w:t>
      </w:r>
      <w:r w:rsidR="005202BB" w:rsidRPr="007A4D6C">
        <w:rPr>
          <w:lang w:val="en-GB"/>
        </w:rPr>
        <w:t xml:space="preserve"> A.,</w:t>
      </w:r>
      <w:r w:rsidRPr="007A4D6C">
        <w:rPr>
          <w:lang w:val="en-GB"/>
        </w:rPr>
        <w:t xml:space="preserve"> 2017. An expanded conceptual framework for solution-focused management of chemical pollution in European waters. Environmental Sciences Europe</w:t>
      </w:r>
      <w:r w:rsidR="005202BB" w:rsidRPr="007A4D6C">
        <w:rPr>
          <w:lang w:val="en-GB"/>
        </w:rPr>
        <w:t xml:space="preserve"> </w:t>
      </w:r>
      <w:r w:rsidRPr="007A4D6C">
        <w:rPr>
          <w:lang w:val="en-GB"/>
        </w:rPr>
        <w:t>29</w:t>
      </w:r>
      <w:r w:rsidR="005202BB" w:rsidRPr="007A4D6C">
        <w:rPr>
          <w:lang w:val="en-GB"/>
        </w:rPr>
        <w:t>, 1-26.</w:t>
      </w:r>
      <w:r w:rsidRPr="007A4D6C">
        <w:rPr>
          <w:lang w:val="en-GB"/>
        </w:rPr>
        <w:t xml:space="preserve"> </w:t>
      </w:r>
      <w:r w:rsidR="005202BB" w:rsidRPr="007A4D6C">
        <w:rPr>
          <w:lang w:val="en-GB"/>
        </w:rPr>
        <w:t xml:space="preserve">DOI: </w:t>
      </w:r>
      <w:r w:rsidRPr="007A4D6C">
        <w:rPr>
          <w:lang w:val="en-GB"/>
        </w:rPr>
        <w:t xml:space="preserve">10.1186/s12302-017-0112-2. </w:t>
      </w:r>
    </w:p>
    <w:p w14:paraId="19AF8FC8" w14:textId="77777777" w:rsidR="005202BB" w:rsidRPr="007A4D6C" w:rsidRDefault="005202BB" w:rsidP="00C45B9E">
      <w:pPr>
        <w:spacing w:line="480" w:lineRule="auto"/>
        <w:ind w:left="851" w:hanging="851"/>
        <w:rPr>
          <w:lang w:val="en-GB"/>
        </w:rPr>
      </w:pPr>
      <w:r w:rsidRPr="007A4D6C">
        <w:rPr>
          <w:lang w:val="en-GB"/>
        </w:rPr>
        <w:t xml:space="preserve">Nilsen, E., Smalling, K., Ahrens, L., Gros, M., </w:t>
      </w:r>
      <w:proofErr w:type="spellStart"/>
      <w:r w:rsidRPr="007A4D6C">
        <w:rPr>
          <w:lang w:val="en-GB"/>
        </w:rPr>
        <w:t>Miglioranza</w:t>
      </w:r>
      <w:proofErr w:type="spellEnd"/>
      <w:r w:rsidRPr="007A4D6C">
        <w:rPr>
          <w:lang w:val="en-GB"/>
        </w:rPr>
        <w:t xml:space="preserve">, K., </w:t>
      </w:r>
      <w:proofErr w:type="spellStart"/>
      <w:r w:rsidRPr="007A4D6C">
        <w:rPr>
          <w:lang w:val="en-GB"/>
        </w:rPr>
        <w:t>Picó</w:t>
      </w:r>
      <w:proofErr w:type="spellEnd"/>
      <w:r w:rsidRPr="007A4D6C">
        <w:rPr>
          <w:lang w:val="en-GB"/>
        </w:rPr>
        <w:t xml:space="preserve">, Y., </w:t>
      </w:r>
      <w:proofErr w:type="spellStart"/>
      <w:r w:rsidRPr="007A4D6C">
        <w:rPr>
          <w:lang w:val="en-GB"/>
        </w:rPr>
        <w:t>Schoenfuss</w:t>
      </w:r>
      <w:proofErr w:type="spellEnd"/>
      <w:r w:rsidRPr="007A4D6C">
        <w:rPr>
          <w:lang w:val="en-GB"/>
        </w:rPr>
        <w:t>, H., 2019. Critical review: Grand challenges in assessing the adverse effects of contaminants of emerging concern on aquatic food webs. Environmental Toxicology and Chemistry 38, 46-60. DOI: 10.1002/etc.4290.</w:t>
      </w:r>
    </w:p>
    <w:p w14:paraId="29124F93" w14:textId="77777777" w:rsidR="00DE2E51" w:rsidRPr="00C45B9E" w:rsidRDefault="00DE2E51" w:rsidP="00C45B9E">
      <w:pPr>
        <w:spacing w:line="480" w:lineRule="auto"/>
        <w:ind w:left="851" w:hanging="851"/>
        <w:rPr>
          <w:lang w:val="nl-NL"/>
        </w:rPr>
      </w:pPr>
      <w:proofErr w:type="spellStart"/>
      <w:r w:rsidRPr="007A4D6C">
        <w:rPr>
          <w:lang w:val="en-GB"/>
        </w:rPr>
        <w:t>Oldenkamp</w:t>
      </w:r>
      <w:proofErr w:type="spellEnd"/>
      <w:r w:rsidRPr="007A4D6C">
        <w:rPr>
          <w:lang w:val="en-GB"/>
        </w:rPr>
        <w:t xml:space="preserve">, R., </w:t>
      </w:r>
      <w:proofErr w:type="spellStart"/>
      <w:r w:rsidRPr="007A4D6C">
        <w:rPr>
          <w:lang w:val="en-GB"/>
        </w:rPr>
        <w:t>Hoeks</w:t>
      </w:r>
      <w:proofErr w:type="spellEnd"/>
      <w:r w:rsidRPr="007A4D6C">
        <w:rPr>
          <w:lang w:val="en-GB"/>
        </w:rPr>
        <w:t xml:space="preserve">, S., </w:t>
      </w:r>
      <w:proofErr w:type="spellStart"/>
      <w:r w:rsidRPr="007A4D6C">
        <w:rPr>
          <w:lang w:val="en-GB"/>
        </w:rPr>
        <w:t>Čengić</w:t>
      </w:r>
      <w:proofErr w:type="spellEnd"/>
      <w:r w:rsidRPr="007A4D6C">
        <w:rPr>
          <w:lang w:val="en-GB"/>
        </w:rPr>
        <w:t xml:space="preserve">, M., Barbarossa, V., Burns, E., Boxall, A., Ragas, A., 2018. A High-Resolution Spatial Model to Predict Exposure to Pharmaceuticals in European Surface </w:t>
      </w:r>
      <w:r w:rsidRPr="007A4D6C">
        <w:rPr>
          <w:lang w:val="en-GB"/>
        </w:rPr>
        <w:lastRenderedPageBreak/>
        <w:t xml:space="preserve">Waters: </w:t>
      </w:r>
      <w:proofErr w:type="spellStart"/>
      <w:r w:rsidRPr="007A4D6C">
        <w:rPr>
          <w:lang w:val="en-GB"/>
        </w:rPr>
        <w:t>ePiE</w:t>
      </w:r>
      <w:proofErr w:type="spellEnd"/>
      <w:r w:rsidRPr="007A4D6C">
        <w:rPr>
          <w:lang w:val="en-GB"/>
        </w:rPr>
        <w:t xml:space="preserve">, Environmental Science &amp; Technology 52, 12494-12503. </w:t>
      </w:r>
      <w:r w:rsidRPr="00C45B9E">
        <w:rPr>
          <w:lang w:val="nl-NL"/>
        </w:rPr>
        <w:t>DOI: 10.1021/acs.est.8b03862.</w:t>
      </w:r>
    </w:p>
    <w:p w14:paraId="228C0572" w14:textId="77777777" w:rsidR="00DE2E51" w:rsidRPr="007A4D6C" w:rsidRDefault="00DE2E51" w:rsidP="00C45B9E">
      <w:pPr>
        <w:spacing w:line="480" w:lineRule="auto"/>
        <w:ind w:left="851" w:hanging="851"/>
        <w:rPr>
          <w:lang w:val="en-GB"/>
        </w:rPr>
      </w:pPr>
      <w:r w:rsidRPr="00F07551">
        <w:rPr>
          <w:lang w:val="nl-NL"/>
        </w:rPr>
        <w:t xml:space="preserve">Posthuma, L., van Gils, J., Zijp, M., van de Meent, D., de Zwart, D., 2019. </w:t>
      </w:r>
      <w:r w:rsidRPr="007A4D6C">
        <w:rPr>
          <w:lang w:val="en-GB"/>
        </w:rPr>
        <w:t>Species sensitivity distributions for use in environmental protection, assessment and management of Aquatic Ecosystems for 12386 Chemicals. Environmental Toxicology and Chemistry 38(4), 905–917. DOI: 10.1002/etc.4373.</w:t>
      </w:r>
    </w:p>
    <w:p w14:paraId="1096F5DB" w14:textId="07326D0E" w:rsidR="004F2B92" w:rsidRPr="007A4D6C" w:rsidRDefault="0019219E" w:rsidP="00C45B9E">
      <w:pPr>
        <w:spacing w:line="480" w:lineRule="auto"/>
        <w:ind w:left="851" w:hanging="851"/>
        <w:rPr>
          <w:lang w:val="en-GB"/>
        </w:rPr>
      </w:pPr>
      <w:proofErr w:type="spellStart"/>
      <w:r w:rsidRPr="00017889">
        <w:rPr>
          <w:lang w:val="en-US"/>
        </w:rPr>
        <w:t>Posthuma</w:t>
      </w:r>
      <w:proofErr w:type="spellEnd"/>
      <w:r w:rsidRPr="00017889">
        <w:rPr>
          <w:lang w:val="en-US"/>
        </w:rPr>
        <w:t>, L., Brown, C.</w:t>
      </w:r>
      <w:r w:rsidR="00602050" w:rsidRPr="00017889">
        <w:rPr>
          <w:lang w:val="en-US"/>
        </w:rPr>
        <w:t>,</w:t>
      </w:r>
      <w:r w:rsidRPr="00017889">
        <w:rPr>
          <w:lang w:val="en-US"/>
        </w:rPr>
        <w:t xml:space="preserve"> de Zwart, D., Diamond, J., Dyer, S.</w:t>
      </w:r>
      <w:r w:rsidRPr="007A4D6C">
        <w:rPr>
          <w:lang w:val="en-GB"/>
        </w:rPr>
        <w:t>, Holmes, C., Marshall, S.</w:t>
      </w:r>
      <w:r w:rsidR="00602050" w:rsidRPr="007A4D6C">
        <w:rPr>
          <w:lang w:val="en-GB"/>
        </w:rPr>
        <w:t>,</w:t>
      </w:r>
      <w:r w:rsidRPr="007A4D6C">
        <w:rPr>
          <w:lang w:val="en-GB"/>
        </w:rPr>
        <w:t xml:space="preserve"> Burton, G.</w:t>
      </w:r>
      <w:r w:rsidR="00602050" w:rsidRPr="007A4D6C">
        <w:rPr>
          <w:lang w:val="en-GB"/>
        </w:rPr>
        <w:t>,</w:t>
      </w:r>
      <w:r w:rsidRPr="007A4D6C">
        <w:rPr>
          <w:lang w:val="en-GB"/>
        </w:rPr>
        <w:t xml:space="preserve"> 2018</w:t>
      </w:r>
      <w:r w:rsidR="00602050" w:rsidRPr="007A4D6C">
        <w:rPr>
          <w:lang w:val="en-GB"/>
        </w:rPr>
        <w:t>.</w:t>
      </w:r>
      <w:r w:rsidRPr="007A4D6C">
        <w:rPr>
          <w:lang w:val="en-GB"/>
        </w:rPr>
        <w:t xml:space="preserve"> Prospective mixture risk assessment and management prioritizations for river catchments with diverse land uses. </w:t>
      </w:r>
      <w:r w:rsidR="00602050" w:rsidRPr="007A4D6C">
        <w:rPr>
          <w:rStyle w:val="Emphasis"/>
          <w:i w:val="0"/>
          <w:iCs w:val="0"/>
          <w:lang w:val="en-GB"/>
        </w:rPr>
        <w:t xml:space="preserve">Environmental Toxicology and Chemistry </w:t>
      </w:r>
      <w:r w:rsidRPr="007A4D6C">
        <w:rPr>
          <w:lang w:val="en-GB"/>
        </w:rPr>
        <w:t xml:space="preserve">37: 715-728. </w:t>
      </w:r>
      <w:r w:rsidR="00602050" w:rsidRPr="007A4D6C">
        <w:rPr>
          <w:lang w:val="en-GB"/>
        </w:rPr>
        <w:t xml:space="preserve">DOI: </w:t>
      </w:r>
      <w:r w:rsidRPr="007A4D6C">
        <w:rPr>
          <w:lang w:val="en-GB"/>
        </w:rPr>
        <w:t>10.1002/etc.3960</w:t>
      </w:r>
      <w:r w:rsidR="00602050" w:rsidRPr="007A4D6C">
        <w:rPr>
          <w:lang w:val="en-GB"/>
        </w:rPr>
        <w:t>.</w:t>
      </w:r>
    </w:p>
    <w:p w14:paraId="7948C6A8" w14:textId="689AFA58" w:rsidR="00984912" w:rsidRPr="007A4D6C" w:rsidRDefault="007A06FD" w:rsidP="00C45B9E">
      <w:pPr>
        <w:spacing w:line="480" w:lineRule="auto"/>
        <w:ind w:left="851" w:hanging="851"/>
        <w:rPr>
          <w:lang w:val="en-GB"/>
        </w:rPr>
      </w:pPr>
      <w:r w:rsidRPr="007A4D6C">
        <w:rPr>
          <w:lang w:val="en-GB"/>
        </w:rPr>
        <w:t xml:space="preserve">Ragas, A., </w:t>
      </w:r>
      <w:proofErr w:type="spellStart"/>
      <w:r w:rsidRPr="007A4D6C">
        <w:rPr>
          <w:lang w:val="en-GB"/>
        </w:rPr>
        <w:t>Teuschler</w:t>
      </w:r>
      <w:proofErr w:type="spellEnd"/>
      <w:r w:rsidRPr="007A4D6C">
        <w:rPr>
          <w:lang w:val="en-GB"/>
        </w:rPr>
        <w:t xml:space="preserve">, L., </w:t>
      </w:r>
      <w:proofErr w:type="spellStart"/>
      <w:r w:rsidRPr="007A4D6C">
        <w:rPr>
          <w:lang w:val="en-GB"/>
        </w:rPr>
        <w:t>Posthuma</w:t>
      </w:r>
      <w:proofErr w:type="spellEnd"/>
      <w:r w:rsidRPr="007A4D6C">
        <w:rPr>
          <w:lang w:val="en-GB"/>
        </w:rPr>
        <w:t>, L., Cowan, C., 2016. Human and ecological risk assessment of chemical mixtures (Book Chapter). In: Mixture Toxicity: Linking Approaches from Ecological and Human Toxicology, pp. 157-212.</w:t>
      </w:r>
      <w:r w:rsidR="00C076BE" w:rsidRPr="007A4D6C">
        <w:rPr>
          <w:lang w:val="en-GB"/>
        </w:rPr>
        <w:t xml:space="preserve"> DOI: 10.1201/b10292-6.</w:t>
      </w:r>
    </w:p>
    <w:p w14:paraId="5394F5C3" w14:textId="63D57EC2" w:rsidR="007A06FD" w:rsidRPr="007A4D6C" w:rsidRDefault="007A06FD" w:rsidP="00C45B9E">
      <w:pPr>
        <w:spacing w:line="480" w:lineRule="auto"/>
        <w:ind w:left="851" w:hanging="851"/>
        <w:rPr>
          <w:lang w:val="en-GB"/>
        </w:rPr>
      </w:pPr>
      <w:r w:rsidRPr="007A4D6C">
        <w:rPr>
          <w:lang w:val="en-GB"/>
        </w:rPr>
        <w:t xml:space="preserve">RIWA, 2018. Association of Rhine River water companies. Annual Report 2017. Available: </w:t>
      </w:r>
      <w:hyperlink r:id="rId28" w:history="1">
        <w:r w:rsidRPr="007A4D6C">
          <w:rPr>
            <w:rStyle w:val="Hyperlink"/>
            <w:lang w:val="en-GB"/>
          </w:rPr>
          <w:t>https://www.riwa-rijn.org/wp-content/uploads/2018/09/IDF1922-RIWA-jaarrapport-NL-1-2017-ME.pdf</w:t>
        </w:r>
      </w:hyperlink>
      <w:r w:rsidRPr="007A4D6C">
        <w:rPr>
          <w:lang w:val="en-GB"/>
        </w:rPr>
        <w:t>. Accessed</w:t>
      </w:r>
      <w:r w:rsidR="00602050" w:rsidRPr="007A4D6C">
        <w:rPr>
          <w:lang w:val="en-GB"/>
        </w:rPr>
        <w:t>:</w:t>
      </w:r>
      <w:r w:rsidRPr="007A4D6C">
        <w:rPr>
          <w:lang w:val="en-GB"/>
        </w:rPr>
        <w:t xml:space="preserve"> 9 April 2019.</w:t>
      </w:r>
    </w:p>
    <w:p w14:paraId="2CFA5602" w14:textId="77777777" w:rsidR="00602050" w:rsidRPr="007A4D6C" w:rsidRDefault="00602050" w:rsidP="00C45B9E">
      <w:pPr>
        <w:spacing w:line="480" w:lineRule="auto"/>
        <w:ind w:left="851" w:hanging="851"/>
        <w:rPr>
          <w:lang w:val="en-GB"/>
        </w:rPr>
      </w:pPr>
      <w:r w:rsidRPr="007A4D6C">
        <w:rPr>
          <w:lang w:val="en-GB"/>
        </w:rPr>
        <w:t xml:space="preserve">Sala, S., </w:t>
      </w:r>
      <w:proofErr w:type="spellStart"/>
      <w:r w:rsidRPr="007A4D6C">
        <w:rPr>
          <w:lang w:val="en-GB"/>
        </w:rPr>
        <w:t>Benini</w:t>
      </w:r>
      <w:proofErr w:type="spellEnd"/>
      <w:r w:rsidRPr="007A4D6C">
        <w:rPr>
          <w:lang w:val="en-GB"/>
        </w:rPr>
        <w:t>, L., Mancini, L., Pant, R., 2015. Integrated assessment of environmental impact of Europe in 2010: data sources and extrapolation strategies for calculating normalisation factors. Int J Life Cycle Assess 20, 1568-1585. DOI 10.1007/s11367-015-0958-8.</w:t>
      </w:r>
    </w:p>
    <w:p w14:paraId="7D947376" w14:textId="77777777" w:rsidR="00602050" w:rsidRPr="007A4D6C" w:rsidRDefault="00602050" w:rsidP="00C45B9E">
      <w:pPr>
        <w:spacing w:line="480" w:lineRule="auto"/>
        <w:ind w:left="851" w:hanging="851"/>
        <w:rPr>
          <w:lang w:val="en-GB"/>
        </w:rPr>
      </w:pPr>
      <w:r w:rsidRPr="007A4D6C">
        <w:rPr>
          <w:lang w:val="en-GB"/>
        </w:rPr>
        <w:t xml:space="preserve">Schulze, S., Zahn, D., Montes, R., </w:t>
      </w:r>
      <w:proofErr w:type="spellStart"/>
      <w:r w:rsidRPr="007A4D6C">
        <w:rPr>
          <w:lang w:val="en-GB"/>
        </w:rPr>
        <w:t>Rodil</w:t>
      </w:r>
      <w:proofErr w:type="spellEnd"/>
      <w:r w:rsidRPr="007A4D6C">
        <w:rPr>
          <w:lang w:val="en-GB"/>
        </w:rPr>
        <w:t>, R., Benito Quintana, J., Knepper, T., Reemtsma, T., Berger, U., 2019. Occurrence of emerging persistent and mobile organic contaminants in European water samples, Water Research 153, 80-90. DOI: 10.1016/j.watres.2019.01.008.</w:t>
      </w:r>
    </w:p>
    <w:p w14:paraId="7C122D2F" w14:textId="6A831D96" w:rsidR="00247110" w:rsidRPr="007A4D6C" w:rsidRDefault="00247110" w:rsidP="00C45B9E">
      <w:pPr>
        <w:spacing w:line="480" w:lineRule="auto"/>
        <w:ind w:left="851" w:hanging="851"/>
        <w:rPr>
          <w:lang w:val="en-GB"/>
        </w:rPr>
      </w:pPr>
      <w:proofErr w:type="spellStart"/>
      <w:r w:rsidRPr="007A4D6C">
        <w:rPr>
          <w:lang w:val="en-GB"/>
        </w:rPr>
        <w:lastRenderedPageBreak/>
        <w:t>Schymanski</w:t>
      </w:r>
      <w:proofErr w:type="spellEnd"/>
      <w:r w:rsidRPr="007A4D6C">
        <w:rPr>
          <w:lang w:val="en-GB"/>
        </w:rPr>
        <w:t xml:space="preserve">, E., </w:t>
      </w:r>
      <w:proofErr w:type="spellStart"/>
      <w:r w:rsidRPr="007A4D6C">
        <w:rPr>
          <w:lang w:val="en-GB"/>
        </w:rPr>
        <w:t>Ruttkies</w:t>
      </w:r>
      <w:proofErr w:type="spellEnd"/>
      <w:r w:rsidRPr="007A4D6C">
        <w:rPr>
          <w:lang w:val="en-GB"/>
        </w:rPr>
        <w:t xml:space="preserve">, C., Krauss, M., </w:t>
      </w:r>
      <w:proofErr w:type="spellStart"/>
      <w:r w:rsidRPr="007A4D6C">
        <w:rPr>
          <w:lang w:val="en-GB"/>
        </w:rPr>
        <w:t>Brouard</w:t>
      </w:r>
      <w:proofErr w:type="spellEnd"/>
      <w:r w:rsidRPr="007A4D6C">
        <w:rPr>
          <w:lang w:val="en-GB"/>
        </w:rPr>
        <w:t>, C.,</w:t>
      </w:r>
      <w:r w:rsidR="00602050" w:rsidRPr="007A4D6C">
        <w:rPr>
          <w:lang w:val="en-GB"/>
        </w:rPr>
        <w:t xml:space="preserve"> </w:t>
      </w:r>
      <w:r w:rsidRPr="007A4D6C">
        <w:rPr>
          <w:lang w:val="en-GB"/>
        </w:rPr>
        <w:t xml:space="preserve">Kind, T., </w:t>
      </w:r>
      <w:proofErr w:type="spellStart"/>
      <w:r w:rsidRPr="007A4D6C">
        <w:rPr>
          <w:lang w:val="en-GB"/>
        </w:rPr>
        <w:t>Dührkop</w:t>
      </w:r>
      <w:proofErr w:type="spellEnd"/>
      <w:r w:rsidRPr="007A4D6C">
        <w:rPr>
          <w:lang w:val="en-GB"/>
        </w:rPr>
        <w:t xml:space="preserve">, K., Allen, F., </w:t>
      </w:r>
      <w:proofErr w:type="spellStart"/>
      <w:r w:rsidRPr="007A4D6C">
        <w:rPr>
          <w:lang w:val="en-GB"/>
        </w:rPr>
        <w:t>Vaniya</w:t>
      </w:r>
      <w:proofErr w:type="spellEnd"/>
      <w:r w:rsidRPr="007A4D6C">
        <w:rPr>
          <w:lang w:val="en-GB"/>
        </w:rPr>
        <w:t xml:space="preserve">, A., </w:t>
      </w:r>
      <w:proofErr w:type="spellStart"/>
      <w:r w:rsidRPr="007A4D6C">
        <w:rPr>
          <w:lang w:val="en-GB"/>
        </w:rPr>
        <w:t>Verdegem</w:t>
      </w:r>
      <w:proofErr w:type="spellEnd"/>
      <w:r w:rsidRPr="007A4D6C">
        <w:rPr>
          <w:lang w:val="en-GB"/>
        </w:rPr>
        <w:t xml:space="preserve">, D., </w:t>
      </w:r>
      <w:proofErr w:type="spellStart"/>
      <w:r w:rsidRPr="007A4D6C">
        <w:rPr>
          <w:lang w:val="en-GB"/>
        </w:rPr>
        <w:t>Böcker</w:t>
      </w:r>
      <w:proofErr w:type="spellEnd"/>
      <w:r w:rsidRPr="007A4D6C">
        <w:rPr>
          <w:lang w:val="en-GB"/>
        </w:rPr>
        <w:t xml:space="preserve">, S., </w:t>
      </w:r>
      <w:proofErr w:type="spellStart"/>
      <w:r w:rsidRPr="007A4D6C">
        <w:rPr>
          <w:lang w:val="en-GB"/>
        </w:rPr>
        <w:t>Rousu</w:t>
      </w:r>
      <w:proofErr w:type="spellEnd"/>
      <w:r w:rsidRPr="007A4D6C">
        <w:rPr>
          <w:lang w:val="en-GB"/>
        </w:rPr>
        <w:t xml:space="preserve">, J., Shen, H., </w:t>
      </w:r>
      <w:proofErr w:type="spellStart"/>
      <w:r w:rsidRPr="007A4D6C">
        <w:rPr>
          <w:lang w:val="en-GB"/>
        </w:rPr>
        <w:t>Tsugawa</w:t>
      </w:r>
      <w:proofErr w:type="spellEnd"/>
      <w:r w:rsidRPr="007A4D6C">
        <w:rPr>
          <w:lang w:val="en-GB"/>
        </w:rPr>
        <w:t xml:space="preserve">, H., Sajed, T., </w:t>
      </w:r>
      <w:proofErr w:type="spellStart"/>
      <w:r w:rsidRPr="007A4D6C">
        <w:rPr>
          <w:lang w:val="en-GB"/>
        </w:rPr>
        <w:t>Fiehn</w:t>
      </w:r>
      <w:proofErr w:type="spellEnd"/>
      <w:r w:rsidRPr="007A4D6C">
        <w:rPr>
          <w:lang w:val="en-GB"/>
        </w:rPr>
        <w:t xml:space="preserve">, O., </w:t>
      </w:r>
      <w:proofErr w:type="spellStart"/>
      <w:r w:rsidRPr="007A4D6C">
        <w:rPr>
          <w:lang w:val="en-GB"/>
        </w:rPr>
        <w:t>Ghesquière</w:t>
      </w:r>
      <w:proofErr w:type="spellEnd"/>
      <w:r w:rsidRPr="007A4D6C">
        <w:rPr>
          <w:lang w:val="en-GB"/>
        </w:rPr>
        <w:t>, B., Neumann, S., 2017. Critical Assessment of Small Molecule Identification 2016: automated methods.</w:t>
      </w:r>
      <w:r w:rsidR="00415D29" w:rsidRPr="007A4D6C">
        <w:rPr>
          <w:lang w:val="en-GB"/>
        </w:rPr>
        <w:t xml:space="preserve"> </w:t>
      </w:r>
      <w:r w:rsidRPr="007A4D6C">
        <w:rPr>
          <w:lang w:val="en-GB"/>
        </w:rPr>
        <w:t>Journal of Cheminformatics 9(1):22</w:t>
      </w:r>
      <w:r w:rsidR="00415D29" w:rsidRPr="007A4D6C">
        <w:rPr>
          <w:lang w:val="en-GB"/>
        </w:rPr>
        <w:t>.</w:t>
      </w:r>
      <w:r w:rsidR="00C076BE" w:rsidRPr="007A4D6C">
        <w:rPr>
          <w:lang w:val="en-GB"/>
        </w:rPr>
        <w:t xml:space="preserve"> DOI: 10.1186/s13321-017-0207-1.</w:t>
      </w:r>
    </w:p>
    <w:p w14:paraId="2678969A" w14:textId="77777777" w:rsidR="00C076BE" w:rsidRPr="007A4D6C" w:rsidRDefault="00C076BE" w:rsidP="00C45B9E">
      <w:pPr>
        <w:spacing w:line="480" w:lineRule="auto"/>
        <w:ind w:left="851" w:hanging="851"/>
        <w:rPr>
          <w:lang w:val="en-GB"/>
        </w:rPr>
      </w:pPr>
      <w:proofErr w:type="spellStart"/>
      <w:r w:rsidRPr="007A4D6C">
        <w:rPr>
          <w:lang w:val="en-GB"/>
        </w:rPr>
        <w:t>Socialstyrelsen</w:t>
      </w:r>
      <w:proofErr w:type="spellEnd"/>
      <w:r w:rsidRPr="007A4D6C">
        <w:rPr>
          <w:lang w:val="en-GB"/>
        </w:rPr>
        <w:t>, 2015. http://www.socialstyrelsen.se/statistik/statistikdatabas/lakemedel. Accessed: 9 July 2019.</w:t>
      </w:r>
    </w:p>
    <w:p w14:paraId="6B8E13D7" w14:textId="77777777" w:rsidR="00C076BE" w:rsidRPr="007A4D6C" w:rsidRDefault="00C076BE" w:rsidP="00C45B9E">
      <w:pPr>
        <w:spacing w:line="480" w:lineRule="auto"/>
        <w:ind w:left="851" w:hanging="851"/>
        <w:rPr>
          <w:lang w:val="en-GB"/>
        </w:rPr>
      </w:pPr>
      <w:proofErr w:type="spellStart"/>
      <w:r w:rsidRPr="007A4D6C">
        <w:rPr>
          <w:lang w:val="en-GB"/>
        </w:rPr>
        <w:t>Struijs</w:t>
      </w:r>
      <w:proofErr w:type="spellEnd"/>
      <w:r w:rsidRPr="007A4D6C">
        <w:rPr>
          <w:lang w:val="en-GB"/>
        </w:rPr>
        <w:t xml:space="preserve">, J., 2014. </w:t>
      </w:r>
      <w:proofErr w:type="spellStart"/>
      <w:r w:rsidRPr="007A4D6C">
        <w:rPr>
          <w:lang w:val="en-GB"/>
        </w:rPr>
        <w:t>SimpleTreat</w:t>
      </w:r>
      <w:proofErr w:type="spellEnd"/>
      <w:r w:rsidRPr="007A4D6C">
        <w:rPr>
          <w:lang w:val="en-GB"/>
        </w:rPr>
        <w:t xml:space="preserve"> 4.0: a model to predict fate and emission of chemicals in wastewater treatment plants. Background report describing the equations. RIVM report 601353005/2014. Available: </w:t>
      </w:r>
      <w:hyperlink r:id="rId29" w:history="1">
        <w:r w:rsidRPr="007A4D6C">
          <w:rPr>
            <w:rStyle w:val="Hyperlink"/>
            <w:lang w:val="en-GB"/>
          </w:rPr>
          <w:t>https://www.rivm.nl/bibliotheek/rapporten/601353005.pdf</w:t>
        </w:r>
      </w:hyperlink>
      <w:r w:rsidRPr="007A4D6C">
        <w:rPr>
          <w:lang w:val="en-GB"/>
        </w:rPr>
        <w:t>. Accessed: 9 July 2019.</w:t>
      </w:r>
    </w:p>
    <w:p w14:paraId="72EF4553" w14:textId="77777777" w:rsidR="007A06FD" w:rsidRPr="007A4D6C" w:rsidRDefault="007A06FD" w:rsidP="00C45B9E">
      <w:pPr>
        <w:spacing w:line="480" w:lineRule="auto"/>
        <w:ind w:left="851" w:hanging="851"/>
        <w:rPr>
          <w:lang w:val="en-GB"/>
        </w:rPr>
      </w:pPr>
      <w:r w:rsidRPr="007A4D6C">
        <w:rPr>
          <w:lang w:val="en-GB"/>
        </w:rPr>
        <w:t xml:space="preserve">UNESCO and HELCOM. 2017. Pharmaceuticals in the aquatic environment of the Baltic Sea region – A status report. UNESCO Emerging Pollutants in Water Series – No. 1, UNESCO Publishing, Paris. </w:t>
      </w:r>
    </w:p>
    <w:p w14:paraId="6043713F" w14:textId="41899C70" w:rsidR="007A06FD" w:rsidRPr="007A4D6C" w:rsidRDefault="004424AB" w:rsidP="00C45B9E">
      <w:pPr>
        <w:spacing w:line="480" w:lineRule="auto"/>
        <w:ind w:left="851" w:hanging="851"/>
        <w:rPr>
          <w:lang w:val="en-GB"/>
        </w:rPr>
      </w:pPr>
      <w:r w:rsidRPr="0013307C">
        <w:rPr>
          <w:lang w:val="nl-NL"/>
        </w:rPr>
        <w:t>van</w:t>
      </w:r>
      <w:r w:rsidR="007A06FD" w:rsidRPr="0013307C">
        <w:rPr>
          <w:lang w:val="nl-NL"/>
        </w:rPr>
        <w:t xml:space="preserve"> Gils et al., </w:t>
      </w:r>
      <w:proofErr w:type="spellStart"/>
      <w:r w:rsidR="0013307C" w:rsidRPr="0013307C">
        <w:rPr>
          <w:i/>
          <w:lang w:val="nl-NL"/>
        </w:rPr>
        <w:t>Submitted</w:t>
      </w:r>
      <w:proofErr w:type="spellEnd"/>
      <w:r w:rsidR="007A06FD" w:rsidRPr="0013307C">
        <w:rPr>
          <w:lang w:val="nl-NL"/>
        </w:rPr>
        <w:t xml:space="preserve">. </w:t>
      </w:r>
      <w:r w:rsidR="00914463" w:rsidRPr="007A4D6C">
        <w:rPr>
          <w:lang w:val="en-GB"/>
        </w:rPr>
        <w:t>Set-up and validation of a model for occurrence of thousands of chemicals of emerging concern in European waters</w:t>
      </w:r>
      <w:r w:rsidR="007A06FD" w:rsidRPr="007A4D6C">
        <w:rPr>
          <w:i/>
          <w:lang w:val="en-GB"/>
        </w:rPr>
        <w:t>.</w:t>
      </w:r>
    </w:p>
    <w:p w14:paraId="71C2A2F6" w14:textId="1A3BA2F3" w:rsidR="00560022" w:rsidRPr="007A4D6C" w:rsidRDefault="004424AB" w:rsidP="00C45B9E">
      <w:pPr>
        <w:spacing w:line="480" w:lineRule="auto"/>
        <w:ind w:left="851" w:hanging="851"/>
        <w:rPr>
          <w:lang w:val="en-GB"/>
        </w:rPr>
      </w:pPr>
      <w:r w:rsidRPr="00F07551">
        <w:rPr>
          <w:lang w:val="nl-NL"/>
        </w:rPr>
        <w:t>van</w:t>
      </w:r>
      <w:r w:rsidR="002867EB" w:rsidRPr="00F07551">
        <w:rPr>
          <w:lang w:val="nl-NL"/>
        </w:rPr>
        <w:t xml:space="preserve"> Wezel, A., Ter Laak, T.</w:t>
      </w:r>
      <w:r w:rsidR="002867EB" w:rsidRPr="00017889">
        <w:rPr>
          <w:lang w:val="nl-NL"/>
        </w:rPr>
        <w:t xml:space="preserve">, Fischer, A., </w:t>
      </w:r>
      <w:proofErr w:type="spellStart"/>
      <w:r w:rsidR="00C076BE" w:rsidRPr="00017889">
        <w:rPr>
          <w:lang w:val="nl-NL"/>
        </w:rPr>
        <w:t>Bäuerlein</w:t>
      </w:r>
      <w:proofErr w:type="spellEnd"/>
      <w:r w:rsidR="00C076BE" w:rsidRPr="00017889">
        <w:rPr>
          <w:lang w:val="nl-NL"/>
        </w:rPr>
        <w:t xml:space="preserve">, P., </w:t>
      </w:r>
      <w:proofErr w:type="spellStart"/>
      <w:r w:rsidR="002867EB" w:rsidRPr="00017889">
        <w:rPr>
          <w:lang w:val="nl-NL"/>
        </w:rPr>
        <w:t>Munthe</w:t>
      </w:r>
      <w:proofErr w:type="spellEnd"/>
      <w:r w:rsidR="002867EB" w:rsidRPr="00017889">
        <w:rPr>
          <w:lang w:val="nl-NL"/>
        </w:rPr>
        <w:t>, J., Posthuma, L.</w:t>
      </w:r>
      <w:r w:rsidR="00F84CBD" w:rsidRPr="00017889">
        <w:rPr>
          <w:lang w:val="nl-NL"/>
        </w:rPr>
        <w:t xml:space="preserve">, 2017. </w:t>
      </w:r>
      <w:r w:rsidR="00F84CBD" w:rsidRPr="007A4D6C">
        <w:rPr>
          <w:lang w:val="en-GB"/>
        </w:rPr>
        <w:t>Mitigation options for chemicals of emerging concern in surface waters operationalising solutions-focused risk assessment</w:t>
      </w:r>
      <w:r w:rsidR="00560022" w:rsidRPr="007A4D6C">
        <w:rPr>
          <w:lang w:val="en-GB"/>
        </w:rPr>
        <w:t xml:space="preserve">. </w:t>
      </w:r>
      <w:r w:rsidR="002867EB" w:rsidRPr="007A4D6C">
        <w:rPr>
          <w:lang w:val="en-GB"/>
        </w:rPr>
        <w:t>Environmental Science: Water Research and Technology 3, 403-414</w:t>
      </w:r>
      <w:r w:rsidR="00C076BE" w:rsidRPr="007A4D6C">
        <w:rPr>
          <w:lang w:val="en-GB"/>
        </w:rPr>
        <w:t>. DOI: 10.1039/C7EW00077D.</w:t>
      </w:r>
    </w:p>
    <w:p w14:paraId="3A5CAAE5" w14:textId="36B27983" w:rsidR="002867EB" w:rsidRPr="007A4D6C" w:rsidRDefault="004424AB" w:rsidP="00C45B9E">
      <w:pPr>
        <w:spacing w:line="480" w:lineRule="auto"/>
        <w:ind w:left="851" w:hanging="851"/>
        <w:rPr>
          <w:lang w:val="en-GB"/>
        </w:rPr>
      </w:pPr>
      <w:r w:rsidRPr="007A4D6C">
        <w:rPr>
          <w:lang w:val="en-GB"/>
        </w:rPr>
        <w:t>van</w:t>
      </w:r>
      <w:r w:rsidR="00693F8D" w:rsidRPr="007A4D6C">
        <w:rPr>
          <w:lang w:val="en-GB"/>
        </w:rPr>
        <w:t xml:space="preserve"> Wezel A</w:t>
      </w:r>
      <w:r w:rsidR="00C076BE" w:rsidRPr="007A4D6C">
        <w:rPr>
          <w:lang w:val="en-GB"/>
        </w:rPr>
        <w:t>.</w:t>
      </w:r>
      <w:r w:rsidR="00693F8D" w:rsidRPr="007A4D6C">
        <w:rPr>
          <w:lang w:val="en-GB"/>
        </w:rPr>
        <w:t xml:space="preserve">, </w:t>
      </w:r>
      <w:r w:rsidRPr="007A4D6C">
        <w:rPr>
          <w:lang w:val="en-GB"/>
        </w:rPr>
        <w:t>van</w:t>
      </w:r>
      <w:r w:rsidR="00693F8D" w:rsidRPr="007A4D6C">
        <w:rPr>
          <w:lang w:val="en-GB"/>
        </w:rPr>
        <w:t xml:space="preserve"> den </w:t>
      </w:r>
      <w:proofErr w:type="spellStart"/>
      <w:r w:rsidR="00693F8D" w:rsidRPr="007A4D6C">
        <w:rPr>
          <w:lang w:val="en-GB"/>
        </w:rPr>
        <w:t>Hurk</w:t>
      </w:r>
      <w:proofErr w:type="spellEnd"/>
      <w:r w:rsidR="00693F8D" w:rsidRPr="007A4D6C">
        <w:rPr>
          <w:lang w:val="en-GB"/>
        </w:rPr>
        <w:t xml:space="preserve"> F</w:t>
      </w:r>
      <w:r w:rsidR="00C076BE" w:rsidRPr="007A4D6C">
        <w:rPr>
          <w:lang w:val="en-GB"/>
        </w:rPr>
        <w:t>.</w:t>
      </w:r>
      <w:r w:rsidR="00043CCC" w:rsidRPr="007A4D6C">
        <w:rPr>
          <w:lang w:val="en-GB"/>
        </w:rPr>
        <w:t>,</w:t>
      </w:r>
      <w:r w:rsidR="00693F8D" w:rsidRPr="007A4D6C">
        <w:rPr>
          <w:lang w:val="en-GB"/>
        </w:rPr>
        <w:t xml:space="preserve"> Sjerps R</w:t>
      </w:r>
      <w:r w:rsidR="00043CCC" w:rsidRPr="007A4D6C">
        <w:rPr>
          <w:lang w:val="en-GB"/>
        </w:rPr>
        <w:t>.</w:t>
      </w:r>
      <w:r w:rsidR="00693F8D" w:rsidRPr="007A4D6C">
        <w:rPr>
          <w:lang w:val="en-GB"/>
        </w:rPr>
        <w:t>, Meijers E</w:t>
      </w:r>
      <w:r w:rsidR="00043CCC" w:rsidRPr="007A4D6C">
        <w:rPr>
          <w:lang w:val="en-GB"/>
        </w:rPr>
        <w:t>.</w:t>
      </w:r>
      <w:r w:rsidR="00693F8D" w:rsidRPr="007A4D6C">
        <w:rPr>
          <w:lang w:val="en-GB"/>
        </w:rPr>
        <w:t>, Roex E</w:t>
      </w:r>
      <w:r w:rsidR="00043CCC" w:rsidRPr="007A4D6C">
        <w:rPr>
          <w:lang w:val="en-GB"/>
        </w:rPr>
        <w:t>.</w:t>
      </w:r>
      <w:r w:rsidR="00693F8D" w:rsidRPr="007A4D6C">
        <w:rPr>
          <w:lang w:val="en-GB"/>
        </w:rPr>
        <w:t xml:space="preserve">, Ter </w:t>
      </w:r>
      <w:proofErr w:type="spellStart"/>
      <w:r w:rsidR="00693F8D" w:rsidRPr="007A4D6C">
        <w:rPr>
          <w:lang w:val="en-GB"/>
        </w:rPr>
        <w:t>Laak</w:t>
      </w:r>
      <w:proofErr w:type="spellEnd"/>
      <w:r w:rsidR="00693F8D" w:rsidRPr="007A4D6C">
        <w:rPr>
          <w:lang w:val="en-GB"/>
        </w:rPr>
        <w:t xml:space="preserve"> T</w:t>
      </w:r>
      <w:r w:rsidR="00043CCC" w:rsidRPr="007A4D6C">
        <w:rPr>
          <w:lang w:val="en-GB"/>
        </w:rPr>
        <w:t>.,</w:t>
      </w:r>
      <w:r w:rsidR="00693F8D" w:rsidRPr="007A4D6C">
        <w:rPr>
          <w:lang w:val="en-GB"/>
        </w:rPr>
        <w:t xml:space="preserve"> 2018</w:t>
      </w:r>
      <w:r w:rsidR="00043CCC" w:rsidRPr="007A4D6C">
        <w:rPr>
          <w:lang w:val="en-GB"/>
        </w:rPr>
        <w:t>.</w:t>
      </w:r>
      <w:r w:rsidR="00693F8D" w:rsidRPr="007A4D6C">
        <w:rPr>
          <w:lang w:val="en-GB"/>
        </w:rPr>
        <w:t xml:space="preserve"> Impact of industrial waste water treatment plants on Dutch surface waters and drinking water sources. Sci Tot Environ 640-641</w:t>
      </w:r>
      <w:r w:rsidR="00043CCC" w:rsidRPr="007A4D6C">
        <w:rPr>
          <w:lang w:val="en-GB"/>
        </w:rPr>
        <w:t xml:space="preserve">, </w:t>
      </w:r>
      <w:r w:rsidR="00693F8D" w:rsidRPr="007A4D6C">
        <w:rPr>
          <w:lang w:val="en-GB"/>
        </w:rPr>
        <w:t>1489-1499.</w:t>
      </w:r>
      <w:r w:rsidR="00043CCC" w:rsidRPr="007A4D6C">
        <w:rPr>
          <w:lang w:val="en-GB"/>
        </w:rPr>
        <w:t xml:space="preserve"> DOI: 10.1016/j.scitotenv.2018.05.325.</w:t>
      </w:r>
    </w:p>
    <w:bookmarkEnd w:id="17"/>
    <w:p w14:paraId="6D8FEFA8" w14:textId="77777777" w:rsidR="002867EB" w:rsidRPr="007A4D6C" w:rsidRDefault="002867EB" w:rsidP="00C45B9E">
      <w:pPr>
        <w:spacing w:line="480" w:lineRule="auto"/>
        <w:rPr>
          <w:lang w:val="en-GB"/>
        </w:rPr>
      </w:pPr>
    </w:p>
    <w:sectPr w:rsidR="002867EB" w:rsidRPr="007A4D6C" w:rsidSect="00C43318">
      <w:footerReference w:type="default" r:id="rId30"/>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541AA" w14:textId="77777777" w:rsidR="00602050" w:rsidRDefault="00602050" w:rsidP="00672F07">
      <w:pPr>
        <w:spacing w:after="0" w:line="240" w:lineRule="auto"/>
      </w:pPr>
      <w:r>
        <w:separator/>
      </w:r>
    </w:p>
  </w:endnote>
  <w:endnote w:type="continuationSeparator" w:id="0">
    <w:p w14:paraId="6BA31299" w14:textId="77777777" w:rsidR="00602050" w:rsidRDefault="00602050" w:rsidP="00672F07">
      <w:pPr>
        <w:spacing w:after="0" w:line="240" w:lineRule="auto"/>
      </w:pPr>
      <w:r>
        <w:continuationSeparator/>
      </w:r>
    </w:p>
  </w:endnote>
  <w:endnote w:type="continuationNotice" w:id="1">
    <w:p w14:paraId="1F7765D7" w14:textId="77777777" w:rsidR="00602050" w:rsidRDefault="006020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408468"/>
      <w:docPartObj>
        <w:docPartGallery w:val="Page Numbers (Bottom of Page)"/>
        <w:docPartUnique/>
      </w:docPartObj>
    </w:sdtPr>
    <w:sdtEndPr>
      <w:rPr>
        <w:noProof/>
      </w:rPr>
    </w:sdtEndPr>
    <w:sdtContent>
      <w:p w14:paraId="0FD88089" w14:textId="77777777" w:rsidR="00602050" w:rsidRDefault="00602050">
        <w:pPr>
          <w:pStyle w:val="Footer"/>
          <w:jc w:val="right"/>
        </w:pPr>
        <w:r>
          <w:fldChar w:fldCharType="begin"/>
        </w:r>
        <w:r>
          <w:instrText xml:space="preserve"> PAGE   \* MERGEFORMAT </w:instrText>
        </w:r>
        <w:r>
          <w:fldChar w:fldCharType="separate"/>
        </w:r>
        <w:r>
          <w:rPr>
            <w:noProof/>
          </w:rPr>
          <w:t>34</w:t>
        </w:r>
        <w:r>
          <w:rPr>
            <w:noProof/>
          </w:rPr>
          <w:fldChar w:fldCharType="end"/>
        </w:r>
      </w:p>
    </w:sdtContent>
  </w:sdt>
  <w:p w14:paraId="7FC7AE94" w14:textId="77777777" w:rsidR="00602050" w:rsidRDefault="00602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B9C1F7" w14:textId="77777777" w:rsidR="00602050" w:rsidRDefault="00602050" w:rsidP="00672F07">
      <w:pPr>
        <w:spacing w:after="0" w:line="240" w:lineRule="auto"/>
      </w:pPr>
      <w:r>
        <w:separator/>
      </w:r>
    </w:p>
  </w:footnote>
  <w:footnote w:type="continuationSeparator" w:id="0">
    <w:p w14:paraId="32CEE4FD" w14:textId="77777777" w:rsidR="00602050" w:rsidRDefault="00602050" w:rsidP="00672F07">
      <w:pPr>
        <w:spacing w:after="0" w:line="240" w:lineRule="auto"/>
      </w:pPr>
      <w:r>
        <w:continuationSeparator/>
      </w:r>
    </w:p>
  </w:footnote>
  <w:footnote w:type="continuationNotice" w:id="1">
    <w:p w14:paraId="40BC7BAD" w14:textId="77777777" w:rsidR="00602050" w:rsidRDefault="006020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91C20"/>
    <w:multiLevelType w:val="hybridMultilevel"/>
    <w:tmpl w:val="51521DE2"/>
    <w:lvl w:ilvl="0" w:tplc="AFC477B2">
      <w:start w:val="2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25C9C"/>
    <w:multiLevelType w:val="hybridMultilevel"/>
    <w:tmpl w:val="341440B8"/>
    <w:lvl w:ilvl="0" w:tplc="70086672">
      <w:start w:val="1"/>
      <w:numFmt w:val="decimal"/>
      <w:lvlText w:val="%1"/>
      <w:lvlJc w:val="left"/>
      <w:pPr>
        <w:ind w:left="1146" w:hanging="720"/>
      </w:pPr>
      <w:rPr>
        <w:rFonts w:hint="default"/>
      </w:rPr>
    </w:lvl>
    <w:lvl w:ilvl="1" w:tplc="5E5680D2">
      <w:start w:val="1"/>
      <w:numFmt w:val="lowerLetter"/>
      <w:lvlText w:val="(%2)"/>
      <w:lvlJc w:val="left"/>
      <w:pPr>
        <w:ind w:left="1506" w:hanging="360"/>
      </w:pPr>
      <w:rPr>
        <w:rFonts w:hint="default"/>
      </w:r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15:restartNumberingAfterBreak="0">
    <w:nsid w:val="11703529"/>
    <w:multiLevelType w:val="hybridMultilevel"/>
    <w:tmpl w:val="42B8FA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C352F3"/>
    <w:multiLevelType w:val="hybridMultilevel"/>
    <w:tmpl w:val="FC9C80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5" w15:restartNumberingAfterBreak="0">
    <w:nsid w:val="22531349"/>
    <w:multiLevelType w:val="hybridMultilevel"/>
    <w:tmpl w:val="75581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2B60F9"/>
    <w:multiLevelType w:val="hybridMultilevel"/>
    <w:tmpl w:val="0ED68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D910E0"/>
    <w:multiLevelType w:val="hybridMultilevel"/>
    <w:tmpl w:val="738EA2CA"/>
    <w:lvl w:ilvl="0" w:tplc="2E04CB22">
      <w:start w:val="1"/>
      <w:numFmt w:val="bullet"/>
      <w:lvlText w:val="-"/>
      <w:lvlJc w:val="left"/>
      <w:pPr>
        <w:ind w:left="720" w:hanging="360"/>
      </w:pPr>
      <w:rPr>
        <w:rFonts w:ascii="Verdana" w:eastAsia="Calibri"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B3F19E6"/>
    <w:multiLevelType w:val="hybridMultilevel"/>
    <w:tmpl w:val="74C2B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962E5D"/>
    <w:multiLevelType w:val="multilevel"/>
    <w:tmpl w:val="F622343C"/>
    <w:styleLink w:val="SOLUTIONSHeadings"/>
    <w:lvl w:ilvl="0">
      <w:start w:val="1"/>
      <w:numFmt w:val="decimal"/>
      <w:suff w:val="space"/>
      <w:lvlText w:val="%1."/>
      <w:lvlJc w:val="left"/>
      <w:pPr>
        <w:ind w:left="1021" w:hanging="312"/>
      </w:pPr>
      <w:rPr>
        <w:rFonts w:hint="default"/>
      </w:rPr>
    </w:lvl>
    <w:lvl w:ilvl="1">
      <w:start w:val="1"/>
      <w:numFmt w:val="decimal"/>
      <w:suff w:val="space"/>
      <w:lvlText w:val="%1.%2"/>
      <w:lvlJc w:val="left"/>
      <w:pPr>
        <w:ind w:left="1021" w:hanging="312"/>
      </w:pPr>
      <w:rPr>
        <w:rFonts w:hint="default"/>
      </w:rPr>
    </w:lvl>
    <w:lvl w:ilvl="2">
      <w:start w:val="1"/>
      <w:numFmt w:val="decimal"/>
      <w:suff w:val="space"/>
      <w:lvlText w:val="%1.%2.%3"/>
      <w:lvlJc w:val="left"/>
      <w:pPr>
        <w:ind w:left="1673" w:hanging="312"/>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F025EC9"/>
    <w:multiLevelType w:val="hybridMultilevel"/>
    <w:tmpl w:val="B7B07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18B33AF"/>
    <w:multiLevelType w:val="hybridMultilevel"/>
    <w:tmpl w:val="170A5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8662A00"/>
    <w:multiLevelType w:val="hybridMultilevel"/>
    <w:tmpl w:val="E17CF63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F094D68"/>
    <w:multiLevelType w:val="hybridMultilevel"/>
    <w:tmpl w:val="B176A8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700565F"/>
    <w:multiLevelType w:val="hybridMultilevel"/>
    <w:tmpl w:val="64D813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500429"/>
    <w:multiLevelType w:val="hybridMultilevel"/>
    <w:tmpl w:val="78945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AE13F50"/>
    <w:multiLevelType w:val="multilevel"/>
    <w:tmpl w:val="7F76441C"/>
    <w:name w:val="Deltares_Numbering"/>
    <w:lvl w:ilvl="0">
      <w:start w:val="1"/>
      <w:numFmt w:val="decimal"/>
      <w:pStyle w:val="Heading1"/>
      <w:lvlText w:val="%1"/>
      <w:lvlJc w:val="right"/>
      <w:pPr>
        <w:tabs>
          <w:tab w:val="num" w:pos="0"/>
        </w:tabs>
        <w:ind w:left="0" w:hanging="255"/>
      </w:pPr>
      <w:rPr>
        <w:rFonts w:hint="default"/>
        <w:lang w:val="en-AU"/>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7" w15:restartNumberingAfterBreak="0">
    <w:nsid w:val="602B26CD"/>
    <w:multiLevelType w:val="hybridMultilevel"/>
    <w:tmpl w:val="92BCCE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4751AAE"/>
    <w:multiLevelType w:val="hybridMultilevel"/>
    <w:tmpl w:val="6F962EBA"/>
    <w:lvl w:ilvl="0" w:tplc="B44EA41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7C71594"/>
    <w:multiLevelType w:val="hybridMultilevel"/>
    <w:tmpl w:val="268E6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996B11"/>
    <w:multiLevelType w:val="hybridMultilevel"/>
    <w:tmpl w:val="B7B07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CA63C9"/>
    <w:multiLevelType w:val="hybridMultilevel"/>
    <w:tmpl w:val="B7B076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6A912C5"/>
    <w:multiLevelType w:val="hybridMultilevel"/>
    <w:tmpl w:val="62EA47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DC116E4"/>
    <w:multiLevelType w:val="hybridMultilevel"/>
    <w:tmpl w:val="D9EA7B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2"/>
  </w:num>
  <w:num w:numId="4">
    <w:abstractNumId w:val="19"/>
  </w:num>
  <w:num w:numId="5">
    <w:abstractNumId w:val="14"/>
  </w:num>
  <w:num w:numId="6">
    <w:abstractNumId w:val="16"/>
  </w:num>
  <w:num w:numId="7">
    <w:abstractNumId w:val="1"/>
  </w:num>
  <w:num w:numId="8">
    <w:abstractNumId w:val="4"/>
  </w:num>
  <w:num w:numId="9">
    <w:abstractNumId w:val="12"/>
  </w:num>
  <w:num w:numId="10">
    <w:abstractNumId w:val="6"/>
  </w:num>
  <w:num w:numId="11">
    <w:abstractNumId w:val="8"/>
  </w:num>
  <w:num w:numId="12">
    <w:abstractNumId w:val="9"/>
    <w:lvlOverride w:ilvl="4">
      <w:lvl w:ilvl="4">
        <w:start w:val="1"/>
        <w:numFmt w:val="lowerLetter"/>
        <w:lvlText w:val="(%5)"/>
        <w:lvlJc w:val="left"/>
        <w:pPr>
          <w:ind w:left="1800" w:hanging="360"/>
        </w:pPr>
        <w:rPr>
          <w:rFonts w:hint="default"/>
        </w:rPr>
      </w:lvl>
    </w:lvlOverride>
  </w:num>
  <w:num w:numId="13">
    <w:abstractNumId w:val="9"/>
  </w:num>
  <w:num w:numId="14">
    <w:abstractNumId w:val="13"/>
  </w:num>
  <w:num w:numId="15">
    <w:abstractNumId w:val="11"/>
  </w:num>
  <w:num w:numId="16">
    <w:abstractNumId w:val="17"/>
  </w:num>
  <w:num w:numId="17">
    <w:abstractNumId w:val="21"/>
  </w:num>
  <w:num w:numId="18">
    <w:abstractNumId w:val="10"/>
  </w:num>
  <w:num w:numId="19">
    <w:abstractNumId w:val="20"/>
  </w:num>
  <w:num w:numId="20">
    <w:abstractNumId w:val="5"/>
  </w:num>
  <w:num w:numId="21">
    <w:abstractNumId w:val="2"/>
  </w:num>
  <w:num w:numId="22">
    <w:abstractNumId w:val="15"/>
  </w:num>
  <w:num w:numId="23">
    <w:abstractNumId w:val="0"/>
  </w:num>
  <w:num w:numId="24">
    <w:abstractNumId w:val="3"/>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oNotTrackFormatting/>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95a5p0vvd5pa3e2ds850zv6d9txr0pew5wa&quot;&gt;Database&lt;record-ids&gt;&lt;item&gt;204&lt;/item&gt;&lt;item&gt;218&lt;/item&gt;&lt;item&gt;945&lt;/item&gt;&lt;item&gt;1091&lt;/item&gt;&lt;item&gt;1130&lt;/item&gt;&lt;item&gt;1150&lt;/item&gt;&lt;item&gt;1151&lt;/item&gt;&lt;item&gt;1152&lt;/item&gt;&lt;item&gt;1441&lt;/item&gt;&lt;item&gt;1630&lt;/item&gt;&lt;item&gt;1852&lt;/item&gt;&lt;item&gt;1854&lt;/item&gt;&lt;item&gt;1865&lt;/item&gt;&lt;item&gt;1877&lt;/item&gt;&lt;item&gt;1879&lt;/item&gt;&lt;item&gt;1978&lt;/item&gt;&lt;item&gt;1997&lt;/item&gt;&lt;item&gt;1998&lt;/item&gt;&lt;item&gt;1999&lt;/item&gt;&lt;item&gt;2004&lt;/item&gt;&lt;item&gt;2006&lt;/item&gt;&lt;item&gt;2007&lt;/item&gt;&lt;item&gt;2008&lt;/item&gt;&lt;item&gt;2009&lt;/item&gt;&lt;item&gt;2010&lt;/item&gt;&lt;item&gt;2011&lt;/item&gt;&lt;item&gt;2012&lt;/item&gt;&lt;item&gt;2013&lt;/item&gt;&lt;item&gt;2014&lt;/item&gt;&lt;item&gt;2015&lt;/item&gt;&lt;item&gt;2018&lt;/item&gt;&lt;item&gt;2019&lt;/item&gt;&lt;item&gt;2021&lt;/item&gt;&lt;item&gt;2022&lt;/item&gt;&lt;item&gt;2023&lt;/item&gt;&lt;item&gt;2024&lt;/item&gt;&lt;/record-ids&gt;&lt;/item&gt;&lt;/Libraries&gt;"/>
  </w:docVars>
  <w:rsids>
    <w:rsidRoot w:val="00237D00"/>
    <w:rsid w:val="000031F4"/>
    <w:rsid w:val="00004B77"/>
    <w:rsid w:val="000054CF"/>
    <w:rsid w:val="0000651E"/>
    <w:rsid w:val="0000669A"/>
    <w:rsid w:val="0000674B"/>
    <w:rsid w:val="00007AAF"/>
    <w:rsid w:val="00007EC5"/>
    <w:rsid w:val="0001014C"/>
    <w:rsid w:val="000104C8"/>
    <w:rsid w:val="000110CC"/>
    <w:rsid w:val="000122B4"/>
    <w:rsid w:val="000125B6"/>
    <w:rsid w:val="00012D0B"/>
    <w:rsid w:val="00013022"/>
    <w:rsid w:val="00013245"/>
    <w:rsid w:val="000138D7"/>
    <w:rsid w:val="0001532C"/>
    <w:rsid w:val="00015AFD"/>
    <w:rsid w:val="00016D16"/>
    <w:rsid w:val="00016DF7"/>
    <w:rsid w:val="00016E91"/>
    <w:rsid w:val="00017889"/>
    <w:rsid w:val="00017EE9"/>
    <w:rsid w:val="00020176"/>
    <w:rsid w:val="000208A4"/>
    <w:rsid w:val="00023259"/>
    <w:rsid w:val="00023ACC"/>
    <w:rsid w:val="00023B11"/>
    <w:rsid w:val="000242B3"/>
    <w:rsid w:val="00025EC0"/>
    <w:rsid w:val="0002624B"/>
    <w:rsid w:val="000301C9"/>
    <w:rsid w:val="0003021A"/>
    <w:rsid w:val="000326D6"/>
    <w:rsid w:val="00032B6D"/>
    <w:rsid w:val="00032F56"/>
    <w:rsid w:val="00032FB2"/>
    <w:rsid w:val="000342EB"/>
    <w:rsid w:val="00036321"/>
    <w:rsid w:val="00036526"/>
    <w:rsid w:val="000365C7"/>
    <w:rsid w:val="00036A2D"/>
    <w:rsid w:val="000372BF"/>
    <w:rsid w:val="00041F79"/>
    <w:rsid w:val="00043CCC"/>
    <w:rsid w:val="0004612C"/>
    <w:rsid w:val="000465CD"/>
    <w:rsid w:val="0004672F"/>
    <w:rsid w:val="00046D49"/>
    <w:rsid w:val="00047096"/>
    <w:rsid w:val="00050E31"/>
    <w:rsid w:val="00050ED7"/>
    <w:rsid w:val="00052817"/>
    <w:rsid w:val="00052DB3"/>
    <w:rsid w:val="00055A3D"/>
    <w:rsid w:val="00055D5C"/>
    <w:rsid w:val="0005623A"/>
    <w:rsid w:val="000569E1"/>
    <w:rsid w:val="00057923"/>
    <w:rsid w:val="00061314"/>
    <w:rsid w:val="00061C5D"/>
    <w:rsid w:val="0006241F"/>
    <w:rsid w:val="00063B7D"/>
    <w:rsid w:val="00064421"/>
    <w:rsid w:val="00066268"/>
    <w:rsid w:val="000718EB"/>
    <w:rsid w:val="00072176"/>
    <w:rsid w:val="0007261B"/>
    <w:rsid w:val="0007283F"/>
    <w:rsid w:val="00073E4D"/>
    <w:rsid w:val="00075245"/>
    <w:rsid w:val="0007705F"/>
    <w:rsid w:val="0007711E"/>
    <w:rsid w:val="00077592"/>
    <w:rsid w:val="000778D3"/>
    <w:rsid w:val="00077E72"/>
    <w:rsid w:val="00080DDA"/>
    <w:rsid w:val="0008167F"/>
    <w:rsid w:val="00082EAA"/>
    <w:rsid w:val="00084999"/>
    <w:rsid w:val="000850F2"/>
    <w:rsid w:val="000915D4"/>
    <w:rsid w:val="0009310E"/>
    <w:rsid w:val="00093365"/>
    <w:rsid w:val="00094EB1"/>
    <w:rsid w:val="0009525F"/>
    <w:rsid w:val="00096590"/>
    <w:rsid w:val="0009776C"/>
    <w:rsid w:val="000A0678"/>
    <w:rsid w:val="000A0ACF"/>
    <w:rsid w:val="000A1CFD"/>
    <w:rsid w:val="000A29CF"/>
    <w:rsid w:val="000A42A7"/>
    <w:rsid w:val="000A434C"/>
    <w:rsid w:val="000A46BD"/>
    <w:rsid w:val="000A4ECD"/>
    <w:rsid w:val="000A561E"/>
    <w:rsid w:val="000A5D89"/>
    <w:rsid w:val="000A64E6"/>
    <w:rsid w:val="000A714D"/>
    <w:rsid w:val="000A774B"/>
    <w:rsid w:val="000A77C0"/>
    <w:rsid w:val="000A790D"/>
    <w:rsid w:val="000B008B"/>
    <w:rsid w:val="000B0439"/>
    <w:rsid w:val="000B23DE"/>
    <w:rsid w:val="000B4486"/>
    <w:rsid w:val="000B4A53"/>
    <w:rsid w:val="000B5B2D"/>
    <w:rsid w:val="000B6000"/>
    <w:rsid w:val="000B6226"/>
    <w:rsid w:val="000B6CD0"/>
    <w:rsid w:val="000B6D15"/>
    <w:rsid w:val="000C0DEA"/>
    <w:rsid w:val="000C1E7E"/>
    <w:rsid w:val="000C1ED0"/>
    <w:rsid w:val="000C334F"/>
    <w:rsid w:val="000C38CD"/>
    <w:rsid w:val="000C38D1"/>
    <w:rsid w:val="000C3B84"/>
    <w:rsid w:val="000C58B0"/>
    <w:rsid w:val="000C59CF"/>
    <w:rsid w:val="000C7BBE"/>
    <w:rsid w:val="000D0A9D"/>
    <w:rsid w:val="000D178C"/>
    <w:rsid w:val="000D2207"/>
    <w:rsid w:val="000D2AF8"/>
    <w:rsid w:val="000D4055"/>
    <w:rsid w:val="000D5354"/>
    <w:rsid w:val="000D6A72"/>
    <w:rsid w:val="000D7F02"/>
    <w:rsid w:val="000E020D"/>
    <w:rsid w:val="000E0C71"/>
    <w:rsid w:val="000E14E8"/>
    <w:rsid w:val="000E1913"/>
    <w:rsid w:val="000E3E3A"/>
    <w:rsid w:val="000E3E78"/>
    <w:rsid w:val="000E429A"/>
    <w:rsid w:val="000E43CB"/>
    <w:rsid w:val="000E51C4"/>
    <w:rsid w:val="000E6AE6"/>
    <w:rsid w:val="000E6E04"/>
    <w:rsid w:val="000E7039"/>
    <w:rsid w:val="000E736C"/>
    <w:rsid w:val="000E7DD5"/>
    <w:rsid w:val="000F0528"/>
    <w:rsid w:val="000F28AD"/>
    <w:rsid w:val="000F2F6D"/>
    <w:rsid w:val="000F441C"/>
    <w:rsid w:val="000F4B06"/>
    <w:rsid w:val="000F646F"/>
    <w:rsid w:val="000F7643"/>
    <w:rsid w:val="001003F4"/>
    <w:rsid w:val="00100790"/>
    <w:rsid w:val="001014D7"/>
    <w:rsid w:val="001017FA"/>
    <w:rsid w:val="00102AD8"/>
    <w:rsid w:val="0010450B"/>
    <w:rsid w:val="00105FD3"/>
    <w:rsid w:val="0010658E"/>
    <w:rsid w:val="001106C6"/>
    <w:rsid w:val="001132B8"/>
    <w:rsid w:val="0011532B"/>
    <w:rsid w:val="00120AA7"/>
    <w:rsid w:val="001217A3"/>
    <w:rsid w:val="00122D5B"/>
    <w:rsid w:val="00123521"/>
    <w:rsid w:val="00125CD3"/>
    <w:rsid w:val="00126305"/>
    <w:rsid w:val="0012688E"/>
    <w:rsid w:val="00126F1A"/>
    <w:rsid w:val="00127352"/>
    <w:rsid w:val="001304DF"/>
    <w:rsid w:val="00132011"/>
    <w:rsid w:val="0013307C"/>
    <w:rsid w:val="001331E5"/>
    <w:rsid w:val="001333EC"/>
    <w:rsid w:val="0013361B"/>
    <w:rsid w:val="0013541E"/>
    <w:rsid w:val="001413A2"/>
    <w:rsid w:val="00141493"/>
    <w:rsid w:val="00141FB6"/>
    <w:rsid w:val="001425C9"/>
    <w:rsid w:val="00142F04"/>
    <w:rsid w:val="00143B6C"/>
    <w:rsid w:val="00143E5F"/>
    <w:rsid w:val="00143ED9"/>
    <w:rsid w:val="0014632F"/>
    <w:rsid w:val="00147129"/>
    <w:rsid w:val="001511AF"/>
    <w:rsid w:val="00151AED"/>
    <w:rsid w:val="001522DC"/>
    <w:rsid w:val="0015244C"/>
    <w:rsid w:val="00152BEF"/>
    <w:rsid w:val="00153A6A"/>
    <w:rsid w:val="001544FD"/>
    <w:rsid w:val="001548BA"/>
    <w:rsid w:val="00154900"/>
    <w:rsid w:val="001554DD"/>
    <w:rsid w:val="00155F38"/>
    <w:rsid w:val="0015608F"/>
    <w:rsid w:val="00156A91"/>
    <w:rsid w:val="00156F81"/>
    <w:rsid w:val="0016135E"/>
    <w:rsid w:val="0016158B"/>
    <w:rsid w:val="00161AB4"/>
    <w:rsid w:val="0016345F"/>
    <w:rsid w:val="00163612"/>
    <w:rsid w:val="00165B2F"/>
    <w:rsid w:val="0016609D"/>
    <w:rsid w:val="00166E7C"/>
    <w:rsid w:val="00167AC2"/>
    <w:rsid w:val="00170B99"/>
    <w:rsid w:val="00171FF1"/>
    <w:rsid w:val="001724A2"/>
    <w:rsid w:val="001747F3"/>
    <w:rsid w:val="0017505D"/>
    <w:rsid w:val="001750B1"/>
    <w:rsid w:val="001754E3"/>
    <w:rsid w:val="00175AA6"/>
    <w:rsid w:val="00176672"/>
    <w:rsid w:val="00176749"/>
    <w:rsid w:val="0018065C"/>
    <w:rsid w:val="00180A41"/>
    <w:rsid w:val="00181EA8"/>
    <w:rsid w:val="00182266"/>
    <w:rsid w:val="001828A8"/>
    <w:rsid w:val="001840F1"/>
    <w:rsid w:val="00184C42"/>
    <w:rsid w:val="00184E25"/>
    <w:rsid w:val="0018566C"/>
    <w:rsid w:val="001858D6"/>
    <w:rsid w:val="001858F0"/>
    <w:rsid w:val="00185C8C"/>
    <w:rsid w:val="001860D6"/>
    <w:rsid w:val="001878B5"/>
    <w:rsid w:val="00187B09"/>
    <w:rsid w:val="001913D2"/>
    <w:rsid w:val="00191B65"/>
    <w:rsid w:val="0019219E"/>
    <w:rsid w:val="00194556"/>
    <w:rsid w:val="001A14A2"/>
    <w:rsid w:val="001A233A"/>
    <w:rsid w:val="001A27E6"/>
    <w:rsid w:val="001A2830"/>
    <w:rsid w:val="001A2F6B"/>
    <w:rsid w:val="001A34C6"/>
    <w:rsid w:val="001A6A15"/>
    <w:rsid w:val="001A6B09"/>
    <w:rsid w:val="001A6C6F"/>
    <w:rsid w:val="001B01F6"/>
    <w:rsid w:val="001B11E6"/>
    <w:rsid w:val="001B1BC3"/>
    <w:rsid w:val="001B23F3"/>
    <w:rsid w:val="001B3B31"/>
    <w:rsid w:val="001B3D99"/>
    <w:rsid w:val="001B416F"/>
    <w:rsid w:val="001B4A25"/>
    <w:rsid w:val="001B504A"/>
    <w:rsid w:val="001B5241"/>
    <w:rsid w:val="001B5448"/>
    <w:rsid w:val="001B781A"/>
    <w:rsid w:val="001C0EC2"/>
    <w:rsid w:val="001C14C9"/>
    <w:rsid w:val="001C3D48"/>
    <w:rsid w:val="001C3D76"/>
    <w:rsid w:val="001C7938"/>
    <w:rsid w:val="001D0039"/>
    <w:rsid w:val="001D40D0"/>
    <w:rsid w:val="001D4318"/>
    <w:rsid w:val="001D4A98"/>
    <w:rsid w:val="001D61D1"/>
    <w:rsid w:val="001D7291"/>
    <w:rsid w:val="001D7D5F"/>
    <w:rsid w:val="001E019C"/>
    <w:rsid w:val="001E02CD"/>
    <w:rsid w:val="001E187B"/>
    <w:rsid w:val="001E1DBA"/>
    <w:rsid w:val="001E22B9"/>
    <w:rsid w:val="001E2FB9"/>
    <w:rsid w:val="001E31F8"/>
    <w:rsid w:val="001E3536"/>
    <w:rsid w:val="001E7377"/>
    <w:rsid w:val="001E7C91"/>
    <w:rsid w:val="001E7D46"/>
    <w:rsid w:val="001F177E"/>
    <w:rsid w:val="001F1B97"/>
    <w:rsid w:val="001F263C"/>
    <w:rsid w:val="001F27D9"/>
    <w:rsid w:val="001F31A3"/>
    <w:rsid w:val="001F3CEB"/>
    <w:rsid w:val="001F4606"/>
    <w:rsid w:val="001F4CBC"/>
    <w:rsid w:val="001F5B09"/>
    <w:rsid w:val="001F6262"/>
    <w:rsid w:val="00200E4E"/>
    <w:rsid w:val="0020148D"/>
    <w:rsid w:val="00202A12"/>
    <w:rsid w:val="00206892"/>
    <w:rsid w:val="00213253"/>
    <w:rsid w:val="00213389"/>
    <w:rsid w:val="00213BB7"/>
    <w:rsid w:val="00214F7B"/>
    <w:rsid w:val="00214FF2"/>
    <w:rsid w:val="00215102"/>
    <w:rsid w:val="002156A6"/>
    <w:rsid w:val="00215CE3"/>
    <w:rsid w:val="002163F6"/>
    <w:rsid w:val="00217D63"/>
    <w:rsid w:val="00220BA6"/>
    <w:rsid w:val="00220E50"/>
    <w:rsid w:val="00222276"/>
    <w:rsid w:val="00223C1F"/>
    <w:rsid w:val="002251E1"/>
    <w:rsid w:val="0022534E"/>
    <w:rsid w:val="0022559A"/>
    <w:rsid w:val="00225B57"/>
    <w:rsid w:val="00226F3E"/>
    <w:rsid w:val="002302F1"/>
    <w:rsid w:val="0023044E"/>
    <w:rsid w:val="002307AA"/>
    <w:rsid w:val="00231099"/>
    <w:rsid w:val="002326BC"/>
    <w:rsid w:val="00234D89"/>
    <w:rsid w:val="0023576F"/>
    <w:rsid w:val="00236056"/>
    <w:rsid w:val="002361D5"/>
    <w:rsid w:val="00237D00"/>
    <w:rsid w:val="00237F29"/>
    <w:rsid w:val="00237F4C"/>
    <w:rsid w:val="00241D90"/>
    <w:rsid w:val="00241F9A"/>
    <w:rsid w:val="00242107"/>
    <w:rsid w:val="00242381"/>
    <w:rsid w:val="00243ABD"/>
    <w:rsid w:val="0024647F"/>
    <w:rsid w:val="00246EE6"/>
    <w:rsid w:val="00247110"/>
    <w:rsid w:val="00247551"/>
    <w:rsid w:val="00247A0A"/>
    <w:rsid w:val="00247DD5"/>
    <w:rsid w:val="00247F49"/>
    <w:rsid w:val="0025085D"/>
    <w:rsid w:val="0025193E"/>
    <w:rsid w:val="00254488"/>
    <w:rsid w:val="002546CC"/>
    <w:rsid w:val="00255E9D"/>
    <w:rsid w:val="0025617B"/>
    <w:rsid w:val="00257C3F"/>
    <w:rsid w:val="0026069E"/>
    <w:rsid w:val="00260C73"/>
    <w:rsid w:val="00261257"/>
    <w:rsid w:val="002616EB"/>
    <w:rsid w:val="00261FA9"/>
    <w:rsid w:val="0026392B"/>
    <w:rsid w:val="00263F60"/>
    <w:rsid w:val="00264048"/>
    <w:rsid w:val="00264691"/>
    <w:rsid w:val="00265BD0"/>
    <w:rsid w:val="00266C22"/>
    <w:rsid w:val="00266CD5"/>
    <w:rsid w:val="00266D9D"/>
    <w:rsid w:val="00267359"/>
    <w:rsid w:val="00271AAC"/>
    <w:rsid w:val="00271FC5"/>
    <w:rsid w:val="002731D9"/>
    <w:rsid w:val="00273357"/>
    <w:rsid w:val="00273AB9"/>
    <w:rsid w:val="00275785"/>
    <w:rsid w:val="00276303"/>
    <w:rsid w:val="00276315"/>
    <w:rsid w:val="002778CA"/>
    <w:rsid w:val="00280425"/>
    <w:rsid w:val="00282043"/>
    <w:rsid w:val="00283B8A"/>
    <w:rsid w:val="002867EB"/>
    <w:rsid w:val="0029055F"/>
    <w:rsid w:val="002908FF"/>
    <w:rsid w:val="00290903"/>
    <w:rsid w:val="00290B2B"/>
    <w:rsid w:val="00292D2D"/>
    <w:rsid w:val="00294127"/>
    <w:rsid w:val="002944CA"/>
    <w:rsid w:val="00294CB9"/>
    <w:rsid w:val="00294D64"/>
    <w:rsid w:val="00294FE7"/>
    <w:rsid w:val="00295D52"/>
    <w:rsid w:val="00296ABE"/>
    <w:rsid w:val="00296D00"/>
    <w:rsid w:val="002A0251"/>
    <w:rsid w:val="002A1054"/>
    <w:rsid w:val="002A2AF0"/>
    <w:rsid w:val="002A3750"/>
    <w:rsid w:val="002A3F52"/>
    <w:rsid w:val="002A4EDA"/>
    <w:rsid w:val="002A5117"/>
    <w:rsid w:val="002A53EA"/>
    <w:rsid w:val="002A6D3E"/>
    <w:rsid w:val="002B1420"/>
    <w:rsid w:val="002B1C77"/>
    <w:rsid w:val="002B3126"/>
    <w:rsid w:val="002B5868"/>
    <w:rsid w:val="002B7749"/>
    <w:rsid w:val="002C0CBF"/>
    <w:rsid w:val="002C0E5A"/>
    <w:rsid w:val="002C13B2"/>
    <w:rsid w:val="002C26E4"/>
    <w:rsid w:val="002C48DF"/>
    <w:rsid w:val="002C506B"/>
    <w:rsid w:val="002C6E36"/>
    <w:rsid w:val="002C7277"/>
    <w:rsid w:val="002D08A6"/>
    <w:rsid w:val="002D1E84"/>
    <w:rsid w:val="002D205D"/>
    <w:rsid w:val="002D2B93"/>
    <w:rsid w:val="002D342B"/>
    <w:rsid w:val="002D44DE"/>
    <w:rsid w:val="002D6488"/>
    <w:rsid w:val="002E0798"/>
    <w:rsid w:val="002E1254"/>
    <w:rsid w:val="002E1901"/>
    <w:rsid w:val="002E1EC5"/>
    <w:rsid w:val="002E21EC"/>
    <w:rsid w:val="002E226C"/>
    <w:rsid w:val="002E23E4"/>
    <w:rsid w:val="002E3478"/>
    <w:rsid w:val="002E3BB4"/>
    <w:rsid w:val="002E3D50"/>
    <w:rsid w:val="002E4444"/>
    <w:rsid w:val="002E4AF2"/>
    <w:rsid w:val="002E6C30"/>
    <w:rsid w:val="002F2F37"/>
    <w:rsid w:val="002F529D"/>
    <w:rsid w:val="002F58A3"/>
    <w:rsid w:val="002F6318"/>
    <w:rsid w:val="002F6DAC"/>
    <w:rsid w:val="002F7C82"/>
    <w:rsid w:val="0030011E"/>
    <w:rsid w:val="00300DFC"/>
    <w:rsid w:val="00300F96"/>
    <w:rsid w:val="00301160"/>
    <w:rsid w:val="00301516"/>
    <w:rsid w:val="00303631"/>
    <w:rsid w:val="00304F61"/>
    <w:rsid w:val="00306567"/>
    <w:rsid w:val="0030687C"/>
    <w:rsid w:val="00307C7D"/>
    <w:rsid w:val="0031036B"/>
    <w:rsid w:val="00314E7E"/>
    <w:rsid w:val="00315175"/>
    <w:rsid w:val="00315B29"/>
    <w:rsid w:val="00316E3B"/>
    <w:rsid w:val="00317B61"/>
    <w:rsid w:val="0032052E"/>
    <w:rsid w:val="00320C13"/>
    <w:rsid w:val="00320F22"/>
    <w:rsid w:val="00322AD1"/>
    <w:rsid w:val="0032323D"/>
    <w:rsid w:val="003239B1"/>
    <w:rsid w:val="00324010"/>
    <w:rsid w:val="0032471A"/>
    <w:rsid w:val="00325F39"/>
    <w:rsid w:val="0032681C"/>
    <w:rsid w:val="00327390"/>
    <w:rsid w:val="00330034"/>
    <w:rsid w:val="00330E4C"/>
    <w:rsid w:val="0033223C"/>
    <w:rsid w:val="00333BA3"/>
    <w:rsid w:val="00335AAE"/>
    <w:rsid w:val="00335E9B"/>
    <w:rsid w:val="00336302"/>
    <w:rsid w:val="0033704D"/>
    <w:rsid w:val="0033731C"/>
    <w:rsid w:val="003375F4"/>
    <w:rsid w:val="00341657"/>
    <w:rsid w:val="003418F5"/>
    <w:rsid w:val="003425F0"/>
    <w:rsid w:val="00342B24"/>
    <w:rsid w:val="003436BD"/>
    <w:rsid w:val="00347199"/>
    <w:rsid w:val="003479AD"/>
    <w:rsid w:val="00350B48"/>
    <w:rsid w:val="00351655"/>
    <w:rsid w:val="00352376"/>
    <w:rsid w:val="00353271"/>
    <w:rsid w:val="00353ACA"/>
    <w:rsid w:val="00354263"/>
    <w:rsid w:val="00354DC2"/>
    <w:rsid w:val="00355B35"/>
    <w:rsid w:val="00355F96"/>
    <w:rsid w:val="00360331"/>
    <w:rsid w:val="00361C01"/>
    <w:rsid w:val="0036215E"/>
    <w:rsid w:val="00363000"/>
    <w:rsid w:val="00363572"/>
    <w:rsid w:val="003638C6"/>
    <w:rsid w:val="00363B8E"/>
    <w:rsid w:val="0036406D"/>
    <w:rsid w:val="003661C6"/>
    <w:rsid w:val="00370383"/>
    <w:rsid w:val="00372174"/>
    <w:rsid w:val="00376DAF"/>
    <w:rsid w:val="0038111C"/>
    <w:rsid w:val="00381B66"/>
    <w:rsid w:val="003860B7"/>
    <w:rsid w:val="003868DB"/>
    <w:rsid w:val="00386C98"/>
    <w:rsid w:val="003906FE"/>
    <w:rsid w:val="00391600"/>
    <w:rsid w:val="00391737"/>
    <w:rsid w:val="003917C5"/>
    <w:rsid w:val="0039249A"/>
    <w:rsid w:val="0039350B"/>
    <w:rsid w:val="00393512"/>
    <w:rsid w:val="00393A69"/>
    <w:rsid w:val="003945A0"/>
    <w:rsid w:val="003951F9"/>
    <w:rsid w:val="0039522B"/>
    <w:rsid w:val="00396359"/>
    <w:rsid w:val="00397F62"/>
    <w:rsid w:val="003A0A1B"/>
    <w:rsid w:val="003A0B7E"/>
    <w:rsid w:val="003A151C"/>
    <w:rsid w:val="003A17FD"/>
    <w:rsid w:val="003A3CF0"/>
    <w:rsid w:val="003A3FF8"/>
    <w:rsid w:val="003A597E"/>
    <w:rsid w:val="003A7B47"/>
    <w:rsid w:val="003A7F5A"/>
    <w:rsid w:val="003B1327"/>
    <w:rsid w:val="003B1BAC"/>
    <w:rsid w:val="003B1EC6"/>
    <w:rsid w:val="003B2443"/>
    <w:rsid w:val="003B2702"/>
    <w:rsid w:val="003B2E43"/>
    <w:rsid w:val="003B4762"/>
    <w:rsid w:val="003B4EF0"/>
    <w:rsid w:val="003B5082"/>
    <w:rsid w:val="003B697F"/>
    <w:rsid w:val="003B6CEF"/>
    <w:rsid w:val="003B6FB1"/>
    <w:rsid w:val="003B76D8"/>
    <w:rsid w:val="003B78C8"/>
    <w:rsid w:val="003B7CAB"/>
    <w:rsid w:val="003C0186"/>
    <w:rsid w:val="003C0AE3"/>
    <w:rsid w:val="003C10E4"/>
    <w:rsid w:val="003C3A9F"/>
    <w:rsid w:val="003C5822"/>
    <w:rsid w:val="003C5CF0"/>
    <w:rsid w:val="003C741B"/>
    <w:rsid w:val="003C79FD"/>
    <w:rsid w:val="003C7C72"/>
    <w:rsid w:val="003D0A52"/>
    <w:rsid w:val="003D1276"/>
    <w:rsid w:val="003D1758"/>
    <w:rsid w:val="003D38C7"/>
    <w:rsid w:val="003D59B9"/>
    <w:rsid w:val="003D708F"/>
    <w:rsid w:val="003D733D"/>
    <w:rsid w:val="003D75DF"/>
    <w:rsid w:val="003E0D7A"/>
    <w:rsid w:val="003E1B8F"/>
    <w:rsid w:val="003E1F87"/>
    <w:rsid w:val="003E3A8A"/>
    <w:rsid w:val="003E3D27"/>
    <w:rsid w:val="003E3DBC"/>
    <w:rsid w:val="003E4147"/>
    <w:rsid w:val="003E5578"/>
    <w:rsid w:val="003E6098"/>
    <w:rsid w:val="003E6633"/>
    <w:rsid w:val="003E6B55"/>
    <w:rsid w:val="003E7957"/>
    <w:rsid w:val="003E79B2"/>
    <w:rsid w:val="003F06F9"/>
    <w:rsid w:val="003F1850"/>
    <w:rsid w:val="003F19BA"/>
    <w:rsid w:val="003F1B76"/>
    <w:rsid w:val="003F29A5"/>
    <w:rsid w:val="003F31DD"/>
    <w:rsid w:val="003F37E8"/>
    <w:rsid w:val="003F51E5"/>
    <w:rsid w:val="003F57A9"/>
    <w:rsid w:val="00400897"/>
    <w:rsid w:val="004015F0"/>
    <w:rsid w:val="00401901"/>
    <w:rsid w:val="004019C2"/>
    <w:rsid w:val="00402B72"/>
    <w:rsid w:val="00402DD9"/>
    <w:rsid w:val="0040325A"/>
    <w:rsid w:val="00403310"/>
    <w:rsid w:val="00403AC7"/>
    <w:rsid w:val="00403F03"/>
    <w:rsid w:val="00404DD5"/>
    <w:rsid w:val="00406007"/>
    <w:rsid w:val="00406DD6"/>
    <w:rsid w:val="0040797E"/>
    <w:rsid w:val="004107EE"/>
    <w:rsid w:val="00410B8E"/>
    <w:rsid w:val="004115C3"/>
    <w:rsid w:val="00411D3F"/>
    <w:rsid w:val="004121CB"/>
    <w:rsid w:val="0041397F"/>
    <w:rsid w:val="00413EFB"/>
    <w:rsid w:val="00415D29"/>
    <w:rsid w:val="00416668"/>
    <w:rsid w:val="0041679B"/>
    <w:rsid w:val="004177B8"/>
    <w:rsid w:val="00417B19"/>
    <w:rsid w:val="00417E1C"/>
    <w:rsid w:val="00417F2D"/>
    <w:rsid w:val="004228DC"/>
    <w:rsid w:val="004230B6"/>
    <w:rsid w:val="00423A4B"/>
    <w:rsid w:val="004245E7"/>
    <w:rsid w:val="004254DC"/>
    <w:rsid w:val="00425FF8"/>
    <w:rsid w:val="004266AC"/>
    <w:rsid w:val="00426738"/>
    <w:rsid w:val="00426DF4"/>
    <w:rsid w:val="004310B5"/>
    <w:rsid w:val="004317AB"/>
    <w:rsid w:val="00431928"/>
    <w:rsid w:val="00431F65"/>
    <w:rsid w:val="004335FF"/>
    <w:rsid w:val="00433BB0"/>
    <w:rsid w:val="004345E2"/>
    <w:rsid w:val="00435FAF"/>
    <w:rsid w:val="00436391"/>
    <w:rsid w:val="00436D79"/>
    <w:rsid w:val="00437154"/>
    <w:rsid w:val="0043765D"/>
    <w:rsid w:val="0043782A"/>
    <w:rsid w:val="00440949"/>
    <w:rsid w:val="004424AB"/>
    <w:rsid w:val="0044289E"/>
    <w:rsid w:val="004432DA"/>
    <w:rsid w:val="00443C15"/>
    <w:rsid w:val="004443EE"/>
    <w:rsid w:val="004450A2"/>
    <w:rsid w:val="0044537C"/>
    <w:rsid w:val="004459BD"/>
    <w:rsid w:val="004459E3"/>
    <w:rsid w:val="0044693C"/>
    <w:rsid w:val="00446A42"/>
    <w:rsid w:val="00447862"/>
    <w:rsid w:val="00447C96"/>
    <w:rsid w:val="004518AD"/>
    <w:rsid w:val="0045263E"/>
    <w:rsid w:val="00454663"/>
    <w:rsid w:val="00454E7D"/>
    <w:rsid w:val="00456379"/>
    <w:rsid w:val="0045677A"/>
    <w:rsid w:val="0046071C"/>
    <w:rsid w:val="0046125D"/>
    <w:rsid w:val="0046147A"/>
    <w:rsid w:val="0046250B"/>
    <w:rsid w:val="0046410B"/>
    <w:rsid w:val="00464175"/>
    <w:rsid w:val="00464EE1"/>
    <w:rsid w:val="00465BE7"/>
    <w:rsid w:val="00467253"/>
    <w:rsid w:val="004677CD"/>
    <w:rsid w:val="004708BD"/>
    <w:rsid w:val="0047111F"/>
    <w:rsid w:val="00472347"/>
    <w:rsid w:val="004729AB"/>
    <w:rsid w:val="00473504"/>
    <w:rsid w:val="0047383F"/>
    <w:rsid w:val="00474B1B"/>
    <w:rsid w:val="00474F67"/>
    <w:rsid w:val="0047638B"/>
    <w:rsid w:val="00477DE9"/>
    <w:rsid w:val="0048033A"/>
    <w:rsid w:val="004816BF"/>
    <w:rsid w:val="00483374"/>
    <w:rsid w:val="00483E7A"/>
    <w:rsid w:val="004856C5"/>
    <w:rsid w:val="00490743"/>
    <w:rsid w:val="00490AF3"/>
    <w:rsid w:val="00490ED9"/>
    <w:rsid w:val="004922B4"/>
    <w:rsid w:val="00492A04"/>
    <w:rsid w:val="004931D6"/>
    <w:rsid w:val="00493523"/>
    <w:rsid w:val="004943F0"/>
    <w:rsid w:val="0049445C"/>
    <w:rsid w:val="00496A7F"/>
    <w:rsid w:val="004A20F9"/>
    <w:rsid w:val="004A22DB"/>
    <w:rsid w:val="004A26D8"/>
    <w:rsid w:val="004A4A83"/>
    <w:rsid w:val="004A513F"/>
    <w:rsid w:val="004A6081"/>
    <w:rsid w:val="004A6D52"/>
    <w:rsid w:val="004A75A6"/>
    <w:rsid w:val="004A7669"/>
    <w:rsid w:val="004A7B86"/>
    <w:rsid w:val="004A7D3F"/>
    <w:rsid w:val="004B0090"/>
    <w:rsid w:val="004B0443"/>
    <w:rsid w:val="004B17A3"/>
    <w:rsid w:val="004B2322"/>
    <w:rsid w:val="004B3CAD"/>
    <w:rsid w:val="004B500D"/>
    <w:rsid w:val="004B5A13"/>
    <w:rsid w:val="004B6C98"/>
    <w:rsid w:val="004C03A3"/>
    <w:rsid w:val="004C0DED"/>
    <w:rsid w:val="004C124F"/>
    <w:rsid w:val="004C1885"/>
    <w:rsid w:val="004C1CE9"/>
    <w:rsid w:val="004C2DC0"/>
    <w:rsid w:val="004C2E00"/>
    <w:rsid w:val="004C3D42"/>
    <w:rsid w:val="004C5E5C"/>
    <w:rsid w:val="004C6AB3"/>
    <w:rsid w:val="004C7386"/>
    <w:rsid w:val="004D07EB"/>
    <w:rsid w:val="004D0A91"/>
    <w:rsid w:val="004D119B"/>
    <w:rsid w:val="004D1F96"/>
    <w:rsid w:val="004D213D"/>
    <w:rsid w:val="004D21C6"/>
    <w:rsid w:val="004D3843"/>
    <w:rsid w:val="004D4B86"/>
    <w:rsid w:val="004D585B"/>
    <w:rsid w:val="004E074D"/>
    <w:rsid w:val="004E3592"/>
    <w:rsid w:val="004E366A"/>
    <w:rsid w:val="004E37A6"/>
    <w:rsid w:val="004E4042"/>
    <w:rsid w:val="004E4745"/>
    <w:rsid w:val="004E489E"/>
    <w:rsid w:val="004E628F"/>
    <w:rsid w:val="004E6900"/>
    <w:rsid w:val="004E72D9"/>
    <w:rsid w:val="004E757A"/>
    <w:rsid w:val="004F1648"/>
    <w:rsid w:val="004F1A4F"/>
    <w:rsid w:val="004F2A2C"/>
    <w:rsid w:val="004F2B92"/>
    <w:rsid w:val="004F2CF6"/>
    <w:rsid w:val="004F323B"/>
    <w:rsid w:val="004F34AE"/>
    <w:rsid w:val="004F4DBB"/>
    <w:rsid w:val="004F630B"/>
    <w:rsid w:val="004F674A"/>
    <w:rsid w:val="004F74E4"/>
    <w:rsid w:val="0050018A"/>
    <w:rsid w:val="00503C56"/>
    <w:rsid w:val="00504143"/>
    <w:rsid w:val="0050422D"/>
    <w:rsid w:val="00504B67"/>
    <w:rsid w:val="0050600F"/>
    <w:rsid w:val="00507307"/>
    <w:rsid w:val="00507627"/>
    <w:rsid w:val="00510C33"/>
    <w:rsid w:val="00510CD6"/>
    <w:rsid w:val="00511CB0"/>
    <w:rsid w:val="0051437F"/>
    <w:rsid w:val="00515C4B"/>
    <w:rsid w:val="00516A2E"/>
    <w:rsid w:val="005202BB"/>
    <w:rsid w:val="00521036"/>
    <w:rsid w:val="00521C62"/>
    <w:rsid w:val="00523649"/>
    <w:rsid w:val="0052432B"/>
    <w:rsid w:val="005259B6"/>
    <w:rsid w:val="0052678D"/>
    <w:rsid w:val="00526C4B"/>
    <w:rsid w:val="00526C8D"/>
    <w:rsid w:val="00530A8C"/>
    <w:rsid w:val="00531E9F"/>
    <w:rsid w:val="00532499"/>
    <w:rsid w:val="00532C57"/>
    <w:rsid w:val="005359F3"/>
    <w:rsid w:val="00536145"/>
    <w:rsid w:val="00537D75"/>
    <w:rsid w:val="00542348"/>
    <w:rsid w:val="00542400"/>
    <w:rsid w:val="00543285"/>
    <w:rsid w:val="005432DC"/>
    <w:rsid w:val="005433B6"/>
    <w:rsid w:val="005443F1"/>
    <w:rsid w:val="00545398"/>
    <w:rsid w:val="00545AC6"/>
    <w:rsid w:val="00546786"/>
    <w:rsid w:val="00547315"/>
    <w:rsid w:val="00547788"/>
    <w:rsid w:val="0055185F"/>
    <w:rsid w:val="00553CC1"/>
    <w:rsid w:val="00554424"/>
    <w:rsid w:val="005545D5"/>
    <w:rsid w:val="00554729"/>
    <w:rsid w:val="005547AF"/>
    <w:rsid w:val="005573D1"/>
    <w:rsid w:val="00557DE3"/>
    <w:rsid w:val="00560008"/>
    <w:rsid w:val="00560022"/>
    <w:rsid w:val="00560283"/>
    <w:rsid w:val="0056035F"/>
    <w:rsid w:val="005625B5"/>
    <w:rsid w:val="005640A7"/>
    <w:rsid w:val="00564406"/>
    <w:rsid w:val="00564C07"/>
    <w:rsid w:val="00566160"/>
    <w:rsid w:val="00566FE3"/>
    <w:rsid w:val="00567C69"/>
    <w:rsid w:val="00570C70"/>
    <w:rsid w:val="00570F55"/>
    <w:rsid w:val="0057136C"/>
    <w:rsid w:val="00571DBB"/>
    <w:rsid w:val="0057420E"/>
    <w:rsid w:val="005761CE"/>
    <w:rsid w:val="00576C8E"/>
    <w:rsid w:val="005779DF"/>
    <w:rsid w:val="005779E1"/>
    <w:rsid w:val="00577B28"/>
    <w:rsid w:val="00580567"/>
    <w:rsid w:val="005806A9"/>
    <w:rsid w:val="00580A62"/>
    <w:rsid w:val="00582904"/>
    <w:rsid w:val="00583260"/>
    <w:rsid w:val="00584490"/>
    <w:rsid w:val="00584B34"/>
    <w:rsid w:val="00585D4C"/>
    <w:rsid w:val="00586AA0"/>
    <w:rsid w:val="00586D60"/>
    <w:rsid w:val="005871A2"/>
    <w:rsid w:val="00590316"/>
    <w:rsid w:val="00592328"/>
    <w:rsid w:val="0059270C"/>
    <w:rsid w:val="00594DED"/>
    <w:rsid w:val="00596CE4"/>
    <w:rsid w:val="0059744A"/>
    <w:rsid w:val="005A04E5"/>
    <w:rsid w:val="005A07C7"/>
    <w:rsid w:val="005A2F17"/>
    <w:rsid w:val="005A2F76"/>
    <w:rsid w:val="005A395C"/>
    <w:rsid w:val="005A69E8"/>
    <w:rsid w:val="005A7185"/>
    <w:rsid w:val="005B014B"/>
    <w:rsid w:val="005B1EB2"/>
    <w:rsid w:val="005B5B81"/>
    <w:rsid w:val="005B646F"/>
    <w:rsid w:val="005B795E"/>
    <w:rsid w:val="005C079E"/>
    <w:rsid w:val="005C1199"/>
    <w:rsid w:val="005C255D"/>
    <w:rsid w:val="005C37D7"/>
    <w:rsid w:val="005C4323"/>
    <w:rsid w:val="005C5146"/>
    <w:rsid w:val="005C5B3B"/>
    <w:rsid w:val="005C6347"/>
    <w:rsid w:val="005C663F"/>
    <w:rsid w:val="005C66DE"/>
    <w:rsid w:val="005C6EB2"/>
    <w:rsid w:val="005C7278"/>
    <w:rsid w:val="005D0DB8"/>
    <w:rsid w:val="005D1FB0"/>
    <w:rsid w:val="005D211E"/>
    <w:rsid w:val="005D2189"/>
    <w:rsid w:val="005D223A"/>
    <w:rsid w:val="005D255D"/>
    <w:rsid w:val="005D2588"/>
    <w:rsid w:val="005D2779"/>
    <w:rsid w:val="005D29C8"/>
    <w:rsid w:val="005D2FFC"/>
    <w:rsid w:val="005D4144"/>
    <w:rsid w:val="005D4146"/>
    <w:rsid w:val="005D414B"/>
    <w:rsid w:val="005D501A"/>
    <w:rsid w:val="005D5F3B"/>
    <w:rsid w:val="005D66C8"/>
    <w:rsid w:val="005D79CB"/>
    <w:rsid w:val="005E10D6"/>
    <w:rsid w:val="005E1600"/>
    <w:rsid w:val="005E1C00"/>
    <w:rsid w:val="005E232F"/>
    <w:rsid w:val="005E3135"/>
    <w:rsid w:val="005E3455"/>
    <w:rsid w:val="005E36D1"/>
    <w:rsid w:val="005E3BED"/>
    <w:rsid w:val="005E4747"/>
    <w:rsid w:val="005E694B"/>
    <w:rsid w:val="005F0611"/>
    <w:rsid w:val="005F12CD"/>
    <w:rsid w:val="005F1801"/>
    <w:rsid w:val="005F1EFD"/>
    <w:rsid w:val="005F2BCB"/>
    <w:rsid w:val="005F3AFE"/>
    <w:rsid w:val="005F3BBE"/>
    <w:rsid w:val="005F6556"/>
    <w:rsid w:val="005F730F"/>
    <w:rsid w:val="005F7680"/>
    <w:rsid w:val="00602050"/>
    <w:rsid w:val="00602B3A"/>
    <w:rsid w:val="00602E52"/>
    <w:rsid w:val="00602EE1"/>
    <w:rsid w:val="0060328F"/>
    <w:rsid w:val="00603A1C"/>
    <w:rsid w:val="00603F26"/>
    <w:rsid w:val="00603F3E"/>
    <w:rsid w:val="006042A9"/>
    <w:rsid w:val="00605348"/>
    <w:rsid w:val="00605FAE"/>
    <w:rsid w:val="0060604E"/>
    <w:rsid w:val="0060720A"/>
    <w:rsid w:val="00610FD3"/>
    <w:rsid w:val="00612E1C"/>
    <w:rsid w:val="006162DE"/>
    <w:rsid w:val="00616ADD"/>
    <w:rsid w:val="0061708D"/>
    <w:rsid w:val="00617B87"/>
    <w:rsid w:val="00621695"/>
    <w:rsid w:val="00621AA2"/>
    <w:rsid w:val="00623737"/>
    <w:rsid w:val="00624265"/>
    <w:rsid w:val="006255FF"/>
    <w:rsid w:val="0062568C"/>
    <w:rsid w:val="0062583C"/>
    <w:rsid w:val="0062601C"/>
    <w:rsid w:val="00627F76"/>
    <w:rsid w:val="006311AD"/>
    <w:rsid w:val="0063139D"/>
    <w:rsid w:val="00631B6F"/>
    <w:rsid w:val="00632140"/>
    <w:rsid w:val="006327BE"/>
    <w:rsid w:val="00633619"/>
    <w:rsid w:val="00635D4D"/>
    <w:rsid w:val="00640F19"/>
    <w:rsid w:val="006421C3"/>
    <w:rsid w:val="0064245E"/>
    <w:rsid w:val="006439AD"/>
    <w:rsid w:val="00647DB0"/>
    <w:rsid w:val="00651F10"/>
    <w:rsid w:val="006521C3"/>
    <w:rsid w:val="0065242D"/>
    <w:rsid w:val="00652F86"/>
    <w:rsid w:val="00654C0C"/>
    <w:rsid w:val="006557B5"/>
    <w:rsid w:val="00655804"/>
    <w:rsid w:val="006568FA"/>
    <w:rsid w:val="00656957"/>
    <w:rsid w:val="00657FBA"/>
    <w:rsid w:val="006618B7"/>
    <w:rsid w:val="00665352"/>
    <w:rsid w:val="00670DAC"/>
    <w:rsid w:val="00670FC9"/>
    <w:rsid w:val="0067157E"/>
    <w:rsid w:val="006717F0"/>
    <w:rsid w:val="00672174"/>
    <w:rsid w:val="00672F07"/>
    <w:rsid w:val="0067400B"/>
    <w:rsid w:val="00674E1E"/>
    <w:rsid w:val="0067529E"/>
    <w:rsid w:val="00675FD4"/>
    <w:rsid w:val="006763D8"/>
    <w:rsid w:val="006764F2"/>
    <w:rsid w:val="006773D0"/>
    <w:rsid w:val="00680347"/>
    <w:rsid w:val="00680E02"/>
    <w:rsid w:val="00680E5E"/>
    <w:rsid w:val="00681E9F"/>
    <w:rsid w:val="00682638"/>
    <w:rsid w:val="0068374C"/>
    <w:rsid w:val="006851EB"/>
    <w:rsid w:val="00686D5C"/>
    <w:rsid w:val="00687F91"/>
    <w:rsid w:val="006900FB"/>
    <w:rsid w:val="00690C51"/>
    <w:rsid w:val="00691D29"/>
    <w:rsid w:val="00693600"/>
    <w:rsid w:val="00693F8D"/>
    <w:rsid w:val="00694115"/>
    <w:rsid w:val="00694C77"/>
    <w:rsid w:val="006953D1"/>
    <w:rsid w:val="00696188"/>
    <w:rsid w:val="006966D9"/>
    <w:rsid w:val="006969CB"/>
    <w:rsid w:val="00697FC4"/>
    <w:rsid w:val="006A2A34"/>
    <w:rsid w:val="006A3958"/>
    <w:rsid w:val="006A5557"/>
    <w:rsid w:val="006A6F3C"/>
    <w:rsid w:val="006A7F09"/>
    <w:rsid w:val="006B0D23"/>
    <w:rsid w:val="006B281F"/>
    <w:rsid w:val="006B29EB"/>
    <w:rsid w:val="006B37FF"/>
    <w:rsid w:val="006B4315"/>
    <w:rsid w:val="006B4F3E"/>
    <w:rsid w:val="006B5298"/>
    <w:rsid w:val="006B6B7F"/>
    <w:rsid w:val="006B72FE"/>
    <w:rsid w:val="006B7B9B"/>
    <w:rsid w:val="006C0623"/>
    <w:rsid w:val="006C191D"/>
    <w:rsid w:val="006C3F41"/>
    <w:rsid w:val="006C590D"/>
    <w:rsid w:val="006C5CE2"/>
    <w:rsid w:val="006C62E9"/>
    <w:rsid w:val="006C7861"/>
    <w:rsid w:val="006C7F3A"/>
    <w:rsid w:val="006D0507"/>
    <w:rsid w:val="006D1E74"/>
    <w:rsid w:val="006D2530"/>
    <w:rsid w:val="006D50EA"/>
    <w:rsid w:val="006D5A4D"/>
    <w:rsid w:val="006D5CEF"/>
    <w:rsid w:val="006D6C90"/>
    <w:rsid w:val="006D6EC8"/>
    <w:rsid w:val="006D7CA1"/>
    <w:rsid w:val="006E03C7"/>
    <w:rsid w:val="006E2264"/>
    <w:rsid w:val="006E25AB"/>
    <w:rsid w:val="006E329C"/>
    <w:rsid w:val="006E3639"/>
    <w:rsid w:val="006E45E6"/>
    <w:rsid w:val="006E4FCF"/>
    <w:rsid w:val="006E52A7"/>
    <w:rsid w:val="006E5573"/>
    <w:rsid w:val="006E5C93"/>
    <w:rsid w:val="006E6731"/>
    <w:rsid w:val="006E7CF8"/>
    <w:rsid w:val="006F03D1"/>
    <w:rsid w:val="006F1C82"/>
    <w:rsid w:val="006F2B44"/>
    <w:rsid w:val="006F4345"/>
    <w:rsid w:val="006F4614"/>
    <w:rsid w:val="006F5405"/>
    <w:rsid w:val="006F601A"/>
    <w:rsid w:val="00700634"/>
    <w:rsid w:val="00700CC4"/>
    <w:rsid w:val="0070112D"/>
    <w:rsid w:val="007015F7"/>
    <w:rsid w:val="00701EB8"/>
    <w:rsid w:val="00702B9A"/>
    <w:rsid w:val="00702BDB"/>
    <w:rsid w:val="00702D26"/>
    <w:rsid w:val="0070355D"/>
    <w:rsid w:val="007039D8"/>
    <w:rsid w:val="007047DE"/>
    <w:rsid w:val="00705001"/>
    <w:rsid w:val="0070515D"/>
    <w:rsid w:val="00705617"/>
    <w:rsid w:val="00705FAA"/>
    <w:rsid w:val="00706C9D"/>
    <w:rsid w:val="00706CCB"/>
    <w:rsid w:val="00710918"/>
    <w:rsid w:val="00712C53"/>
    <w:rsid w:val="00712DC6"/>
    <w:rsid w:val="007132A5"/>
    <w:rsid w:val="00713C7E"/>
    <w:rsid w:val="007144D6"/>
    <w:rsid w:val="00715E95"/>
    <w:rsid w:val="0071612E"/>
    <w:rsid w:val="00720012"/>
    <w:rsid w:val="00720C18"/>
    <w:rsid w:val="00721B5A"/>
    <w:rsid w:val="00721DA7"/>
    <w:rsid w:val="00722221"/>
    <w:rsid w:val="00722AC5"/>
    <w:rsid w:val="00725357"/>
    <w:rsid w:val="007259F8"/>
    <w:rsid w:val="00725B27"/>
    <w:rsid w:val="007260A2"/>
    <w:rsid w:val="00726560"/>
    <w:rsid w:val="00727251"/>
    <w:rsid w:val="00730B8E"/>
    <w:rsid w:val="00731669"/>
    <w:rsid w:val="0073186C"/>
    <w:rsid w:val="0073235A"/>
    <w:rsid w:val="0073235B"/>
    <w:rsid w:val="00733198"/>
    <w:rsid w:val="00733743"/>
    <w:rsid w:val="007374BF"/>
    <w:rsid w:val="0074258C"/>
    <w:rsid w:val="00744871"/>
    <w:rsid w:val="00744CFB"/>
    <w:rsid w:val="00745C15"/>
    <w:rsid w:val="00746F9F"/>
    <w:rsid w:val="0075018F"/>
    <w:rsid w:val="00750593"/>
    <w:rsid w:val="00750D45"/>
    <w:rsid w:val="0075278E"/>
    <w:rsid w:val="00752F42"/>
    <w:rsid w:val="007530E3"/>
    <w:rsid w:val="0075385E"/>
    <w:rsid w:val="00754DF7"/>
    <w:rsid w:val="0075621A"/>
    <w:rsid w:val="00756934"/>
    <w:rsid w:val="00757460"/>
    <w:rsid w:val="0076096C"/>
    <w:rsid w:val="00760C3C"/>
    <w:rsid w:val="007612C3"/>
    <w:rsid w:val="00761CF9"/>
    <w:rsid w:val="00762864"/>
    <w:rsid w:val="00762A01"/>
    <w:rsid w:val="0076468E"/>
    <w:rsid w:val="00764ADB"/>
    <w:rsid w:val="00764B71"/>
    <w:rsid w:val="00765183"/>
    <w:rsid w:val="007658F4"/>
    <w:rsid w:val="00766AB8"/>
    <w:rsid w:val="0077163C"/>
    <w:rsid w:val="00775C57"/>
    <w:rsid w:val="0077622C"/>
    <w:rsid w:val="00776FC6"/>
    <w:rsid w:val="007771EB"/>
    <w:rsid w:val="007773DE"/>
    <w:rsid w:val="00782341"/>
    <w:rsid w:val="00783420"/>
    <w:rsid w:val="00783857"/>
    <w:rsid w:val="007868A0"/>
    <w:rsid w:val="00786966"/>
    <w:rsid w:val="00787964"/>
    <w:rsid w:val="00787F4C"/>
    <w:rsid w:val="007904B2"/>
    <w:rsid w:val="007906EB"/>
    <w:rsid w:val="007925FD"/>
    <w:rsid w:val="00794A08"/>
    <w:rsid w:val="00794DD3"/>
    <w:rsid w:val="0079514B"/>
    <w:rsid w:val="007961ED"/>
    <w:rsid w:val="007970CE"/>
    <w:rsid w:val="007979C2"/>
    <w:rsid w:val="007A06FD"/>
    <w:rsid w:val="007A2845"/>
    <w:rsid w:val="007A3A96"/>
    <w:rsid w:val="007A3C16"/>
    <w:rsid w:val="007A450E"/>
    <w:rsid w:val="007A48FF"/>
    <w:rsid w:val="007A4D6C"/>
    <w:rsid w:val="007A6347"/>
    <w:rsid w:val="007A6471"/>
    <w:rsid w:val="007A6B2B"/>
    <w:rsid w:val="007A6CD6"/>
    <w:rsid w:val="007B0B3E"/>
    <w:rsid w:val="007B25F1"/>
    <w:rsid w:val="007B47BF"/>
    <w:rsid w:val="007B4944"/>
    <w:rsid w:val="007B4DFD"/>
    <w:rsid w:val="007B6A34"/>
    <w:rsid w:val="007C115C"/>
    <w:rsid w:val="007C1C77"/>
    <w:rsid w:val="007C266B"/>
    <w:rsid w:val="007C3007"/>
    <w:rsid w:val="007C48FC"/>
    <w:rsid w:val="007C5389"/>
    <w:rsid w:val="007C6FDD"/>
    <w:rsid w:val="007C7890"/>
    <w:rsid w:val="007D0EAC"/>
    <w:rsid w:val="007D1F48"/>
    <w:rsid w:val="007D2901"/>
    <w:rsid w:val="007D2AFC"/>
    <w:rsid w:val="007D2EF8"/>
    <w:rsid w:val="007D2F9E"/>
    <w:rsid w:val="007D4A3A"/>
    <w:rsid w:val="007D5791"/>
    <w:rsid w:val="007D58FC"/>
    <w:rsid w:val="007D59B0"/>
    <w:rsid w:val="007D5F68"/>
    <w:rsid w:val="007E0FC9"/>
    <w:rsid w:val="007E159F"/>
    <w:rsid w:val="007E19DE"/>
    <w:rsid w:val="007E2753"/>
    <w:rsid w:val="007E3452"/>
    <w:rsid w:val="007E397F"/>
    <w:rsid w:val="007E5382"/>
    <w:rsid w:val="007E5C28"/>
    <w:rsid w:val="007E7A41"/>
    <w:rsid w:val="007E7C5B"/>
    <w:rsid w:val="007E7D1F"/>
    <w:rsid w:val="007F00AF"/>
    <w:rsid w:val="007F3575"/>
    <w:rsid w:val="007F43AD"/>
    <w:rsid w:val="007F4909"/>
    <w:rsid w:val="007F6FF1"/>
    <w:rsid w:val="007F768F"/>
    <w:rsid w:val="007F7A13"/>
    <w:rsid w:val="007F7C6B"/>
    <w:rsid w:val="007F7F7A"/>
    <w:rsid w:val="008027B5"/>
    <w:rsid w:val="008027E1"/>
    <w:rsid w:val="00803B17"/>
    <w:rsid w:val="00803BB4"/>
    <w:rsid w:val="00804093"/>
    <w:rsid w:val="00804B7F"/>
    <w:rsid w:val="008056BE"/>
    <w:rsid w:val="00805B39"/>
    <w:rsid w:val="00810CF1"/>
    <w:rsid w:val="00811ED7"/>
    <w:rsid w:val="00812DDC"/>
    <w:rsid w:val="0081470A"/>
    <w:rsid w:val="00814E34"/>
    <w:rsid w:val="008177E2"/>
    <w:rsid w:val="00817D23"/>
    <w:rsid w:val="008203CE"/>
    <w:rsid w:val="00821882"/>
    <w:rsid w:val="00822D3B"/>
    <w:rsid w:val="0082383E"/>
    <w:rsid w:val="00827207"/>
    <w:rsid w:val="00827D3B"/>
    <w:rsid w:val="008310B3"/>
    <w:rsid w:val="00832710"/>
    <w:rsid w:val="008328E9"/>
    <w:rsid w:val="008343EF"/>
    <w:rsid w:val="008349EB"/>
    <w:rsid w:val="00835C09"/>
    <w:rsid w:val="00836C3C"/>
    <w:rsid w:val="00836FEF"/>
    <w:rsid w:val="00837801"/>
    <w:rsid w:val="00840061"/>
    <w:rsid w:val="00841FBB"/>
    <w:rsid w:val="00842150"/>
    <w:rsid w:val="00842169"/>
    <w:rsid w:val="0084359E"/>
    <w:rsid w:val="0084473B"/>
    <w:rsid w:val="008456A5"/>
    <w:rsid w:val="008469AC"/>
    <w:rsid w:val="00846B7D"/>
    <w:rsid w:val="00847072"/>
    <w:rsid w:val="008502B2"/>
    <w:rsid w:val="00852E25"/>
    <w:rsid w:val="00854326"/>
    <w:rsid w:val="00855CC0"/>
    <w:rsid w:val="0085667A"/>
    <w:rsid w:val="0085707F"/>
    <w:rsid w:val="00860338"/>
    <w:rsid w:val="00861234"/>
    <w:rsid w:val="008613B2"/>
    <w:rsid w:val="00861417"/>
    <w:rsid w:val="0086179F"/>
    <w:rsid w:val="00861B88"/>
    <w:rsid w:val="00863485"/>
    <w:rsid w:val="00863C2D"/>
    <w:rsid w:val="00864EAA"/>
    <w:rsid w:val="008659C2"/>
    <w:rsid w:val="00866210"/>
    <w:rsid w:val="00866702"/>
    <w:rsid w:val="008677A1"/>
    <w:rsid w:val="008712B8"/>
    <w:rsid w:val="00873629"/>
    <w:rsid w:val="00874681"/>
    <w:rsid w:val="00874C24"/>
    <w:rsid w:val="00875505"/>
    <w:rsid w:val="00876073"/>
    <w:rsid w:val="00876B71"/>
    <w:rsid w:val="008776AA"/>
    <w:rsid w:val="008800D1"/>
    <w:rsid w:val="008817C0"/>
    <w:rsid w:val="00881AEE"/>
    <w:rsid w:val="00882864"/>
    <w:rsid w:val="00883969"/>
    <w:rsid w:val="0088416D"/>
    <w:rsid w:val="0088544B"/>
    <w:rsid w:val="008854FC"/>
    <w:rsid w:val="00885CCA"/>
    <w:rsid w:val="00887980"/>
    <w:rsid w:val="008914D7"/>
    <w:rsid w:val="00892A6E"/>
    <w:rsid w:val="00892EA6"/>
    <w:rsid w:val="00893CC4"/>
    <w:rsid w:val="00893D73"/>
    <w:rsid w:val="00894223"/>
    <w:rsid w:val="008944B3"/>
    <w:rsid w:val="0089673C"/>
    <w:rsid w:val="008A0C67"/>
    <w:rsid w:val="008A11D1"/>
    <w:rsid w:val="008A135F"/>
    <w:rsid w:val="008A1994"/>
    <w:rsid w:val="008A2094"/>
    <w:rsid w:val="008A33E4"/>
    <w:rsid w:val="008A34C0"/>
    <w:rsid w:val="008A5273"/>
    <w:rsid w:val="008A539F"/>
    <w:rsid w:val="008A6F03"/>
    <w:rsid w:val="008A7697"/>
    <w:rsid w:val="008A7E44"/>
    <w:rsid w:val="008B05C4"/>
    <w:rsid w:val="008B128A"/>
    <w:rsid w:val="008B1362"/>
    <w:rsid w:val="008B2BD0"/>
    <w:rsid w:val="008B3F91"/>
    <w:rsid w:val="008B5E1E"/>
    <w:rsid w:val="008B6A7D"/>
    <w:rsid w:val="008C18EF"/>
    <w:rsid w:val="008C2DF9"/>
    <w:rsid w:val="008C3B71"/>
    <w:rsid w:val="008C6148"/>
    <w:rsid w:val="008C7735"/>
    <w:rsid w:val="008C797D"/>
    <w:rsid w:val="008C7E25"/>
    <w:rsid w:val="008C7E57"/>
    <w:rsid w:val="008C7F89"/>
    <w:rsid w:val="008D0AB1"/>
    <w:rsid w:val="008D19BF"/>
    <w:rsid w:val="008D22F2"/>
    <w:rsid w:val="008D2A71"/>
    <w:rsid w:val="008D3C1E"/>
    <w:rsid w:val="008D4395"/>
    <w:rsid w:val="008D492A"/>
    <w:rsid w:val="008D5CF5"/>
    <w:rsid w:val="008D7387"/>
    <w:rsid w:val="008D7E5C"/>
    <w:rsid w:val="008E155A"/>
    <w:rsid w:val="008E2898"/>
    <w:rsid w:val="008E2952"/>
    <w:rsid w:val="008E380C"/>
    <w:rsid w:val="008E3927"/>
    <w:rsid w:val="008E4216"/>
    <w:rsid w:val="008E59BB"/>
    <w:rsid w:val="008E5D2C"/>
    <w:rsid w:val="008E7787"/>
    <w:rsid w:val="008F0B2D"/>
    <w:rsid w:val="008F1123"/>
    <w:rsid w:val="008F14BA"/>
    <w:rsid w:val="008F194A"/>
    <w:rsid w:val="008F3E23"/>
    <w:rsid w:val="008F669C"/>
    <w:rsid w:val="008F7976"/>
    <w:rsid w:val="008F7EC4"/>
    <w:rsid w:val="008F7F06"/>
    <w:rsid w:val="0090240A"/>
    <w:rsid w:val="00904046"/>
    <w:rsid w:val="009044B7"/>
    <w:rsid w:val="00905636"/>
    <w:rsid w:val="00907CDB"/>
    <w:rsid w:val="00907E4E"/>
    <w:rsid w:val="00910A12"/>
    <w:rsid w:val="00911557"/>
    <w:rsid w:val="00911CA3"/>
    <w:rsid w:val="0091322E"/>
    <w:rsid w:val="00914403"/>
    <w:rsid w:val="00914463"/>
    <w:rsid w:val="00914ED0"/>
    <w:rsid w:val="00916D9E"/>
    <w:rsid w:val="009177C2"/>
    <w:rsid w:val="00920732"/>
    <w:rsid w:val="00920785"/>
    <w:rsid w:val="0092095F"/>
    <w:rsid w:val="009210C6"/>
    <w:rsid w:val="009211E1"/>
    <w:rsid w:val="0092159C"/>
    <w:rsid w:val="009217A8"/>
    <w:rsid w:val="00922263"/>
    <w:rsid w:val="009226ED"/>
    <w:rsid w:val="0092345D"/>
    <w:rsid w:val="00923FCA"/>
    <w:rsid w:val="009250FD"/>
    <w:rsid w:val="0092581C"/>
    <w:rsid w:val="00925FC1"/>
    <w:rsid w:val="009260F7"/>
    <w:rsid w:val="00927406"/>
    <w:rsid w:val="00927D5A"/>
    <w:rsid w:val="00932004"/>
    <w:rsid w:val="0093278A"/>
    <w:rsid w:val="009327C9"/>
    <w:rsid w:val="009339A5"/>
    <w:rsid w:val="00933C78"/>
    <w:rsid w:val="00933DDF"/>
    <w:rsid w:val="00934015"/>
    <w:rsid w:val="009363CF"/>
    <w:rsid w:val="00936851"/>
    <w:rsid w:val="00936F50"/>
    <w:rsid w:val="00936FE6"/>
    <w:rsid w:val="009373D5"/>
    <w:rsid w:val="00937CB2"/>
    <w:rsid w:val="00937EB4"/>
    <w:rsid w:val="0094249B"/>
    <w:rsid w:val="00942AD2"/>
    <w:rsid w:val="00942E0D"/>
    <w:rsid w:val="0094535F"/>
    <w:rsid w:val="00947D77"/>
    <w:rsid w:val="00950D0C"/>
    <w:rsid w:val="009511BC"/>
    <w:rsid w:val="0095156E"/>
    <w:rsid w:val="0095267C"/>
    <w:rsid w:val="009535B5"/>
    <w:rsid w:val="009537A3"/>
    <w:rsid w:val="00954DD5"/>
    <w:rsid w:val="00954EC6"/>
    <w:rsid w:val="0095517D"/>
    <w:rsid w:val="00956383"/>
    <w:rsid w:val="00956CE2"/>
    <w:rsid w:val="00960180"/>
    <w:rsid w:val="00960293"/>
    <w:rsid w:val="00960337"/>
    <w:rsid w:val="0096170E"/>
    <w:rsid w:val="00962B74"/>
    <w:rsid w:val="00963E12"/>
    <w:rsid w:val="00964D51"/>
    <w:rsid w:val="00964E48"/>
    <w:rsid w:val="00965823"/>
    <w:rsid w:val="00965B9E"/>
    <w:rsid w:val="00965E7B"/>
    <w:rsid w:val="00966227"/>
    <w:rsid w:val="00966B36"/>
    <w:rsid w:val="00967046"/>
    <w:rsid w:val="00967613"/>
    <w:rsid w:val="00967C19"/>
    <w:rsid w:val="009704C0"/>
    <w:rsid w:val="009709DC"/>
    <w:rsid w:val="009730E0"/>
    <w:rsid w:val="0097319A"/>
    <w:rsid w:val="0097606B"/>
    <w:rsid w:val="00976184"/>
    <w:rsid w:val="009765A7"/>
    <w:rsid w:val="00977117"/>
    <w:rsid w:val="0097789D"/>
    <w:rsid w:val="00980E30"/>
    <w:rsid w:val="00982628"/>
    <w:rsid w:val="00983A9F"/>
    <w:rsid w:val="00983F22"/>
    <w:rsid w:val="00984912"/>
    <w:rsid w:val="00985E62"/>
    <w:rsid w:val="00986BCD"/>
    <w:rsid w:val="00987284"/>
    <w:rsid w:val="00987341"/>
    <w:rsid w:val="009902FD"/>
    <w:rsid w:val="009909D3"/>
    <w:rsid w:val="00990CCC"/>
    <w:rsid w:val="0099173A"/>
    <w:rsid w:val="00991DCD"/>
    <w:rsid w:val="009931A8"/>
    <w:rsid w:val="009938F7"/>
    <w:rsid w:val="0099452D"/>
    <w:rsid w:val="00995130"/>
    <w:rsid w:val="009966A8"/>
    <w:rsid w:val="009A1209"/>
    <w:rsid w:val="009A2D94"/>
    <w:rsid w:val="009A3828"/>
    <w:rsid w:val="009A38C8"/>
    <w:rsid w:val="009A5148"/>
    <w:rsid w:val="009A531A"/>
    <w:rsid w:val="009A53CA"/>
    <w:rsid w:val="009A5586"/>
    <w:rsid w:val="009A615E"/>
    <w:rsid w:val="009A7BF9"/>
    <w:rsid w:val="009A7D6D"/>
    <w:rsid w:val="009B0042"/>
    <w:rsid w:val="009B0C2D"/>
    <w:rsid w:val="009B0EEA"/>
    <w:rsid w:val="009B2439"/>
    <w:rsid w:val="009B2BBE"/>
    <w:rsid w:val="009B2DEE"/>
    <w:rsid w:val="009B3E09"/>
    <w:rsid w:val="009B5987"/>
    <w:rsid w:val="009B61A5"/>
    <w:rsid w:val="009B62A7"/>
    <w:rsid w:val="009B6F5E"/>
    <w:rsid w:val="009B75EA"/>
    <w:rsid w:val="009B7F72"/>
    <w:rsid w:val="009C0E88"/>
    <w:rsid w:val="009C193D"/>
    <w:rsid w:val="009C1A92"/>
    <w:rsid w:val="009C1C0D"/>
    <w:rsid w:val="009C4222"/>
    <w:rsid w:val="009C559B"/>
    <w:rsid w:val="009C58D6"/>
    <w:rsid w:val="009C5D54"/>
    <w:rsid w:val="009C61DA"/>
    <w:rsid w:val="009D040E"/>
    <w:rsid w:val="009D082A"/>
    <w:rsid w:val="009D115D"/>
    <w:rsid w:val="009D27C2"/>
    <w:rsid w:val="009D43B1"/>
    <w:rsid w:val="009D4908"/>
    <w:rsid w:val="009D55BB"/>
    <w:rsid w:val="009D560B"/>
    <w:rsid w:val="009D5DC2"/>
    <w:rsid w:val="009D7B45"/>
    <w:rsid w:val="009D7C45"/>
    <w:rsid w:val="009E0402"/>
    <w:rsid w:val="009E09A8"/>
    <w:rsid w:val="009E2E58"/>
    <w:rsid w:val="009E3527"/>
    <w:rsid w:val="009E389B"/>
    <w:rsid w:val="009E3D28"/>
    <w:rsid w:val="009E3F14"/>
    <w:rsid w:val="009E4038"/>
    <w:rsid w:val="009E578C"/>
    <w:rsid w:val="009E5B10"/>
    <w:rsid w:val="009E689C"/>
    <w:rsid w:val="009E69F6"/>
    <w:rsid w:val="009E6C83"/>
    <w:rsid w:val="009E6CCA"/>
    <w:rsid w:val="009E7105"/>
    <w:rsid w:val="009F2259"/>
    <w:rsid w:val="009F28CC"/>
    <w:rsid w:val="009F3EEF"/>
    <w:rsid w:val="009F4538"/>
    <w:rsid w:val="009F5541"/>
    <w:rsid w:val="009F55A6"/>
    <w:rsid w:val="009F56D4"/>
    <w:rsid w:val="009F5755"/>
    <w:rsid w:val="009F6220"/>
    <w:rsid w:val="00A0029A"/>
    <w:rsid w:val="00A003CD"/>
    <w:rsid w:val="00A00BE1"/>
    <w:rsid w:val="00A00DBF"/>
    <w:rsid w:val="00A03998"/>
    <w:rsid w:val="00A03D0E"/>
    <w:rsid w:val="00A03D79"/>
    <w:rsid w:val="00A05D2D"/>
    <w:rsid w:val="00A064E6"/>
    <w:rsid w:val="00A108F6"/>
    <w:rsid w:val="00A11CCD"/>
    <w:rsid w:val="00A1384B"/>
    <w:rsid w:val="00A14FB9"/>
    <w:rsid w:val="00A15331"/>
    <w:rsid w:val="00A17562"/>
    <w:rsid w:val="00A17EEE"/>
    <w:rsid w:val="00A20676"/>
    <w:rsid w:val="00A20CFF"/>
    <w:rsid w:val="00A20E8D"/>
    <w:rsid w:val="00A21C05"/>
    <w:rsid w:val="00A21E02"/>
    <w:rsid w:val="00A2367E"/>
    <w:rsid w:val="00A23747"/>
    <w:rsid w:val="00A2435E"/>
    <w:rsid w:val="00A244C2"/>
    <w:rsid w:val="00A252DB"/>
    <w:rsid w:val="00A25B4D"/>
    <w:rsid w:val="00A329B9"/>
    <w:rsid w:val="00A340A6"/>
    <w:rsid w:val="00A34C5E"/>
    <w:rsid w:val="00A373A2"/>
    <w:rsid w:val="00A3752C"/>
    <w:rsid w:val="00A37FD8"/>
    <w:rsid w:val="00A407FF"/>
    <w:rsid w:val="00A409E6"/>
    <w:rsid w:val="00A40DB3"/>
    <w:rsid w:val="00A41ACD"/>
    <w:rsid w:val="00A43E8E"/>
    <w:rsid w:val="00A44C6D"/>
    <w:rsid w:val="00A45AEC"/>
    <w:rsid w:val="00A45C61"/>
    <w:rsid w:val="00A4618E"/>
    <w:rsid w:val="00A47086"/>
    <w:rsid w:val="00A55432"/>
    <w:rsid w:val="00A56AB6"/>
    <w:rsid w:val="00A56DB8"/>
    <w:rsid w:val="00A579D5"/>
    <w:rsid w:val="00A61B12"/>
    <w:rsid w:val="00A62541"/>
    <w:rsid w:val="00A625D6"/>
    <w:rsid w:val="00A63EC0"/>
    <w:rsid w:val="00A65726"/>
    <w:rsid w:val="00A67086"/>
    <w:rsid w:val="00A72329"/>
    <w:rsid w:val="00A72463"/>
    <w:rsid w:val="00A729B0"/>
    <w:rsid w:val="00A73B1B"/>
    <w:rsid w:val="00A74CFB"/>
    <w:rsid w:val="00A75B28"/>
    <w:rsid w:val="00A75C3E"/>
    <w:rsid w:val="00A774B7"/>
    <w:rsid w:val="00A77E57"/>
    <w:rsid w:val="00A81BCA"/>
    <w:rsid w:val="00A82091"/>
    <w:rsid w:val="00A823D0"/>
    <w:rsid w:val="00A82771"/>
    <w:rsid w:val="00A82E1C"/>
    <w:rsid w:val="00A83622"/>
    <w:rsid w:val="00A8381A"/>
    <w:rsid w:val="00A8539D"/>
    <w:rsid w:val="00A86A87"/>
    <w:rsid w:val="00A86F97"/>
    <w:rsid w:val="00A915D5"/>
    <w:rsid w:val="00A92DC4"/>
    <w:rsid w:val="00A92F7E"/>
    <w:rsid w:val="00A931BF"/>
    <w:rsid w:val="00A93594"/>
    <w:rsid w:val="00A93968"/>
    <w:rsid w:val="00A97A91"/>
    <w:rsid w:val="00AA07E9"/>
    <w:rsid w:val="00AA08E7"/>
    <w:rsid w:val="00AA0FC5"/>
    <w:rsid w:val="00AA12D4"/>
    <w:rsid w:val="00AA1BE2"/>
    <w:rsid w:val="00AA2F50"/>
    <w:rsid w:val="00AA2F85"/>
    <w:rsid w:val="00AA3DAD"/>
    <w:rsid w:val="00AA6CF2"/>
    <w:rsid w:val="00AA6D65"/>
    <w:rsid w:val="00AA710C"/>
    <w:rsid w:val="00AB1A02"/>
    <w:rsid w:val="00AB1E4D"/>
    <w:rsid w:val="00AB2FCD"/>
    <w:rsid w:val="00AB3BC3"/>
    <w:rsid w:val="00AB41F3"/>
    <w:rsid w:val="00AB5E9B"/>
    <w:rsid w:val="00AB6ECB"/>
    <w:rsid w:val="00AC0439"/>
    <w:rsid w:val="00AC0FD6"/>
    <w:rsid w:val="00AC1233"/>
    <w:rsid w:val="00AC2252"/>
    <w:rsid w:val="00AC3A51"/>
    <w:rsid w:val="00AC3B8A"/>
    <w:rsid w:val="00AC3D28"/>
    <w:rsid w:val="00AC3EDA"/>
    <w:rsid w:val="00AC53B4"/>
    <w:rsid w:val="00AC6DEB"/>
    <w:rsid w:val="00AC7574"/>
    <w:rsid w:val="00AC76C2"/>
    <w:rsid w:val="00AC7A62"/>
    <w:rsid w:val="00AD160A"/>
    <w:rsid w:val="00AD2D98"/>
    <w:rsid w:val="00AD30E9"/>
    <w:rsid w:val="00AD37BD"/>
    <w:rsid w:val="00AD3D3D"/>
    <w:rsid w:val="00AD4AB2"/>
    <w:rsid w:val="00AD4E1B"/>
    <w:rsid w:val="00AD5792"/>
    <w:rsid w:val="00AD59B2"/>
    <w:rsid w:val="00AD7430"/>
    <w:rsid w:val="00AE0E88"/>
    <w:rsid w:val="00AE1D1E"/>
    <w:rsid w:val="00AE3533"/>
    <w:rsid w:val="00AE3C56"/>
    <w:rsid w:val="00AE4D31"/>
    <w:rsid w:val="00AE6990"/>
    <w:rsid w:val="00AE6E6F"/>
    <w:rsid w:val="00AE6EDF"/>
    <w:rsid w:val="00AE718C"/>
    <w:rsid w:val="00AE7221"/>
    <w:rsid w:val="00AF1108"/>
    <w:rsid w:val="00AF2695"/>
    <w:rsid w:val="00AF29C5"/>
    <w:rsid w:val="00AF2AD5"/>
    <w:rsid w:val="00AF3595"/>
    <w:rsid w:val="00AF5678"/>
    <w:rsid w:val="00AF58F8"/>
    <w:rsid w:val="00AF5E09"/>
    <w:rsid w:val="00AF6356"/>
    <w:rsid w:val="00AF6CBC"/>
    <w:rsid w:val="00AF74E9"/>
    <w:rsid w:val="00B01B9D"/>
    <w:rsid w:val="00B01D08"/>
    <w:rsid w:val="00B01DE1"/>
    <w:rsid w:val="00B02416"/>
    <w:rsid w:val="00B0300F"/>
    <w:rsid w:val="00B0347A"/>
    <w:rsid w:val="00B03E6E"/>
    <w:rsid w:val="00B054B4"/>
    <w:rsid w:val="00B0558C"/>
    <w:rsid w:val="00B0777F"/>
    <w:rsid w:val="00B10146"/>
    <w:rsid w:val="00B12001"/>
    <w:rsid w:val="00B124AD"/>
    <w:rsid w:val="00B13354"/>
    <w:rsid w:val="00B145FD"/>
    <w:rsid w:val="00B14B7B"/>
    <w:rsid w:val="00B168AA"/>
    <w:rsid w:val="00B17A52"/>
    <w:rsid w:val="00B21331"/>
    <w:rsid w:val="00B21404"/>
    <w:rsid w:val="00B217FB"/>
    <w:rsid w:val="00B22146"/>
    <w:rsid w:val="00B2335B"/>
    <w:rsid w:val="00B24A4A"/>
    <w:rsid w:val="00B26F21"/>
    <w:rsid w:val="00B27FA7"/>
    <w:rsid w:val="00B30118"/>
    <w:rsid w:val="00B3056A"/>
    <w:rsid w:val="00B30E11"/>
    <w:rsid w:val="00B31656"/>
    <w:rsid w:val="00B33A30"/>
    <w:rsid w:val="00B3407F"/>
    <w:rsid w:val="00B3414B"/>
    <w:rsid w:val="00B35A57"/>
    <w:rsid w:val="00B402A2"/>
    <w:rsid w:val="00B40718"/>
    <w:rsid w:val="00B41094"/>
    <w:rsid w:val="00B42B32"/>
    <w:rsid w:val="00B43F13"/>
    <w:rsid w:val="00B44737"/>
    <w:rsid w:val="00B45F73"/>
    <w:rsid w:val="00B46535"/>
    <w:rsid w:val="00B466FA"/>
    <w:rsid w:val="00B5011F"/>
    <w:rsid w:val="00B508BD"/>
    <w:rsid w:val="00B51943"/>
    <w:rsid w:val="00B52466"/>
    <w:rsid w:val="00B54C22"/>
    <w:rsid w:val="00B554AA"/>
    <w:rsid w:val="00B55920"/>
    <w:rsid w:val="00B56B2E"/>
    <w:rsid w:val="00B56C20"/>
    <w:rsid w:val="00B57843"/>
    <w:rsid w:val="00B600E5"/>
    <w:rsid w:val="00B60810"/>
    <w:rsid w:val="00B61245"/>
    <w:rsid w:val="00B616D8"/>
    <w:rsid w:val="00B6193F"/>
    <w:rsid w:val="00B62FD7"/>
    <w:rsid w:val="00B634F8"/>
    <w:rsid w:val="00B64540"/>
    <w:rsid w:val="00B64A69"/>
    <w:rsid w:val="00B65384"/>
    <w:rsid w:val="00B6556E"/>
    <w:rsid w:val="00B65CBD"/>
    <w:rsid w:val="00B6694E"/>
    <w:rsid w:val="00B67825"/>
    <w:rsid w:val="00B70880"/>
    <w:rsid w:val="00B70EE1"/>
    <w:rsid w:val="00B71547"/>
    <w:rsid w:val="00B72374"/>
    <w:rsid w:val="00B7264D"/>
    <w:rsid w:val="00B72993"/>
    <w:rsid w:val="00B72B35"/>
    <w:rsid w:val="00B730C8"/>
    <w:rsid w:val="00B73109"/>
    <w:rsid w:val="00B7432E"/>
    <w:rsid w:val="00B745CF"/>
    <w:rsid w:val="00B74686"/>
    <w:rsid w:val="00B760E2"/>
    <w:rsid w:val="00B763F8"/>
    <w:rsid w:val="00B76B6E"/>
    <w:rsid w:val="00B773F7"/>
    <w:rsid w:val="00B80700"/>
    <w:rsid w:val="00B82024"/>
    <w:rsid w:val="00B82F39"/>
    <w:rsid w:val="00B83069"/>
    <w:rsid w:val="00B830D6"/>
    <w:rsid w:val="00B84234"/>
    <w:rsid w:val="00B849BC"/>
    <w:rsid w:val="00B84C74"/>
    <w:rsid w:val="00B87862"/>
    <w:rsid w:val="00B87C36"/>
    <w:rsid w:val="00B91BAC"/>
    <w:rsid w:val="00B91E42"/>
    <w:rsid w:val="00B91E5B"/>
    <w:rsid w:val="00B91F3A"/>
    <w:rsid w:val="00B92662"/>
    <w:rsid w:val="00B93012"/>
    <w:rsid w:val="00B937B3"/>
    <w:rsid w:val="00B94A95"/>
    <w:rsid w:val="00B94B0F"/>
    <w:rsid w:val="00B94F94"/>
    <w:rsid w:val="00B951C3"/>
    <w:rsid w:val="00B958FE"/>
    <w:rsid w:val="00B95DA5"/>
    <w:rsid w:val="00B96A4A"/>
    <w:rsid w:val="00B97A5B"/>
    <w:rsid w:val="00B97F86"/>
    <w:rsid w:val="00BA0226"/>
    <w:rsid w:val="00BA3EB8"/>
    <w:rsid w:val="00BA44AA"/>
    <w:rsid w:val="00BA4521"/>
    <w:rsid w:val="00BA6754"/>
    <w:rsid w:val="00BA69C1"/>
    <w:rsid w:val="00BA7BF8"/>
    <w:rsid w:val="00BB0D72"/>
    <w:rsid w:val="00BB132C"/>
    <w:rsid w:val="00BB171C"/>
    <w:rsid w:val="00BB1BFC"/>
    <w:rsid w:val="00BB2636"/>
    <w:rsid w:val="00BB58A2"/>
    <w:rsid w:val="00BB5F86"/>
    <w:rsid w:val="00BB6518"/>
    <w:rsid w:val="00BB6A5B"/>
    <w:rsid w:val="00BB705F"/>
    <w:rsid w:val="00BB73B9"/>
    <w:rsid w:val="00BB7959"/>
    <w:rsid w:val="00BB7A99"/>
    <w:rsid w:val="00BC017D"/>
    <w:rsid w:val="00BC1516"/>
    <w:rsid w:val="00BC2890"/>
    <w:rsid w:val="00BC4867"/>
    <w:rsid w:val="00BC4BB5"/>
    <w:rsid w:val="00BC6E50"/>
    <w:rsid w:val="00BC7CAC"/>
    <w:rsid w:val="00BD0998"/>
    <w:rsid w:val="00BD0ECF"/>
    <w:rsid w:val="00BD117C"/>
    <w:rsid w:val="00BD13DC"/>
    <w:rsid w:val="00BD1EC0"/>
    <w:rsid w:val="00BD34A4"/>
    <w:rsid w:val="00BD4EC8"/>
    <w:rsid w:val="00BD4F71"/>
    <w:rsid w:val="00BD542E"/>
    <w:rsid w:val="00BD5943"/>
    <w:rsid w:val="00BD5F1D"/>
    <w:rsid w:val="00BD6457"/>
    <w:rsid w:val="00BD6472"/>
    <w:rsid w:val="00BE02A8"/>
    <w:rsid w:val="00BE0FF9"/>
    <w:rsid w:val="00BE166C"/>
    <w:rsid w:val="00BE1F80"/>
    <w:rsid w:val="00BE2F4B"/>
    <w:rsid w:val="00BE34BC"/>
    <w:rsid w:val="00BE54F3"/>
    <w:rsid w:val="00BE655D"/>
    <w:rsid w:val="00BE6D9F"/>
    <w:rsid w:val="00BE7014"/>
    <w:rsid w:val="00BE75D0"/>
    <w:rsid w:val="00BF05AE"/>
    <w:rsid w:val="00BF06CC"/>
    <w:rsid w:val="00BF1794"/>
    <w:rsid w:val="00BF3064"/>
    <w:rsid w:val="00BF678D"/>
    <w:rsid w:val="00BF6829"/>
    <w:rsid w:val="00BF7B8B"/>
    <w:rsid w:val="00C00799"/>
    <w:rsid w:val="00C00A0C"/>
    <w:rsid w:val="00C00E14"/>
    <w:rsid w:val="00C010D7"/>
    <w:rsid w:val="00C0240A"/>
    <w:rsid w:val="00C02A0B"/>
    <w:rsid w:val="00C034B5"/>
    <w:rsid w:val="00C0487B"/>
    <w:rsid w:val="00C0500D"/>
    <w:rsid w:val="00C054FF"/>
    <w:rsid w:val="00C06E2B"/>
    <w:rsid w:val="00C076BE"/>
    <w:rsid w:val="00C100FC"/>
    <w:rsid w:val="00C1059D"/>
    <w:rsid w:val="00C10849"/>
    <w:rsid w:val="00C10DF7"/>
    <w:rsid w:val="00C12545"/>
    <w:rsid w:val="00C12AE4"/>
    <w:rsid w:val="00C12EC1"/>
    <w:rsid w:val="00C13BEE"/>
    <w:rsid w:val="00C15791"/>
    <w:rsid w:val="00C17AAF"/>
    <w:rsid w:val="00C200AA"/>
    <w:rsid w:val="00C21B4F"/>
    <w:rsid w:val="00C21E58"/>
    <w:rsid w:val="00C229E0"/>
    <w:rsid w:val="00C22D2A"/>
    <w:rsid w:val="00C24580"/>
    <w:rsid w:val="00C245D5"/>
    <w:rsid w:val="00C2647E"/>
    <w:rsid w:val="00C26747"/>
    <w:rsid w:val="00C30EEE"/>
    <w:rsid w:val="00C31AD6"/>
    <w:rsid w:val="00C326E1"/>
    <w:rsid w:val="00C32D00"/>
    <w:rsid w:val="00C3349A"/>
    <w:rsid w:val="00C34058"/>
    <w:rsid w:val="00C342C5"/>
    <w:rsid w:val="00C346C1"/>
    <w:rsid w:val="00C35427"/>
    <w:rsid w:val="00C364FE"/>
    <w:rsid w:val="00C36F13"/>
    <w:rsid w:val="00C37C37"/>
    <w:rsid w:val="00C41351"/>
    <w:rsid w:val="00C414F5"/>
    <w:rsid w:val="00C41505"/>
    <w:rsid w:val="00C42722"/>
    <w:rsid w:val="00C43318"/>
    <w:rsid w:val="00C451C5"/>
    <w:rsid w:val="00C458E6"/>
    <w:rsid w:val="00C45B9E"/>
    <w:rsid w:val="00C45D01"/>
    <w:rsid w:val="00C462FE"/>
    <w:rsid w:val="00C50E42"/>
    <w:rsid w:val="00C5563E"/>
    <w:rsid w:val="00C567ED"/>
    <w:rsid w:val="00C56A78"/>
    <w:rsid w:val="00C56B37"/>
    <w:rsid w:val="00C573A6"/>
    <w:rsid w:val="00C57836"/>
    <w:rsid w:val="00C60359"/>
    <w:rsid w:val="00C60CFE"/>
    <w:rsid w:val="00C62046"/>
    <w:rsid w:val="00C62666"/>
    <w:rsid w:val="00C63069"/>
    <w:rsid w:val="00C63CCC"/>
    <w:rsid w:val="00C648FF"/>
    <w:rsid w:val="00C64DC6"/>
    <w:rsid w:val="00C65DA7"/>
    <w:rsid w:val="00C663B6"/>
    <w:rsid w:val="00C66586"/>
    <w:rsid w:val="00C66A5C"/>
    <w:rsid w:val="00C679F0"/>
    <w:rsid w:val="00C7018F"/>
    <w:rsid w:val="00C7100C"/>
    <w:rsid w:val="00C712B6"/>
    <w:rsid w:val="00C7222B"/>
    <w:rsid w:val="00C73EE2"/>
    <w:rsid w:val="00C73FDA"/>
    <w:rsid w:val="00C74427"/>
    <w:rsid w:val="00C74FC1"/>
    <w:rsid w:val="00C75ACF"/>
    <w:rsid w:val="00C773C0"/>
    <w:rsid w:val="00C773D5"/>
    <w:rsid w:val="00C7757D"/>
    <w:rsid w:val="00C77ADA"/>
    <w:rsid w:val="00C80ADF"/>
    <w:rsid w:val="00C80E2B"/>
    <w:rsid w:val="00C81E48"/>
    <w:rsid w:val="00C8362C"/>
    <w:rsid w:val="00C849FB"/>
    <w:rsid w:val="00C84D85"/>
    <w:rsid w:val="00C85B81"/>
    <w:rsid w:val="00C85E30"/>
    <w:rsid w:val="00C86D62"/>
    <w:rsid w:val="00C86EDE"/>
    <w:rsid w:val="00C87395"/>
    <w:rsid w:val="00C9043E"/>
    <w:rsid w:val="00C907EB"/>
    <w:rsid w:val="00C91C9A"/>
    <w:rsid w:val="00C92C4A"/>
    <w:rsid w:val="00C93BD6"/>
    <w:rsid w:val="00C93F5D"/>
    <w:rsid w:val="00C94C51"/>
    <w:rsid w:val="00C95B55"/>
    <w:rsid w:val="00C96ED6"/>
    <w:rsid w:val="00CA084F"/>
    <w:rsid w:val="00CA1A0C"/>
    <w:rsid w:val="00CA30C7"/>
    <w:rsid w:val="00CA33BC"/>
    <w:rsid w:val="00CA41E3"/>
    <w:rsid w:val="00CA43DA"/>
    <w:rsid w:val="00CA50F5"/>
    <w:rsid w:val="00CA562A"/>
    <w:rsid w:val="00CB0CE6"/>
    <w:rsid w:val="00CB2080"/>
    <w:rsid w:val="00CB2B7D"/>
    <w:rsid w:val="00CB3AF5"/>
    <w:rsid w:val="00CB4D21"/>
    <w:rsid w:val="00CB52C0"/>
    <w:rsid w:val="00CB61A5"/>
    <w:rsid w:val="00CB6460"/>
    <w:rsid w:val="00CB705A"/>
    <w:rsid w:val="00CC0A55"/>
    <w:rsid w:val="00CC0F54"/>
    <w:rsid w:val="00CC1334"/>
    <w:rsid w:val="00CC13A5"/>
    <w:rsid w:val="00CC2BA1"/>
    <w:rsid w:val="00CC374F"/>
    <w:rsid w:val="00CC4568"/>
    <w:rsid w:val="00CC470D"/>
    <w:rsid w:val="00CC591F"/>
    <w:rsid w:val="00CD08A9"/>
    <w:rsid w:val="00CD0CE7"/>
    <w:rsid w:val="00CD0EA4"/>
    <w:rsid w:val="00CD1571"/>
    <w:rsid w:val="00CD18BF"/>
    <w:rsid w:val="00CD3C24"/>
    <w:rsid w:val="00CD6A6C"/>
    <w:rsid w:val="00CD7213"/>
    <w:rsid w:val="00CD7E9F"/>
    <w:rsid w:val="00CE0D94"/>
    <w:rsid w:val="00CE17D7"/>
    <w:rsid w:val="00CE3106"/>
    <w:rsid w:val="00CE3C01"/>
    <w:rsid w:val="00CE4A7A"/>
    <w:rsid w:val="00CE4F57"/>
    <w:rsid w:val="00CE4F9F"/>
    <w:rsid w:val="00CE6E3E"/>
    <w:rsid w:val="00CF0A05"/>
    <w:rsid w:val="00CF0F6C"/>
    <w:rsid w:val="00CF108B"/>
    <w:rsid w:val="00CF2829"/>
    <w:rsid w:val="00CF39EB"/>
    <w:rsid w:val="00CF6C0F"/>
    <w:rsid w:val="00CF7927"/>
    <w:rsid w:val="00CF7F85"/>
    <w:rsid w:val="00D000EB"/>
    <w:rsid w:val="00D023FE"/>
    <w:rsid w:val="00D0269A"/>
    <w:rsid w:val="00D029EE"/>
    <w:rsid w:val="00D02F7C"/>
    <w:rsid w:val="00D0578C"/>
    <w:rsid w:val="00D06FD9"/>
    <w:rsid w:val="00D07271"/>
    <w:rsid w:val="00D10248"/>
    <w:rsid w:val="00D11360"/>
    <w:rsid w:val="00D11BF8"/>
    <w:rsid w:val="00D120C9"/>
    <w:rsid w:val="00D13273"/>
    <w:rsid w:val="00D13531"/>
    <w:rsid w:val="00D1405B"/>
    <w:rsid w:val="00D14FFB"/>
    <w:rsid w:val="00D16641"/>
    <w:rsid w:val="00D16F05"/>
    <w:rsid w:val="00D21080"/>
    <w:rsid w:val="00D2286C"/>
    <w:rsid w:val="00D228AB"/>
    <w:rsid w:val="00D27B46"/>
    <w:rsid w:val="00D27D8F"/>
    <w:rsid w:val="00D300D3"/>
    <w:rsid w:val="00D312AC"/>
    <w:rsid w:val="00D33111"/>
    <w:rsid w:val="00D36C97"/>
    <w:rsid w:val="00D36D66"/>
    <w:rsid w:val="00D37A5E"/>
    <w:rsid w:val="00D37DE5"/>
    <w:rsid w:val="00D409FD"/>
    <w:rsid w:val="00D40B57"/>
    <w:rsid w:val="00D40B85"/>
    <w:rsid w:val="00D41069"/>
    <w:rsid w:val="00D43429"/>
    <w:rsid w:val="00D434CE"/>
    <w:rsid w:val="00D43993"/>
    <w:rsid w:val="00D44253"/>
    <w:rsid w:val="00D44924"/>
    <w:rsid w:val="00D46349"/>
    <w:rsid w:val="00D472AC"/>
    <w:rsid w:val="00D479E3"/>
    <w:rsid w:val="00D51DA7"/>
    <w:rsid w:val="00D52051"/>
    <w:rsid w:val="00D52149"/>
    <w:rsid w:val="00D530C3"/>
    <w:rsid w:val="00D53689"/>
    <w:rsid w:val="00D53E4E"/>
    <w:rsid w:val="00D53E9F"/>
    <w:rsid w:val="00D54548"/>
    <w:rsid w:val="00D5482D"/>
    <w:rsid w:val="00D55530"/>
    <w:rsid w:val="00D559EC"/>
    <w:rsid w:val="00D569D0"/>
    <w:rsid w:val="00D56C7B"/>
    <w:rsid w:val="00D5771D"/>
    <w:rsid w:val="00D60995"/>
    <w:rsid w:val="00D60B1B"/>
    <w:rsid w:val="00D61BA5"/>
    <w:rsid w:val="00D62177"/>
    <w:rsid w:val="00D62550"/>
    <w:rsid w:val="00D62C82"/>
    <w:rsid w:val="00D64017"/>
    <w:rsid w:val="00D6412F"/>
    <w:rsid w:val="00D64496"/>
    <w:rsid w:val="00D64646"/>
    <w:rsid w:val="00D649F8"/>
    <w:rsid w:val="00D654CE"/>
    <w:rsid w:val="00D673DF"/>
    <w:rsid w:val="00D67E2E"/>
    <w:rsid w:val="00D702F2"/>
    <w:rsid w:val="00D71071"/>
    <w:rsid w:val="00D7289A"/>
    <w:rsid w:val="00D7514B"/>
    <w:rsid w:val="00D756BD"/>
    <w:rsid w:val="00D76152"/>
    <w:rsid w:val="00D81A57"/>
    <w:rsid w:val="00D8262A"/>
    <w:rsid w:val="00D842F3"/>
    <w:rsid w:val="00D84528"/>
    <w:rsid w:val="00D85195"/>
    <w:rsid w:val="00D853B4"/>
    <w:rsid w:val="00D86375"/>
    <w:rsid w:val="00D870B1"/>
    <w:rsid w:val="00D8718F"/>
    <w:rsid w:val="00D87F80"/>
    <w:rsid w:val="00D9139E"/>
    <w:rsid w:val="00D92367"/>
    <w:rsid w:val="00D92836"/>
    <w:rsid w:val="00D92C63"/>
    <w:rsid w:val="00D93EFC"/>
    <w:rsid w:val="00D94051"/>
    <w:rsid w:val="00D94904"/>
    <w:rsid w:val="00D955D4"/>
    <w:rsid w:val="00D96C82"/>
    <w:rsid w:val="00D97929"/>
    <w:rsid w:val="00DA112B"/>
    <w:rsid w:val="00DA1D0B"/>
    <w:rsid w:val="00DA26B8"/>
    <w:rsid w:val="00DA3A2E"/>
    <w:rsid w:val="00DA5BC2"/>
    <w:rsid w:val="00DA6102"/>
    <w:rsid w:val="00DA643B"/>
    <w:rsid w:val="00DA7068"/>
    <w:rsid w:val="00DB0A5E"/>
    <w:rsid w:val="00DB0AAD"/>
    <w:rsid w:val="00DB1410"/>
    <w:rsid w:val="00DB1F8A"/>
    <w:rsid w:val="00DB33AE"/>
    <w:rsid w:val="00DB3D8C"/>
    <w:rsid w:val="00DB4F76"/>
    <w:rsid w:val="00DB6162"/>
    <w:rsid w:val="00DB6A9E"/>
    <w:rsid w:val="00DB7C93"/>
    <w:rsid w:val="00DC0557"/>
    <w:rsid w:val="00DC0EA7"/>
    <w:rsid w:val="00DC215B"/>
    <w:rsid w:val="00DC2180"/>
    <w:rsid w:val="00DC2A14"/>
    <w:rsid w:val="00DC44ED"/>
    <w:rsid w:val="00DD207F"/>
    <w:rsid w:val="00DD28F1"/>
    <w:rsid w:val="00DD2ACD"/>
    <w:rsid w:val="00DD3521"/>
    <w:rsid w:val="00DD359D"/>
    <w:rsid w:val="00DD3CFF"/>
    <w:rsid w:val="00DD448C"/>
    <w:rsid w:val="00DD4534"/>
    <w:rsid w:val="00DD4A8E"/>
    <w:rsid w:val="00DD5E65"/>
    <w:rsid w:val="00DD6215"/>
    <w:rsid w:val="00DD6859"/>
    <w:rsid w:val="00DD6CC7"/>
    <w:rsid w:val="00DD6DFA"/>
    <w:rsid w:val="00DE2E51"/>
    <w:rsid w:val="00DE3866"/>
    <w:rsid w:val="00DE4CA5"/>
    <w:rsid w:val="00DE5824"/>
    <w:rsid w:val="00DE6823"/>
    <w:rsid w:val="00DF0994"/>
    <w:rsid w:val="00DF1C4F"/>
    <w:rsid w:val="00DF21F8"/>
    <w:rsid w:val="00DF23EF"/>
    <w:rsid w:val="00DF26D8"/>
    <w:rsid w:val="00DF2AA4"/>
    <w:rsid w:val="00DF2DD8"/>
    <w:rsid w:val="00DF325E"/>
    <w:rsid w:val="00DF3378"/>
    <w:rsid w:val="00DF36E3"/>
    <w:rsid w:val="00DF3F3F"/>
    <w:rsid w:val="00DF410A"/>
    <w:rsid w:val="00DF435A"/>
    <w:rsid w:val="00DF541A"/>
    <w:rsid w:val="00DF7A18"/>
    <w:rsid w:val="00E0169B"/>
    <w:rsid w:val="00E016B4"/>
    <w:rsid w:val="00E0464D"/>
    <w:rsid w:val="00E04C6F"/>
    <w:rsid w:val="00E04EC6"/>
    <w:rsid w:val="00E068C1"/>
    <w:rsid w:val="00E069AF"/>
    <w:rsid w:val="00E06A24"/>
    <w:rsid w:val="00E07FDD"/>
    <w:rsid w:val="00E115A1"/>
    <w:rsid w:val="00E115AE"/>
    <w:rsid w:val="00E126B9"/>
    <w:rsid w:val="00E142DF"/>
    <w:rsid w:val="00E143BB"/>
    <w:rsid w:val="00E14AAA"/>
    <w:rsid w:val="00E16347"/>
    <w:rsid w:val="00E17127"/>
    <w:rsid w:val="00E17BEF"/>
    <w:rsid w:val="00E17EEA"/>
    <w:rsid w:val="00E205EA"/>
    <w:rsid w:val="00E207EC"/>
    <w:rsid w:val="00E20BA9"/>
    <w:rsid w:val="00E21964"/>
    <w:rsid w:val="00E21D1B"/>
    <w:rsid w:val="00E245A1"/>
    <w:rsid w:val="00E247D2"/>
    <w:rsid w:val="00E262C8"/>
    <w:rsid w:val="00E26377"/>
    <w:rsid w:val="00E26C0E"/>
    <w:rsid w:val="00E26C5A"/>
    <w:rsid w:val="00E2736A"/>
    <w:rsid w:val="00E30F3F"/>
    <w:rsid w:val="00E31B43"/>
    <w:rsid w:val="00E31BDB"/>
    <w:rsid w:val="00E33268"/>
    <w:rsid w:val="00E33BD8"/>
    <w:rsid w:val="00E34AC0"/>
    <w:rsid w:val="00E34D14"/>
    <w:rsid w:val="00E3728A"/>
    <w:rsid w:val="00E40914"/>
    <w:rsid w:val="00E40B2D"/>
    <w:rsid w:val="00E421A5"/>
    <w:rsid w:val="00E42E04"/>
    <w:rsid w:val="00E43398"/>
    <w:rsid w:val="00E433FE"/>
    <w:rsid w:val="00E43B1A"/>
    <w:rsid w:val="00E44D0F"/>
    <w:rsid w:val="00E453F5"/>
    <w:rsid w:val="00E46519"/>
    <w:rsid w:val="00E46B4A"/>
    <w:rsid w:val="00E47B7B"/>
    <w:rsid w:val="00E50ACC"/>
    <w:rsid w:val="00E51839"/>
    <w:rsid w:val="00E51AFB"/>
    <w:rsid w:val="00E5344A"/>
    <w:rsid w:val="00E53D43"/>
    <w:rsid w:val="00E54455"/>
    <w:rsid w:val="00E54BDA"/>
    <w:rsid w:val="00E557E7"/>
    <w:rsid w:val="00E57D50"/>
    <w:rsid w:val="00E60625"/>
    <w:rsid w:val="00E609AB"/>
    <w:rsid w:val="00E6104B"/>
    <w:rsid w:val="00E616DC"/>
    <w:rsid w:val="00E62766"/>
    <w:rsid w:val="00E62EF0"/>
    <w:rsid w:val="00E638CF"/>
    <w:rsid w:val="00E65BFB"/>
    <w:rsid w:val="00E669C8"/>
    <w:rsid w:val="00E67B9E"/>
    <w:rsid w:val="00E67E49"/>
    <w:rsid w:val="00E7020C"/>
    <w:rsid w:val="00E71B6D"/>
    <w:rsid w:val="00E73E27"/>
    <w:rsid w:val="00E7442A"/>
    <w:rsid w:val="00E74CE7"/>
    <w:rsid w:val="00E756C9"/>
    <w:rsid w:val="00E7614F"/>
    <w:rsid w:val="00E77788"/>
    <w:rsid w:val="00E8175F"/>
    <w:rsid w:val="00E82DB7"/>
    <w:rsid w:val="00E8503A"/>
    <w:rsid w:val="00E8776E"/>
    <w:rsid w:val="00E87F11"/>
    <w:rsid w:val="00E9078D"/>
    <w:rsid w:val="00E908D6"/>
    <w:rsid w:val="00E90944"/>
    <w:rsid w:val="00E91EA3"/>
    <w:rsid w:val="00E93666"/>
    <w:rsid w:val="00E9393C"/>
    <w:rsid w:val="00E93B72"/>
    <w:rsid w:val="00E9787F"/>
    <w:rsid w:val="00EA1E6C"/>
    <w:rsid w:val="00EA297B"/>
    <w:rsid w:val="00EA314E"/>
    <w:rsid w:val="00EA35A1"/>
    <w:rsid w:val="00EA4890"/>
    <w:rsid w:val="00EA5FFE"/>
    <w:rsid w:val="00EA64EC"/>
    <w:rsid w:val="00EB1433"/>
    <w:rsid w:val="00EB1DF0"/>
    <w:rsid w:val="00EB22BE"/>
    <w:rsid w:val="00EB53AD"/>
    <w:rsid w:val="00EB61CA"/>
    <w:rsid w:val="00EB6C4C"/>
    <w:rsid w:val="00EB751D"/>
    <w:rsid w:val="00EC0ECC"/>
    <w:rsid w:val="00EC0FC8"/>
    <w:rsid w:val="00EC24F7"/>
    <w:rsid w:val="00EC3139"/>
    <w:rsid w:val="00EC4859"/>
    <w:rsid w:val="00EC4FC3"/>
    <w:rsid w:val="00EC662C"/>
    <w:rsid w:val="00EC6A9B"/>
    <w:rsid w:val="00EC7008"/>
    <w:rsid w:val="00EC7221"/>
    <w:rsid w:val="00EC7FB6"/>
    <w:rsid w:val="00ED054B"/>
    <w:rsid w:val="00ED1DD7"/>
    <w:rsid w:val="00ED245A"/>
    <w:rsid w:val="00ED4802"/>
    <w:rsid w:val="00ED5504"/>
    <w:rsid w:val="00EE00A4"/>
    <w:rsid w:val="00EE0A02"/>
    <w:rsid w:val="00EE1E0E"/>
    <w:rsid w:val="00EE26D4"/>
    <w:rsid w:val="00EE2FE1"/>
    <w:rsid w:val="00EE3CBE"/>
    <w:rsid w:val="00EE5614"/>
    <w:rsid w:val="00EE6879"/>
    <w:rsid w:val="00EE6965"/>
    <w:rsid w:val="00EE6ECE"/>
    <w:rsid w:val="00EE75E5"/>
    <w:rsid w:val="00EF191B"/>
    <w:rsid w:val="00EF1D60"/>
    <w:rsid w:val="00EF274B"/>
    <w:rsid w:val="00EF2CA9"/>
    <w:rsid w:val="00EF30D3"/>
    <w:rsid w:val="00EF497A"/>
    <w:rsid w:val="00EF4C78"/>
    <w:rsid w:val="00EF5967"/>
    <w:rsid w:val="00EF5C47"/>
    <w:rsid w:val="00EF6C54"/>
    <w:rsid w:val="00F012A0"/>
    <w:rsid w:val="00F01C2C"/>
    <w:rsid w:val="00F01F80"/>
    <w:rsid w:val="00F022D2"/>
    <w:rsid w:val="00F02B5B"/>
    <w:rsid w:val="00F0309C"/>
    <w:rsid w:val="00F031C7"/>
    <w:rsid w:val="00F03A7A"/>
    <w:rsid w:val="00F058DA"/>
    <w:rsid w:val="00F0624C"/>
    <w:rsid w:val="00F07551"/>
    <w:rsid w:val="00F1139E"/>
    <w:rsid w:val="00F123D7"/>
    <w:rsid w:val="00F1291E"/>
    <w:rsid w:val="00F12F70"/>
    <w:rsid w:val="00F139A9"/>
    <w:rsid w:val="00F1471D"/>
    <w:rsid w:val="00F15957"/>
    <w:rsid w:val="00F15ADF"/>
    <w:rsid w:val="00F15E14"/>
    <w:rsid w:val="00F173A8"/>
    <w:rsid w:val="00F17D11"/>
    <w:rsid w:val="00F22510"/>
    <w:rsid w:val="00F22D18"/>
    <w:rsid w:val="00F232F2"/>
    <w:rsid w:val="00F2387F"/>
    <w:rsid w:val="00F2548D"/>
    <w:rsid w:val="00F26E8A"/>
    <w:rsid w:val="00F27F20"/>
    <w:rsid w:val="00F30278"/>
    <w:rsid w:val="00F302BE"/>
    <w:rsid w:val="00F31D28"/>
    <w:rsid w:val="00F3371F"/>
    <w:rsid w:val="00F33B62"/>
    <w:rsid w:val="00F35287"/>
    <w:rsid w:val="00F35F0A"/>
    <w:rsid w:val="00F3687C"/>
    <w:rsid w:val="00F370CA"/>
    <w:rsid w:val="00F377AE"/>
    <w:rsid w:val="00F37AD4"/>
    <w:rsid w:val="00F37B3D"/>
    <w:rsid w:val="00F37CA0"/>
    <w:rsid w:val="00F4035B"/>
    <w:rsid w:val="00F4055B"/>
    <w:rsid w:val="00F43CA2"/>
    <w:rsid w:val="00F45BCF"/>
    <w:rsid w:val="00F4703C"/>
    <w:rsid w:val="00F4756F"/>
    <w:rsid w:val="00F47651"/>
    <w:rsid w:val="00F50B14"/>
    <w:rsid w:val="00F51D31"/>
    <w:rsid w:val="00F5323D"/>
    <w:rsid w:val="00F53B3C"/>
    <w:rsid w:val="00F547F5"/>
    <w:rsid w:val="00F57C07"/>
    <w:rsid w:val="00F57E5D"/>
    <w:rsid w:val="00F60693"/>
    <w:rsid w:val="00F616B3"/>
    <w:rsid w:val="00F622DF"/>
    <w:rsid w:val="00F640C9"/>
    <w:rsid w:val="00F64EC4"/>
    <w:rsid w:val="00F65372"/>
    <w:rsid w:val="00F657FB"/>
    <w:rsid w:val="00F65804"/>
    <w:rsid w:val="00F701F3"/>
    <w:rsid w:val="00F71E9A"/>
    <w:rsid w:val="00F71FCD"/>
    <w:rsid w:val="00F72FFF"/>
    <w:rsid w:val="00F73B73"/>
    <w:rsid w:val="00F74744"/>
    <w:rsid w:val="00F749BD"/>
    <w:rsid w:val="00F752C5"/>
    <w:rsid w:val="00F7556A"/>
    <w:rsid w:val="00F757B1"/>
    <w:rsid w:val="00F75872"/>
    <w:rsid w:val="00F75D07"/>
    <w:rsid w:val="00F76238"/>
    <w:rsid w:val="00F774B5"/>
    <w:rsid w:val="00F777E7"/>
    <w:rsid w:val="00F77F8F"/>
    <w:rsid w:val="00F80321"/>
    <w:rsid w:val="00F805ED"/>
    <w:rsid w:val="00F80A01"/>
    <w:rsid w:val="00F81AAA"/>
    <w:rsid w:val="00F82C84"/>
    <w:rsid w:val="00F8455E"/>
    <w:rsid w:val="00F84CBD"/>
    <w:rsid w:val="00F84D87"/>
    <w:rsid w:val="00F84FEA"/>
    <w:rsid w:val="00F86737"/>
    <w:rsid w:val="00F867DC"/>
    <w:rsid w:val="00F872FB"/>
    <w:rsid w:val="00F90DE3"/>
    <w:rsid w:val="00F91924"/>
    <w:rsid w:val="00F9293A"/>
    <w:rsid w:val="00F92CA8"/>
    <w:rsid w:val="00F93C02"/>
    <w:rsid w:val="00F9408A"/>
    <w:rsid w:val="00F94CBF"/>
    <w:rsid w:val="00F958C0"/>
    <w:rsid w:val="00F95AC5"/>
    <w:rsid w:val="00F96B50"/>
    <w:rsid w:val="00F9754D"/>
    <w:rsid w:val="00FA04E1"/>
    <w:rsid w:val="00FA134B"/>
    <w:rsid w:val="00FA1D8F"/>
    <w:rsid w:val="00FA2988"/>
    <w:rsid w:val="00FA2C08"/>
    <w:rsid w:val="00FA418F"/>
    <w:rsid w:val="00FA5132"/>
    <w:rsid w:val="00FA5417"/>
    <w:rsid w:val="00FA6D0A"/>
    <w:rsid w:val="00FA7CB9"/>
    <w:rsid w:val="00FB0666"/>
    <w:rsid w:val="00FB0E7A"/>
    <w:rsid w:val="00FB176E"/>
    <w:rsid w:val="00FB1FB5"/>
    <w:rsid w:val="00FB373E"/>
    <w:rsid w:val="00FB3A2D"/>
    <w:rsid w:val="00FB516F"/>
    <w:rsid w:val="00FB597E"/>
    <w:rsid w:val="00FB6B09"/>
    <w:rsid w:val="00FB7692"/>
    <w:rsid w:val="00FC146B"/>
    <w:rsid w:val="00FC1C6C"/>
    <w:rsid w:val="00FC39BA"/>
    <w:rsid w:val="00FC3B88"/>
    <w:rsid w:val="00FC414A"/>
    <w:rsid w:val="00FC49FD"/>
    <w:rsid w:val="00FC59F9"/>
    <w:rsid w:val="00FC779C"/>
    <w:rsid w:val="00FD1781"/>
    <w:rsid w:val="00FD2903"/>
    <w:rsid w:val="00FD392C"/>
    <w:rsid w:val="00FD4985"/>
    <w:rsid w:val="00FD4FCE"/>
    <w:rsid w:val="00FD645A"/>
    <w:rsid w:val="00FE09AA"/>
    <w:rsid w:val="00FE160C"/>
    <w:rsid w:val="00FE20DD"/>
    <w:rsid w:val="00FE2ACA"/>
    <w:rsid w:val="00FE2B52"/>
    <w:rsid w:val="00FE2CD9"/>
    <w:rsid w:val="00FE39AE"/>
    <w:rsid w:val="00FE3B1C"/>
    <w:rsid w:val="00FE3D63"/>
    <w:rsid w:val="00FE53B5"/>
    <w:rsid w:val="00FE67EF"/>
    <w:rsid w:val="00FE6B5B"/>
    <w:rsid w:val="00FE72D1"/>
    <w:rsid w:val="00FF30B1"/>
    <w:rsid w:val="00FF37F2"/>
    <w:rsid w:val="00FF4656"/>
    <w:rsid w:val="00FF54AE"/>
    <w:rsid w:val="00FF54B7"/>
    <w:rsid w:val="00FF58CA"/>
    <w:rsid w:val="00FF79A0"/>
    <w:rsid w:val="00FF7E82"/>
    <w:rsid w:val="00FF7F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2C2A9"/>
  <w15:docId w15:val="{F17A3FBC-049E-4DCE-94BC-48FE3F5FD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646F"/>
    <w:pPr>
      <w:jc w:val="both"/>
    </w:pPr>
  </w:style>
  <w:style w:type="paragraph" w:styleId="Heading1">
    <w:name w:val="heading 1"/>
    <w:aliases w:val="'Document"/>
    <w:basedOn w:val="Normal"/>
    <w:next w:val="Normal"/>
    <w:link w:val="Heading1Char"/>
    <w:qFormat/>
    <w:rsid w:val="00F75D07"/>
    <w:pPr>
      <w:keepNext/>
      <w:keepLines/>
      <w:numPr>
        <w:numId w:val="6"/>
      </w:numPr>
      <w:spacing w:before="255" w:after="510" w:line="240" w:lineRule="auto"/>
      <w:outlineLvl w:val="0"/>
    </w:pPr>
    <w:rPr>
      <w:rFonts w:ascii="Arial" w:eastAsia="Times New Roman" w:hAnsi="Arial" w:cs="Arial"/>
      <w:b/>
      <w:bCs/>
      <w:sz w:val="30"/>
      <w:szCs w:val="32"/>
      <w:lang w:val="en-GB"/>
    </w:rPr>
  </w:style>
  <w:style w:type="paragraph" w:styleId="Heading2">
    <w:name w:val="heading 2"/>
    <w:aliases w:val="Chapter,Heading 2new"/>
    <w:basedOn w:val="Heading1"/>
    <w:next w:val="Normal"/>
    <w:link w:val="Heading2Char"/>
    <w:qFormat/>
    <w:rsid w:val="00F75D07"/>
    <w:pPr>
      <w:numPr>
        <w:ilvl w:val="1"/>
      </w:numPr>
      <w:spacing w:after="0" w:line="255" w:lineRule="exact"/>
      <w:outlineLvl w:val="1"/>
    </w:pPr>
    <w:rPr>
      <w:bCs w:val="0"/>
      <w:iCs/>
      <w:sz w:val="21"/>
      <w:szCs w:val="28"/>
    </w:rPr>
  </w:style>
  <w:style w:type="paragraph" w:styleId="Heading3">
    <w:name w:val="heading 3"/>
    <w:aliases w:val="Section,Heading 21"/>
    <w:basedOn w:val="Heading2"/>
    <w:next w:val="Normal"/>
    <w:link w:val="Heading3Char"/>
    <w:qFormat/>
    <w:rsid w:val="00F75D07"/>
    <w:pPr>
      <w:numPr>
        <w:ilvl w:val="2"/>
      </w:numPr>
      <w:outlineLvl w:val="2"/>
    </w:pPr>
    <w:rPr>
      <w:b w:val="0"/>
      <w:bCs/>
      <w:szCs w:val="26"/>
    </w:rPr>
  </w:style>
  <w:style w:type="paragraph" w:styleId="Heading4">
    <w:name w:val="heading 4"/>
    <w:basedOn w:val="Heading3"/>
    <w:next w:val="Normal"/>
    <w:link w:val="Heading4Char"/>
    <w:qFormat/>
    <w:rsid w:val="00F75D07"/>
    <w:pPr>
      <w:numPr>
        <w:ilvl w:val="3"/>
      </w:numPr>
      <w:outlineLvl w:val="3"/>
    </w:pPr>
    <w:rPr>
      <w:bCs w:val="0"/>
      <w:i/>
      <w:szCs w:val="28"/>
    </w:rPr>
  </w:style>
  <w:style w:type="paragraph" w:styleId="Heading5">
    <w:name w:val="heading 5"/>
    <w:basedOn w:val="Heading4"/>
    <w:next w:val="Normal"/>
    <w:link w:val="Heading5Char"/>
    <w:qFormat/>
    <w:rsid w:val="00F75D07"/>
    <w:pPr>
      <w:numPr>
        <w:ilvl w:val="4"/>
      </w:numPr>
      <w:outlineLvl w:val="4"/>
    </w:pPr>
    <w:rPr>
      <w:bCs/>
      <w:iCs w:val="0"/>
      <w:szCs w:val="26"/>
    </w:rPr>
  </w:style>
  <w:style w:type="paragraph" w:styleId="Heading6">
    <w:name w:val="heading 6"/>
    <w:basedOn w:val="Heading1"/>
    <w:next w:val="Normal"/>
    <w:link w:val="Heading6Char"/>
    <w:qFormat/>
    <w:rsid w:val="00F75D07"/>
    <w:pPr>
      <w:numPr>
        <w:ilvl w:val="5"/>
      </w:numPr>
      <w:outlineLvl w:val="5"/>
    </w:pPr>
    <w:rPr>
      <w:bCs w:val="0"/>
      <w:szCs w:val="22"/>
    </w:rPr>
  </w:style>
  <w:style w:type="paragraph" w:styleId="Heading7">
    <w:name w:val="heading 7"/>
    <w:basedOn w:val="Heading2"/>
    <w:next w:val="Normal"/>
    <w:link w:val="Heading7Char"/>
    <w:qFormat/>
    <w:rsid w:val="00F75D07"/>
    <w:pPr>
      <w:numPr>
        <w:ilvl w:val="6"/>
      </w:numPr>
      <w:outlineLvl w:val="6"/>
    </w:pPr>
  </w:style>
  <w:style w:type="paragraph" w:styleId="Heading8">
    <w:name w:val="heading 8"/>
    <w:basedOn w:val="Heading3"/>
    <w:next w:val="Normal"/>
    <w:link w:val="Heading8Char"/>
    <w:qFormat/>
    <w:rsid w:val="00F75D07"/>
    <w:pPr>
      <w:numPr>
        <w:ilvl w:val="7"/>
      </w:numPr>
      <w:outlineLvl w:val="7"/>
    </w:pPr>
    <w:rPr>
      <w:iCs w:val="0"/>
    </w:rPr>
  </w:style>
  <w:style w:type="paragraph" w:styleId="Heading9">
    <w:name w:val="heading 9"/>
    <w:basedOn w:val="Heading4"/>
    <w:next w:val="Normal"/>
    <w:link w:val="Heading9Char"/>
    <w:qFormat/>
    <w:rsid w:val="00F75D0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059D"/>
    <w:rPr>
      <w:color w:val="0000FF" w:themeColor="hyperlink"/>
      <w:u w:val="single"/>
    </w:rPr>
  </w:style>
  <w:style w:type="paragraph" w:styleId="ListParagraph">
    <w:name w:val="List Paragraph"/>
    <w:basedOn w:val="Normal"/>
    <w:uiPriority w:val="34"/>
    <w:qFormat/>
    <w:rsid w:val="003B2443"/>
    <w:pPr>
      <w:ind w:left="720"/>
      <w:contextualSpacing/>
    </w:pPr>
  </w:style>
  <w:style w:type="character" w:styleId="PlaceholderText">
    <w:name w:val="Placeholder Text"/>
    <w:basedOn w:val="DefaultParagraphFont"/>
    <w:uiPriority w:val="99"/>
    <w:semiHidden/>
    <w:rsid w:val="00436D79"/>
    <w:rPr>
      <w:color w:val="808080"/>
    </w:rPr>
  </w:style>
  <w:style w:type="paragraph" w:styleId="BalloonText">
    <w:name w:val="Balloon Text"/>
    <w:basedOn w:val="Normal"/>
    <w:link w:val="BalloonTextChar"/>
    <w:uiPriority w:val="99"/>
    <w:semiHidden/>
    <w:unhideWhenUsed/>
    <w:rsid w:val="00436D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D79"/>
    <w:rPr>
      <w:rFonts w:ascii="Tahoma" w:hAnsi="Tahoma" w:cs="Tahoma"/>
      <w:sz w:val="16"/>
      <w:szCs w:val="16"/>
    </w:rPr>
  </w:style>
  <w:style w:type="paragraph" w:styleId="BodyText">
    <w:name w:val="Body Text"/>
    <w:link w:val="BodyTextChar"/>
    <w:qFormat/>
    <w:rsid w:val="00213389"/>
    <w:pPr>
      <w:spacing w:before="120" w:after="120" w:line="264" w:lineRule="auto"/>
    </w:pPr>
    <w:rPr>
      <w:rFonts w:ascii="Calibri" w:eastAsia="Calibri" w:hAnsi="Calibri" w:cs="Times New Roman"/>
      <w:color w:val="000000"/>
      <w:sz w:val="24"/>
      <w:lang w:eastAsia="en-AU"/>
    </w:rPr>
  </w:style>
  <w:style w:type="character" w:customStyle="1" w:styleId="BodyTextChar">
    <w:name w:val="Body Text Char"/>
    <w:basedOn w:val="DefaultParagraphFont"/>
    <w:link w:val="BodyText"/>
    <w:rsid w:val="00213389"/>
    <w:rPr>
      <w:rFonts w:ascii="Calibri" w:eastAsia="Calibri" w:hAnsi="Calibri" w:cs="Times New Roman"/>
      <w:color w:val="000000"/>
      <w:sz w:val="24"/>
      <w:lang w:eastAsia="en-AU"/>
    </w:rPr>
  </w:style>
  <w:style w:type="paragraph" w:styleId="Caption">
    <w:name w:val="caption"/>
    <w:basedOn w:val="Normal"/>
    <w:next w:val="Normal"/>
    <w:link w:val="CaptionChar"/>
    <w:unhideWhenUsed/>
    <w:qFormat/>
    <w:rsid w:val="00D312AC"/>
    <w:pPr>
      <w:spacing w:line="240" w:lineRule="auto"/>
    </w:pPr>
    <w:rPr>
      <w:bCs/>
      <w:i/>
      <w:sz w:val="18"/>
      <w:szCs w:val="18"/>
    </w:rPr>
  </w:style>
  <w:style w:type="character" w:styleId="LineNumber">
    <w:name w:val="line number"/>
    <w:basedOn w:val="DefaultParagraphFont"/>
    <w:uiPriority w:val="99"/>
    <w:semiHidden/>
    <w:unhideWhenUsed/>
    <w:rsid w:val="00E51AFB"/>
  </w:style>
  <w:style w:type="table" w:styleId="TableGrid">
    <w:name w:val="Table Grid"/>
    <w:basedOn w:val="TableNormal"/>
    <w:uiPriority w:val="39"/>
    <w:rsid w:val="00D94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F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F07"/>
  </w:style>
  <w:style w:type="paragraph" w:styleId="Footer">
    <w:name w:val="footer"/>
    <w:basedOn w:val="Normal"/>
    <w:link w:val="FooterChar"/>
    <w:uiPriority w:val="99"/>
    <w:unhideWhenUsed/>
    <w:rsid w:val="00672F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F07"/>
  </w:style>
  <w:style w:type="character" w:styleId="CommentReference">
    <w:name w:val="annotation reference"/>
    <w:basedOn w:val="DefaultParagraphFont"/>
    <w:uiPriority w:val="99"/>
    <w:semiHidden/>
    <w:unhideWhenUsed/>
    <w:rsid w:val="00077E72"/>
    <w:rPr>
      <w:sz w:val="16"/>
      <w:szCs w:val="16"/>
    </w:rPr>
  </w:style>
  <w:style w:type="paragraph" w:styleId="CommentText">
    <w:name w:val="annotation text"/>
    <w:basedOn w:val="Normal"/>
    <w:link w:val="CommentTextChar"/>
    <w:uiPriority w:val="99"/>
    <w:unhideWhenUsed/>
    <w:rsid w:val="00077E72"/>
    <w:pPr>
      <w:spacing w:line="240" w:lineRule="auto"/>
    </w:pPr>
    <w:rPr>
      <w:sz w:val="20"/>
      <w:szCs w:val="20"/>
    </w:rPr>
  </w:style>
  <w:style w:type="character" w:customStyle="1" w:styleId="CommentTextChar">
    <w:name w:val="Comment Text Char"/>
    <w:basedOn w:val="DefaultParagraphFont"/>
    <w:link w:val="CommentText"/>
    <w:uiPriority w:val="99"/>
    <w:rsid w:val="00077E72"/>
    <w:rPr>
      <w:sz w:val="20"/>
      <w:szCs w:val="20"/>
    </w:rPr>
  </w:style>
  <w:style w:type="paragraph" w:styleId="CommentSubject">
    <w:name w:val="annotation subject"/>
    <w:basedOn w:val="CommentText"/>
    <w:next w:val="CommentText"/>
    <w:link w:val="CommentSubjectChar"/>
    <w:uiPriority w:val="99"/>
    <w:semiHidden/>
    <w:unhideWhenUsed/>
    <w:rsid w:val="00077E72"/>
    <w:rPr>
      <w:b/>
      <w:bCs/>
    </w:rPr>
  </w:style>
  <w:style w:type="character" w:customStyle="1" w:styleId="CommentSubjectChar">
    <w:name w:val="Comment Subject Char"/>
    <w:basedOn w:val="CommentTextChar"/>
    <w:link w:val="CommentSubject"/>
    <w:uiPriority w:val="99"/>
    <w:semiHidden/>
    <w:rsid w:val="00077E72"/>
    <w:rPr>
      <w:b/>
      <w:bCs/>
      <w:sz w:val="20"/>
      <w:szCs w:val="20"/>
    </w:rPr>
  </w:style>
  <w:style w:type="character" w:customStyle="1" w:styleId="CaptionChar">
    <w:name w:val="Caption Char"/>
    <w:link w:val="Caption"/>
    <w:locked/>
    <w:rsid w:val="00D312AC"/>
    <w:rPr>
      <w:bCs/>
      <w:i/>
      <w:sz w:val="18"/>
      <w:szCs w:val="18"/>
    </w:rPr>
  </w:style>
  <w:style w:type="paragraph" w:styleId="FootnoteText">
    <w:name w:val="footnote text"/>
    <w:basedOn w:val="Normal"/>
    <w:next w:val="Normal"/>
    <w:link w:val="FootnoteTextChar"/>
    <w:rsid w:val="00F92CA8"/>
    <w:pPr>
      <w:spacing w:after="0" w:line="255" w:lineRule="atLeast"/>
      <w:ind w:hanging="340"/>
    </w:pPr>
    <w:rPr>
      <w:rFonts w:ascii="Arial" w:eastAsia="Times New Roman" w:hAnsi="Arial" w:cs="Arial"/>
      <w:i/>
      <w:sz w:val="17"/>
      <w:szCs w:val="20"/>
      <w:lang w:val="en-GB"/>
    </w:rPr>
  </w:style>
  <w:style w:type="character" w:customStyle="1" w:styleId="FootnoteTextChar">
    <w:name w:val="Footnote Text Char"/>
    <w:basedOn w:val="DefaultParagraphFont"/>
    <w:link w:val="FootnoteText"/>
    <w:rsid w:val="00F92CA8"/>
    <w:rPr>
      <w:rFonts w:ascii="Arial" w:eastAsia="Times New Roman" w:hAnsi="Arial" w:cs="Arial"/>
      <w:i/>
      <w:sz w:val="17"/>
      <w:szCs w:val="20"/>
      <w:lang w:val="en-GB"/>
    </w:rPr>
  </w:style>
  <w:style w:type="character" w:styleId="FootnoteReference">
    <w:name w:val="footnote reference"/>
    <w:basedOn w:val="DefaultParagraphFont"/>
    <w:rsid w:val="00F92CA8"/>
    <w:rPr>
      <w:vertAlign w:val="superscript"/>
    </w:rPr>
  </w:style>
  <w:style w:type="character" w:customStyle="1" w:styleId="Heading1Char">
    <w:name w:val="Heading 1 Char"/>
    <w:aliases w:val="'Document Char"/>
    <w:basedOn w:val="DefaultParagraphFont"/>
    <w:link w:val="Heading1"/>
    <w:rsid w:val="00F75D07"/>
    <w:rPr>
      <w:rFonts w:ascii="Arial" w:eastAsia="Times New Roman" w:hAnsi="Arial" w:cs="Arial"/>
      <w:b/>
      <w:bCs/>
      <w:sz w:val="30"/>
      <w:szCs w:val="32"/>
      <w:lang w:val="en-GB"/>
    </w:rPr>
  </w:style>
  <w:style w:type="character" w:customStyle="1" w:styleId="Heading2Char">
    <w:name w:val="Heading 2 Char"/>
    <w:aliases w:val="Chapter Char,Heading 2new Char"/>
    <w:basedOn w:val="DefaultParagraphFont"/>
    <w:link w:val="Heading2"/>
    <w:rsid w:val="00F75D07"/>
    <w:rPr>
      <w:rFonts w:ascii="Arial" w:eastAsia="Times New Roman" w:hAnsi="Arial" w:cs="Arial"/>
      <w:b/>
      <w:iCs/>
      <w:sz w:val="21"/>
      <w:szCs w:val="28"/>
      <w:lang w:val="en-GB"/>
    </w:rPr>
  </w:style>
  <w:style w:type="character" w:customStyle="1" w:styleId="Heading3Char">
    <w:name w:val="Heading 3 Char"/>
    <w:aliases w:val="Section Char,Heading 21 Char"/>
    <w:basedOn w:val="DefaultParagraphFont"/>
    <w:link w:val="Heading3"/>
    <w:rsid w:val="00F75D07"/>
    <w:rPr>
      <w:rFonts w:ascii="Arial" w:eastAsia="Times New Roman" w:hAnsi="Arial" w:cs="Arial"/>
      <w:bCs/>
      <w:iCs/>
      <w:sz w:val="21"/>
      <w:szCs w:val="26"/>
      <w:lang w:val="en-GB"/>
    </w:rPr>
  </w:style>
  <w:style w:type="character" w:customStyle="1" w:styleId="Heading4Char">
    <w:name w:val="Heading 4 Char"/>
    <w:basedOn w:val="DefaultParagraphFont"/>
    <w:link w:val="Heading4"/>
    <w:rsid w:val="00F75D07"/>
    <w:rPr>
      <w:rFonts w:ascii="Arial" w:eastAsia="Times New Roman" w:hAnsi="Arial" w:cs="Arial"/>
      <w:i/>
      <w:iCs/>
      <w:sz w:val="21"/>
      <w:szCs w:val="28"/>
      <w:lang w:val="en-GB"/>
    </w:rPr>
  </w:style>
  <w:style w:type="character" w:customStyle="1" w:styleId="Heading5Char">
    <w:name w:val="Heading 5 Char"/>
    <w:basedOn w:val="DefaultParagraphFont"/>
    <w:link w:val="Heading5"/>
    <w:rsid w:val="00F75D07"/>
    <w:rPr>
      <w:rFonts w:ascii="Arial" w:eastAsia="Times New Roman" w:hAnsi="Arial" w:cs="Arial"/>
      <w:bCs/>
      <w:i/>
      <w:sz w:val="21"/>
      <w:szCs w:val="26"/>
      <w:lang w:val="en-GB"/>
    </w:rPr>
  </w:style>
  <w:style w:type="character" w:customStyle="1" w:styleId="Heading6Char">
    <w:name w:val="Heading 6 Char"/>
    <w:basedOn w:val="DefaultParagraphFont"/>
    <w:link w:val="Heading6"/>
    <w:rsid w:val="00F75D07"/>
    <w:rPr>
      <w:rFonts w:ascii="Arial" w:eastAsia="Times New Roman" w:hAnsi="Arial" w:cs="Arial"/>
      <w:b/>
      <w:sz w:val="30"/>
      <w:lang w:val="en-GB"/>
    </w:rPr>
  </w:style>
  <w:style w:type="character" w:customStyle="1" w:styleId="Heading7Char">
    <w:name w:val="Heading 7 Char"/>
    <w:basedOn w:val="DefaultParagraphFont"/>
    <w:link w:val="Heading7"/>
    <w:rsid w:val="00F75D07"/>
    <w:rPr>
      <w:rFonts w:ascii="Arial" w:eastAsia="Times New Roman" w:hAnsi="Arial" w:cs="Arial"/>
      <w:b/>
      <w:iCs/>
      <w:sz w:val="21"/>
      <w:szCs w:val="28"/>
      <w:lang w:val="en-GB"/>
    </w:rPr>
  </w:style>
  <w:style w:type="character" w:customStyle="1" w:styleId="Heading8Char">
    <w:name w:val="Heading 8 Char"/>
    <w:basedOn w:val="DefaultParagraphFont"/>
    <w:link w:val="Heading8"/>
    <w:rsid w:val="00F75D07"/>
    <w:rPr>
      <w:rFonts w:ascii="Arial" w:eastAsia="Times New Roman" w:hAnsi="Arial" w:cs="Arial"/>
      <w:bCs/>
      <w:sz w:val="21"/>
      <w:szCs w:val="26"/>
      <w:lang w:val="en-GB"/>
    </w:rPr>
  </w:style>
  <w:style w:type="character" w:customStyle="1" w:styleId="Heading9Char">
    <w:name w:val="Heading 9 Char"/>
    <w:basedOn w:val="DefaultParagraphFont"/>
    <w:link w:val="Heading9"/>
    <w:rsid w:val="00F75D07"/>
    <w:rPr>
      <w:rFonts w:ascii="Arial" w:eastAsia="Times New Roman" w:hAnsi="Arial" w:cs="Arial"/>
      <w:i/>
      <w:iCs/>
      <w:sz w:val="21"/>
      <w:lang w:val="en-GB"/>
    </w:rPr>
  </w:style>
  <w:style w:type="paragraph" w:styleId="ListBullet">
    <w:name w:val="List Bullet"/>
    <w:basedOn w:val="Normal"/>
    <w:rsid w:val="00D71071"/>
    <w:pPr>
      <w:numPr>
        <w:numId w:val="8"/>
      </w:numPr>
      <w:spacing w:after="0" w:line="255" w:lineRule="atLeast"/>
    </w:pPr>
    <w:rPr>
      <w:rFonts w:ascii="Arial" w:eastAsia="Times New Roman" w:hAnsi="Arial" w:cs="Arial"/>
      <w:sz w:val="21"/>
      <w:szCs w:val="24"/>
      <w:lang w:val="en-GB"/>
    </w:rPr>
  </w:style>
  <w:style w:type="paragraph" w:styleId="ListBullet2">
    <w:name w:val="List Bullet 2"/>
    <w:basedOn w:val="ListBullet"/>
    <w:rsid w:val="00D71071"/>
    <w:pPr>
      <w:numPr>
        <w:ilvl w:val="1"/>
      </w:numPr>
    </w:pPr>
  </w:style>
  <w:style w:type="paragraph" w:styleId="ListBullet3">
    <w:name w:val="List Bullet 3"/>
    <w:basedOn w:val="ListNumber2"/>
    <w:rsid w:val="00D71071"/>
    <w:pPr>
      <w:numPr>
        <w:ilvl w:val="2"/>
        <w:numId w:val="8"/>
      </w:numPr>
      <w:tabs>
        <w:tab w:val="clear" w:pos="1020"/>
      </w:tabs>
      <w:spacing w:after="0" w:line="255" w:lineRule="atLeast"/>
      <w:ind w:left="2160" w:hanging="360"/>
      <w:contextualSpacing w:val="0"/>
    </w:pPr>
    <w:rPr>
      <w:rFonts w:ascii="Arial" w:eastAsia="Times New Roman" w:hAnsi="Arial" w:cs="Arial"/>
      <w:sz w:val="21"/>
      <w:szCs w:val="24"/>
      <w:lang w:val="en-GB"/>
    </w:rPr>
  </w:style>
  <w:style w:type="numbering" w:customStyle="1" w:styleId="Huisstijl-LijstOpsomming">
    <w:name w:val="Huisstijl-LijstOpsomming"/>
    <w:uiPriority w:val="99"/>
    <w:rsid w:val="00D71071"/>
    <w:pPr>
      <w:numPr>
        <w:numId w:val="8"/>
      </w:numPr>
    </w:pPr>
  </w:style>
  <w:style w:type="paragraph" w:styleId="ListNumber2">
    <w:name w:val="List Number 2"/>
    <w:basedOn w:val="Normal"/>
    <w:uiPriority w:val="99"/>
    <w:semiHidden/>
    <w:unhideWhenUsed/>
    <w:rsid w:val="00D71071"/>
    <w:pPr>
      <w:tabs>
        <w:tab w:val="num" w:pos="360"/>
      </w:tabs>
      <w:contextualSpacing/>
    </w:pPr>
  </w:style>
  <w:style w:type="table" w:customStyle="1" w:styleId="dTable">
    <w:name w:val="d_Table"/>
    <w:basedOn w:val="TableGrid"/>
    <w:rsid w:val="008E2952"/>
    <w:pPr>
      <w:spacing w:line="255" w:lineRule="atLeast"/>
    </w:pPr>
    <w:rPr>
      <w:rFonts w:ascii="Arial" w:eastAsia="Times New Roman" w:hAnsi="Arial" w:cs="Times New Roman"/>
      <w:sz w:val="18"/>
      <w:szCs w:val="20"/>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LightShading">
    <w:name w:val="Light Shading"/>
    <w:basedOn w:val="TableNormal"/>
    <w:uiPriority w:val="60"/>
    <w:rsid w:val="00F80A0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B30E11"/>
    <w:pPr>
      <w:spacing w:after="0" w:line="240" w:lineRule="auto"/>
    </w:pPr>
    <w:rPr>
      <w:rFonts w:ascii="Arial" w:eastAsia="Times New Roman" w:hAnsi="Arial" w:cs="Times New Roman"/>
      <w:szCs w:val="21"/>
      <w:lang w:val="en-GB" w:eastAsia="zh-CN"/>
    </w:rPr>
  </w:style>
  <w:style w:type="character" w:customStyle="1" w:styleId="PlainTextChar">
    <w:name w:val="Plain Text Char"/>
    <w:basedOn w:val="DefaultParagraphFont"/>
    <w:link w:val="PlainText"/>
    <w:uiPriority w:val="99"/>
    <w:rsid w:val="00B30E11"/>
    <w:rPr>
      <w:rFonts w:ascii="Arial" w:eastAsia="Times New Roman" w:hAnsi="Arial" w:cs="Times New Roman"/>
      <w:szCs w:val="21"/>
      <w:lang w:val="en-GB" w:eastAsia="zh-CN"/>
    </w:rPr>
  </w:style>
  <w:style w:type="paragraph" w:styleId="Revision">
    <w:name w:val="Revision"/>
    <w:hidden/>
    <w:uiPriority w:val="99"/>
    <w:semiHidden/>
    <w:rsid w:val="00242107"/>
    <w:pPr>
      <w:spacing w:after="0" w:line="240" w:lineRule="auto"/>
    </w:pPr>
  </w:style>
  <w:style w:type="paragraph" w:customStyle="1" w:styleId="Default">
    <w:name w:val="Default"/>
    <w:rsid w:val="004121CB"/>
    <w:pPr>
      <w:autoSpaceDE w:val="0"/>
      <w:autoSpaceDN w:val="0"/>
      <w:adjustRightInd w:val="0"/>
      <w:spacing w:after="0" w:line="240" w:lineRule="auto"/>
    </w:pPr>
    <w:rPr>
      <w:rFonts w:ascii="Times New Roman" w:hAnsi="Times New Roman" w:cs="Times New Roman"/>
      <w:color w:val="000000"/>
      <w:sz w:val="24"/>
      <w:szCs w:val="24"/>
      <w:lang w:val="en-GB"/>
    </w:rPr>
  </w:style>
  <w:style w:type="numbering" w:customStyle="1" w:styleId="SOLUTIONSHeadings">
    <w:name w:val="SOLUTIONS Headings"/>
    <w:uiPriority w:val="99"/>
    <w:rsid w:val="00FB516F"/>
    <w:pPr>
      <w:numPr>
        <w:numId w:val="13"/>
      </w:numPr>
    </w:pPr>
  </w:style>
  <w:style w:type="table" w:customStyle="1" w:styleId="PlainTable21">
    <w:name w:val="Plain Table 21"/>
    <w:basedOn w:val="TableNormal"/>
    <w:uiPriority w:val="42"/>
    <w:rsid w:val="00FB066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5F1EFD"/>
    <w:rPr>
      <w:color w:val="605E5C"/>
      <w:shd w:val="clear" w:color="auto" w:fill="E1DFDD"/>
    </w:rPr>
  </w:style>
  <w:style w:type="character" w:customStyle="1" w:styleId="UnresolvedMention2">
    <w:name w:val="Unresolved Mention2"/>
    <w:basedOn w:val="DefaultParagraphFont"/>
    <w:uiPriority w:val="99"/>
    <w:semiHidden/>
    <w:unhideWhenUsed/>
    <w:rsid w:val="0060604E"/>
    <w:rPr>
      <w:color w:val="808080"/>
      <w:shd w:val="clear" w:color="auto" w:fill="E6E6E6"/>
    </w:rPr>
  </w:style>
  <w:style w:type="character" w:customStyle="1" w:styleId="ddmpubyr">
    <w:name w:val="ddmpubyr"/>
    <w:basedOn w:val="DefaultParagraphFont"/>
    <w:rsid w:val="00041F79"/>
  </w:style>
  <w:style w:type="character" w:styleId="UnresolvedMention">
    <w:name w:val="Unresolved Mention"/>
    <w:basedOn w:val="DefaultParagraphFont"/>
    <w:uiPriority w:val="99"/>
    <w:semiHidden/>
    <w:unhideWhenUsed/>
    <w:rsid w:val="00C245D5"/>
    <w:rPr>
      <w:color w:val="605E5C"/>
      <w:shd w:val="clear" w:color="auto" w:fill="E1DFDD"/>
    </w:rPr>
  </w:style>
  <w:style w:type="character" w:styleId="Emphasis">
    <w:name w:val="Emphasis"/>
    <w:uiPriority w:val="20"/>
    <w:qFormat/>
    <w:rsid w:val="00AB6E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487554">
      <w:bodyDiv w:val="1"/>
      <w:marLeft w:val="0"/>
      <w:marRight w:val="0"/>
      <w:marTop w:val="0"/>
      <w:marBottom w:val="0"/>
      <w:divBdr>
        <w:top w:val="none" w:sz="0" w:space="0" w:color="auto"/>
        <w:left w:val="none" w:sz="0" w:space="0" w:color="auto"/>
        <w:bottom w:val="none" w:sz="0" w:space="0" w:color="auto"/>
        <w:right w:val="none" w:sz="0" w:space="0" w:color="auto"/>
      </w:divBdr>
    </w:div>
    <w:div w:id="140273123">
      <w:bodyDiv w:val="1"/>
      <w:marLeft w:val="0"/>
      <w:marRight w:val="0"/>
      <w:marTop w:val="0"/>
      <w:marBottom w:val="0"/>
      <w:divBdr>
        <w:top w:val="none" w:sz="0" w:space="0" w:color="auto"/>
        <w:left w:val="none" w:sz="0" w:space="0" w:color="auto"/>
        <w:bottom w:val="none" w:sz="0" w:space="0" w:color="auto"/>
        <w:right w:val="none" w:sz="0" w:space="0" w:color="auto"/>
      </w:divBdr>
    </w:div>
    <w:div w:id="146476051">
      <w:bodyDiv w:val="1"/>
      <w:marLeft w:val="0"/>
      <w:marRight w:val="0"/>
      <w:marTop w:val="0"/>
      <w:marBottom w:val="0"/>
      <w:divBdr>
        <w:top w:val="none" w:sz="0" w:space="0" w:color="auto"/>
        <w:left w:val="none" w:sz="0" w:space="0" w:color="auto"/>
        <w:bottom w:val="none" w:sz="0" w:space="0" w:color="auto"/>
        <w:right w:val="none" w:sz="0" w:space="0" w:color="auto"/>
      </w:divBdr>
    </w:div>
    <w:div w:id="361443697">
      <w:bodyDiv w:val="1"/>
      <w:marLeft w:val="0"/>
      <w:marRight w:val="0"/>
      <w:marTop w:val="0"/>
      <w:marBottom w:val="0"/>
      <w:divBdr>
        <w:top w:val="none" w:sz="0" w:space="0" w:color="auto"/>
        <w:left w:val="none" w:sz="0" w:space="0" w:color="auto"/>
        <w:bottom w:val="none" w:sz="0" w:space="0" w:color="auto"/>
        <w:right w:val="none" w:sz="0" w:space="0" w:color="auto"/>
      </w:divBdr>
    </w:div>
    <w:div w:id="459494603">
      <w:bodyDiv w:val="1"/>
      <w:marLeft w:val="0"/>
      <w:marRight w:val="0"/>
      <w:marTop w:val="0"/>
      <w:marBottom w:val="0"/>
      <w:divBdr>
        <w:top w:val="none" w:sz="0" w:space="0" w:color="auto"/>
        <w:left w:val="none" w:sz="0" w:space="0" w:color="auto"/>
        <w:bottom w:val="none" w:sz="0" w:space="0" w:color="auto"/>
        <w:right w:val="none" w:sz="0" w:space="0" w:color="auto"/>
      </w:divBdr>
    </w:div>
    <w:div w:id="475533547">
      <w:bodyDiv w:val="1"/>
      <w:marLeft w:val="0"/>
      <w:marRight w:val="0"/>
      <w:marTop w:val="0"/>
      <w:marBottom w:val="0"/>
      <w:divBdr>
        <w:top w:val="none" w:sz="0" w:space="0" w:color="auto"/>
        <w:left w:val="none" w:sz="0" w:space="0" w:color="auto"/>
        <w:bottom w:val="none" w:sz="0" w:space="0" w:color="auto"/>
        <w:right w:val="none" w:sz="0" w:space="0" w:color="auto"/>
      </w:divBdr>
    </w:div>
    <w:div w:id="501549905">
      <w:bodyDiv w:val="1"/>
      <w:marLeft w:val="0"/>
      <w:marRight w:val="0"/>
      <w:marTop w:val="0"/>
      <w:marBottom w:val="0"/>
      <w:divBdr>
        <w:top w:val="none" w:sz="0" w:space="0" w:color="auto"/>
        <w:left w:val="none" w:sz="0" w:space="0" w:color="auto"/>
        <w:bottom w:val="none" w:sz="0" w:space="0" w:color="auto"/>
        <w:right w:val="none" w:sz="0" w:space="0" w:color="auto"/>
      </w:divBdr>
    </w:div>
    <w:div w:id="742147754">
      <w:bodyDiv w:val="1"/>
      <w:marLeft w:val="0"/>
      <w:marRight w:val="0"/>
      <w:marTop w:val="0"/>
      <w:marBottom w:val="0"/>
      <w:divBdr>
        <w:top w:val="none" w:sz="0" w:space="0" w:color="auto"/>
        <w:left w:val="none" w:sz="0" w:space="0" w:color="auto"/>
        <w:bottom w:val="none" w:sz="0" w:space="0" w:color="auto"/>
        <w:right w:val="none" w:sz="0" w:space="0" w:color="auto"/>
      </w:divBdr>
    </w:div>
    <w:div w:id="800609826">
      <w:bodyDiv w:val="1"/>
      <w:marLeft w:val="0"/>
      <w:marRight w:val="0"/>
      <w:marTop w:val="0"/>
      <w:marBottom w:val="0"/>
      <w:divBdr>
        <w:top w:val="none" w:sz="0" w:space="0" w:color="auto"/>
        <w:left w:val="none" w:sz="0" w:space="0" w:color="auto"/>
        <w:bottom w:val="none" w:sz="0" w:space="0" w:color="auto"/>
        <w:right w:val="none" w:sz="0" w:space="0" w:color="auto"/>
      </w:divBdr>
    </w:div>
    <w:div w:id="1120340351">
      <w:bodyDiv w:val="1"/>
      <w:marLeft w:val="0"/>
      <w:marRight w:val="0"/>
      <w:marTop w:val="0"/>
      <w:marBottom w:val="0"/>
      <w:divBdr>
        <w:top w:val="none" w:sz="0" w:space="0" w:color="auto"/>
        <w:left w:val="none" w:sz="0" w:space="0" w:color="auto"/>
        <w:bottom w:val="none" w:sz="0" w:space="0" w:color="auto"/>
        <w:right w:val="none" w:sz="0" w:space="0" w:color="auto"/>
      </w:divBdr>
    </w:div>
    <w:div w:id="1130049019">
      <w:bodyDiv w:val="1"/>
      <w:marLeft w:val="0"/>
      <w:marRight w:val="0"/>
      <w:marTop w:val="0"/>
      <w:marBottom w:val="0"/>
      <w:divBdr>
        <w:top w:val="none" w:sz="0" w:space="0" w:color="auto"/>
        <w:left w:val="none" w:sz="0" w:space="0" w:color="auto"/>
        <w:bottom w:val="none" w:sz="0" w:space="0" w:color="auto"/>
        <w:right w:val="none" w:sz="0" w:space="0" w:color="auto"/>
      </w:divBdr>
    </w:div>
    <w:div w:id="1181355860">
      <w:bodyDiv w:val="1"/>
      <w:marLeft w:val="0"/>
      <w:marRight w:val="0"/>
      <w:marTop w:val="0"/>
      <w:marBottom w:val="0"/>
      <w:divBdr>
        <w:top w:val="none" w:sz="0" w:space="0" w:color="auto"/>
        <w:left w:val="none" w:sz="0" w:space="0" w:color="auto"/>
        <w:bottom w:val="none" w:sz="0" w:space="0" w:color="auto"/>
        <w:right w:val="none" w:sz="0" w:space="0" w:color="auto"/>
      </w:divBdr>
    </w:div>
    <w:div w:id="1262683409">
      <w:bodyDiv w:val="1"/>
      <w:marLeft w:val="0"/>
      <w:marRight w:val="0"/>
      <w:marTop w:val="0"/>
      <w:marBottom w:val="0"/>
      <w:divBdr>
        <w:top w:val="none" w:sz="0" w:space="0" w:color="auto"/>
        <w:left w:val="none" w:sz="0" w:space="0" w:color="auto"/>
        <w:bottom w:val="none" w:sz="0" w:space="0" w:color="auto"/>
        <w:right w:val="none" w:sz="0" w:space="0" w:color="auto"/>
      </w:divBdr>
    </w:div>
    <w:div w:id="1307274010">
      <w:bodyDiv w:val="1"/>
      <w:marLeft w:val="0"/>
      <w:marRight w:val="0"/>
      <w:marTop w:val="0"/>
      <w:marBottom w:val="0"/>
      <w:divBdr>
        <w:top w:val="none" w:sz="0" w:space="0" w:color="auto"/>
        <w:left w:val="none" w:sz="0" w:space="0" w:color="auto"/>
        <w:bottom w:val="none" w:sz="0" w:space="0" w:color="auto"/>
        <w:right w:val="none" w:sz="0" w:space="0" w:color="auto"/>
      </w:divBdr>
    </w:div>
    <w:div w:id="1394889794">
      <w:bodyDiv w:val="1"/>
      <w:marLeft w:val="0"/>
      <w:marRight w:val="0"/>
      <w:marTop w:val="0"/>
      <w:marBottom w:val="0"/>
      <w:divBdr>
        <w:top w:val="none" w:sz="0" w:space="0" w:color="auto"/>
        <w:left w:val="none" w:sz="0" w:space="0" w:color="auto"/>
        <w:bottom w:val="none" w:sz="0" w:space="0" w:color="auto"/>
        <w:right w:val="none" w:sz="0" w:space="0" w:color="auto"/>
      </w:divBdr>
    </w:div>
    <w:div w:id="1521746283">
      <w:bodyDiv w:val="1"/>
      <w:marLeft w:val="0"/>
      <w:marRight w:val="0"/>
      <w:marTop w:val="0"/>
      <w:marBottom w:val="0"/>
      <w:divBdr>
        <w:top w:val="none" w:sz="0" w:space="0" w:color="auto"/>
        <w:left w:val="none" w:sz="0" w:space="0" w:color="auto"/>
        <w:bottom w:val="none" w:sz="0" w:space="0" w:color="auto"/>
        <w:right w:val="none" w:sz="0" w:space="0" w:color="auto"/>
      </w:divBdr>
    </w:div>
    <w:div w:id="1690331825">
      <w:bodyDiv w:val="1"/>
      <w:marLeft w:val="0"/>
      <w:marRight w:val="0"/>
      <w:marTop w:val="0"/>
      <w:marBottom w:val="0"/>
      <w:divBdr>
        <w:top w:val="none" w:sz="0" w:space="0" w:color="auto"/>
        <w:left w:val="none" w:sz="0" w:space="0" w:color="auto"/>
        <w:bottom w:val="none" w:sz="0" w:space="0" w:color="auto"/>
        <w:right w:val="none" w:sz="0" w:space="0" w:color="auto"/>
      </w:divBdr>
    </w:div>
    <w:div w:id="1818763644">
      <w:bodyDiv w:val="1"/>
      <w:marLeft w:val="0"/>
      <w:marRight w:val="0"/>
      <w:marTop w:val="0"/>
      <w:marBottom w:val="0"/>
      <w:divBdr>
        <w:top w:val="none" w:sz="0" w:space="0" w:color="auto"/>
        <w:left w:val="none" w:sz="0" w:space="0" w:color="auto"/>
        <w:bottom w:val="none" w:sz="0" w:space="0" w:color="auto"/>
        <w:right w:val="none" w:sz="0" w:space="0" w:color="auto"/>
      </w:divBdr>
    </w:div>
    <w:div w:id="1861508605">
      <w:bodyDiv w:val="1"/>
      <w:marLeft w:val="0"/>
      <w:marRight w:val="0"/>
      <w:marTop w:val="0"/>
      <w:marBottom w:val="0"/>
      <w:divBdr>
        <w:top w:val="none" w:sz="0" w:space="0" w:color="auto"/>
        <w:left w:val="none" w:sz="0" w:space="0" w:color="auto"/>
        <w:bottom w:val="none" w:sz="0" w:space="0" w:color="auto"/>
        <w:right w:val="none" w:sz="0" w:space="0" w:color="auto"/>
      </w:divBdr>
    </w:div>
    <w:div w:id="203314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vangils@deltares.nl" TargetMode="Externa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www.solutions-project.eu/wp-content/uploads/2018/11/D18.1_SOLUTIONS-D18_1-after-peer-review-clean-V2_Kortenkamp_chm_with_annex.pdf" TargetMode="External"/><Relationship Id="rId3" Type="http://schemas.openxmlformats.org/officeDocument/2006/relationships/styles" Target="styles.xml"/><Relationship Id="rId21" Type="http://schemas.openxmlformats.org/officeDocument/2006/relationships/hyperlink" Target="https://doi.org/10.1016/j.scitotenv.2016.10.104"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s://www.iksr.org/fileadmin/user_upload/DKDM/Dokumente/Fachberichte/DE/rp_De_0182a_Anlage.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hyperlink" Target="https://www.rivm.nl/bibliotheek/rapporten/60135300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ss.deltares.nl/-web/delft3d" TargetMode="External"/><Relationship Id="rId24" Type="http://schemas.openxmlformats.org/officeDocument/2006/relationships/hyperlink" Target="https://doi.org/10.1016/j.scitotenv.2015.09.1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echa.europa.eu/information-on-chemicals/cl-inventory-database" TargetMode="External"/><Relationship Id="rId28" Type="http://schemas.openxmlformats.org/officeDocument/2006/relationships/hyperlink" Target="https://www.riwa-rijn.org/wp-content/uploads/2018/09/IDF1922-RIWA-jaarrapport-NL-1-2017-ME.pdf" TargetMode="Externa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 Id="rId22" Type="http://schemas.openxmlformats.org/officeDocument/2006/relationships/hyperlink" Target="https://www.normandata.eu/sites/default/files/norman_prioritisation_manual_15%20April2013_final_for_website.pdf" TargetMode="External"/><Relationship Id="rId27" Type="http://schemas.openxmlformats.org/officeDocument/2006/relationships/hyperlink" Target="http://www.danubesurvey.org/sites/danubesurvey.org/files/nodes/documents/jds3_final_scientific_report_1.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Bon06</b:Tag>
    <b:SourceType>Report</b:SourceType>
    <b:Guid>{F4EB1277-CE57-416E-BA0D-57B44FD9AF4C}</b:Guid>
    <b:Author>
      <b:Author>
        <b:NameList>
          <b:Person>
            <b:Last>Bone</b:Last>
            <b:First>Y</b:First>
          </b:Person>
          <b:Person>
            <b:Last>Deer</b:Last>
            <b:First>L</b:First>
          </b:Person>
          <b:Person>
            <b:Last>Edwards</b:Last>
            <b:First>SA</b:First>
          </b:Person>
          <b:Person>
            <b:Last>Campbell</b:Last>
            <b:First>E</b:First>
          </b:Person>
        </b:NameList>
      </b:Author>
    </b:Author>
    <b:Title>Adelaide Coastal Waters Study – Sediment Budget</b:Title>
    <b:Year>2006</b:Year>
    <b:Publisher>Adelaide University, Department of Geology</b:Publisher>
    <b:City>Adelaide</b:City>
    <b:ThesisType>ACWS Technical Report No. 16</b:ThesisType>
    <b:RefOrder>1</b:RefOrder>
  </b:Source>
  <b:Source>
    <b:Tag>Bla08</b:Tag>
    <b:SourceType>JournalArticle</b:SourceType>
    <b:Guid>{14D04448-00E4-477F-9EDB-23051AE53CDE}</b:Guid>
    <b:Author>
      <b:Author>
        <b:NameList>
          <b:Person>
            <b:Last>Blauw</b:Last>
            <b:First>AN</b:First>
          </b:Person>
          <b:Person>
            <b:Last>Los</b:Last>
            <b:First>FJ</b:First>
          </b:Person>
          <b:Person>
            <b:Last>Bokhorst</b:Last>
            <b:First>M</b:First>
          </b:Person>
          <b:Person>
            <b:Last>Erftemeijer</b:Last>
            <b:First>PLA</b:First>
          </b:Person>
        </b:NameList>
      </b:Author>
    </b:Author>
    <b:Title>GEM: a generic ecological model for estuaries and coastal</b:Title>
    <b:JournalName>Hydrobiologia</b:JournalName>
    <b:Year>2008</b:Year>
    <b:DOI>DOI 10.1007/s10750-008-9575-x</b:DOI>
    <b:RefOrder>2</b:RefOrder>
  </b:Source>
  <b:Source>
    <b:Tag>Los09</b:Tag>
    <b:SourceType>Report</b:SourceType>
    <b:Guid>{6A258D52-972B-486B-800A-E34639EA58D0}</b:Guid>
    <b:Title>Eco-hydrodynamic modelling of primary production in coastal waters and lakes using BLOOM</b:Title>
    <b:Year>2009</b:Year>
    <b:Author>
      <b:Author>
        <b:NameList>
          <b:Person>
            <b:Last>Los</b:Last>
            <b:First>FJ</b:First>
          </b:Person>
        </b:NameList>
      </b:Author>
    </b:Author>
    <b:Publisher>Wageningen University</b:Publisher>
    <b:ThesisType>Ph.D. Thesis</b:ThesisType>
    <b:RefOrder>3</b:RefOrder>
  </b:Source>
</b:Sources>
</file>

<file path=customXml/itemProps1.xml><?xml version="1.0" encoding="utf-8"?>
<ds:datastoreItem xmlns:ds="http://schemas.openxmlformats.org/officeDocument/2006/customXml" ds:itemID="{802F10D1-EC31-4496-A90A-A299F25D1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35</Pages>
  <Words>9200</Words>
  <Characters>50603</Characters>
  <Application>Microsoft Office Word</Application>
  <DocSecurity>0</DocSecurity>
  <Lines>421</Lines>
  <Paragraphs>119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59684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gregandmilena</dc:creator>
  <cp:lastModifiedBy>Jos van Gils</cp:lastModifiedBy>
  <cp:revision>555</cp:revision>
  <cp:lastPrinted>2019-01-18T07:15:00Z</cp:lastPrinted>
  <dcterms:created xsi:type="dcterms:W3CDTF">2019-05-24T14:54:00Z</dcterms:created>
  <dcterms:modified xsi:type="dcterms:W3CDTF">2019-07-21T10:41:00Z</dcterms:modified>
</cp:coreProperties>
</file>