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09E2" w14:textId="77777777" w:rsidR="00866B77" w:rsidRPr="00866B77" w:rsidRDefault="00866B77" w:rsidP="00866B77">
      <w:pPr>
        <w:pStyle w:val="Ttulo3"/>
        <w:spacing w:before="0" w:after="0"/>
        <w:ind w:left="851"/>
      </w:pPr>
      <w:bookmarkStart w:id="0" w:name="_ao48wzzd3t1x" w:colFirst="0" w:colLast="0"/>
      <w:bookmarkStart w:id="1" w:name="_v7e0ufhuff2v" w:colFirst="0" w:colLast="0"/>
      <w:bookmarkStart w:id="2" w:name="_Toc28680255"/>
      <w:bookmarkEnd w:id="0"/>
      <w:bookmarkEnd w:id="1"/>
      <w:r w:rsidRPr="00866B77">
        <w:t>Diámetro de Tornillo</w:t>
      </w:r>
    </w:p>
    <w:p w14:paraId="40CC23FA" w14:textId="77777777" w:rsidR="00866B77" w:rsidRPr="00866B77" w:rsidRDefault="00866B77" w:rsidP="0083422B">
      <w:pPr>
        <w:spacing w:line="360" w:lineRule="auto"/>
        <w:ind w:firstLine="720"/>
        <w:jc w:val="both"/>
        <w:rPr>
          <w:rFonts w:ascii="Times New Roman" w:hAnsi="Times New Roman" w:cs="Times New Roman"/>
        </w:rPr>
      </w:pPr>
    </w:p>
    <w:p w14:paraId="728D17D7" w14:textId="2FC461F0" w:rsidR="00866B77" w:rsidRPr="00866B77" w:rsidRDefault="00866B77" w:rsidP="00805B29">
      <w:pPr>
        <w:pStyle w:val="TextogeneralTNR12"/>
      </w:pPr>
      <w:r w:rsidRPr="00866B77">
        <w:t>Se cumple de manera muy certera la relación entre el diámetro máximo de partícula a transportar y el diámetro aproximado del tornillo. Esta relación varía para materiales homogéneos y materiales heterogéneos</w:t>
      </w:r>
    </w:p>
    <w:p w14:paraId="29D89422" w14:textId="77777777" w:rsidR="00866B77" w:rsidRPr="00866B77" w:rsidRDefault="00866B77" w:rsidP="00805B29">
      <w:pPr>
        <w:pStyle w:val="TextogeneralTNR12"/>
      </w:pPr>
      <w:bookmarkStart w:id="3" w:name="_70lwmlk551ap" w:colFirst="0" w:colLast="0"/>
      <w:bookmarkEnd w:id="3"/>
    </w:p>
    <w:p w14:paraId="74B7AE18" w14:textId="77777777" w:rsidR="00866B77" w:rsidRPr="00866B77" w:rsidRDefault="00866B77" w:rsidP="00805B29">
      <w:pPr>
        <w:pStyle w:val="TextogeneralTNR12"/>
      </w:pPr>
      <w:r w:rsidRPr="00866B77">
        <w:rPr>
          <w:b/>
        </w:rPr>
        <w:t>Materiales homogéneos:</w:t>
      </w:r>
      <w:r w:rsidRPr="00866B77">
        <w:t xml:space="preserve"> El diámetro del tornillo equivale al menos a 12 veces el diámetro de los sólidos a transportar.</w:t>
      </w:r>
    </w:p>
    <w:p w14:paraId="459ED571" w14:textId="77777777" w:rsidR="00866B77" w:rsidRPr="00866B77" w:rsidRDefault="00866B77" w:rsidP="00805B29">
      <w:pPr>
        <w:pStyle w:val="TextogeneralTNR12"/>
      </w:pPr>
    </w:p>
    <w:p w14:paraId="796F1A4D" w14:textId="77777777" w:rsidR="00866B77" w:rsidRPr="00866B77" w:rsidRDefault="00866B77" w:rsidP="00805B29">
      <w:pPr>
        <w:pStyle w:val="TextogeneralTNR12"/>
      </w:pPr>
      <w:r w:rsidRPr="00866B77">
        <w:rPr>
          <w:b/>
        </w:rPr>
        <w:t>Materiales heterogéneos</w:t>
      </w:r>
      <w:r w:rsidRPr="00866B77">
        <w:t>: el diámetro del tornillo equivale a 4 veces el mayor diámetro de los sólidos a transportar.</w:t>
      </w:r>
    </w:p>
    <w:p w14:paraId="2F411889" w14:textId="6C06A4F9" w:rsidR="0083422B" w:rsidRDefault="0083422B" w:rsidP="009544B0"/>
    <w:p w14:paraId="55F3E0B0" w14:textId="77777777" w:rsidR="00805B29" w:rsidRDefault="00805B29" w:rsidP="009544B0"/>
    <w:p w14:paraId="04340B9C" w14:textId="5BDBBACC" w:rsidR="0083422B" w:rsidRDefault="0083422B" w:rsidP="0083422B">
      <w:pPr>
        <w:pStyle w:val="Ttulo3"/>
        <w:rPr>
          <w:rFonts w:eastAsia="Impact"/>
        </w:rPr>
      </w:pPr>
      <w:r w:rsidRPr="0083422B">
        <w:rPr>
          <w:rFonts w:eastAsia="Impact"/>
        </w:rPr>
        <w:t>Sentido de giro</w:t>
      </w:r>
    </w:p>
    <w:p w14:paraId="179A0871" w14:textId="0B4292D9" w:rsidR="0083422B" w:rsidRDefault="0083422B" w:rsidP="0083422B">
      <w:pPr>
        <w:rPr>
          <w:lang w:val="es" w:eastAsia="es-CL"/>
        </w:rPr>
      </w:pPr>
    </w:p>
    <w:p w14:paraId="75CF53D5" w14:textId="304DADE9" w:rsidR="0083422B" w:rsidRPr="0083422B" w:rsidRDefault="0083422B" w:rsidP="0083422B">
      <w:pPr>
        <w:pStyle w:val="TextogeneralTNR12"/>
      </w:pPr>
      <w:r w:rsidRPr="0083422B">
        <w:t>Un transportador helicoidal puede ser derecho o izquierdo dependiendo de la forma de la hélice. El sentido se determina</w:t>
      </w:r>
      <w:r>
        <w:t xml:space="preserve"> </w:t>
      </w:r>
      <w:r w:rsidRPr="0083422B">
        <w:t>fácilmente observando el extremo del helicoidal.</w:t>
      </w:r>
    </w:p>
    <w:p w14:paraId="4C80BB18" w14:textId="0A0D3CD6" w:rsidR="0083422B" w:rsidRPr="0083422B" w:rsidRDefault="0083422B" w:rsidP="00805B29">
      <w:pPr>
        <w:pStyle w:val="TextogeneralTNR12"/>
      </w:pPr>
      <w:r w:rsidRPr="0083422B">
        <w:t>La figura de la izquierda tiene la hélice enrollada al tubo en el sentido contrario a las manecillas del reloj o hacia la izquierda.</w:t>
      </w:r>
      <w:r>
        <w:t xml:space="preserve"> </w:t>
      </w:r>
      <w:r w:rsidRPr="0083422B">
        <w:t>Similar a las cuerdas izquierdas de un tornillo. Esto se denomina helicoidal mano izquierda.</w:t>
      </w:r>
      <w:r>
        <w:t xml:space="preserve"> </w:t>
      </w:r>
      <w:r w:rsidRPr="0083422B">
        <w:t>En la figura de la derecha, la hélice está enrollada al tubo en el sentido de las manecillas del reloj, o hacia la derecha. Similar a</w:t>
      </w:r>
      <w:r w:rsidR="00805B29">
        <w:t xml:space="preserve"> </w:t>
      </w:r>
      <w:r w:rsidRPr="0083422B">
        <w:t xml:space="preserve">las cuerdas derechas de un tornillo. Esto se </w:t>
      </w:r>
      <w:r w:rsidR="00805B29" w:rsidRPr="0083422B">
        <w:t>denomina</w:t>
      </w:r>
      <w:r w:rsidRPr="0083422B">
        <w:t xml:space="preserve"> helicoidal mano derecha.</w:t>
      </w:r>
    </w:p>
    <w:p w14:paraId="7A0F2EBE" w14:textId="54E3222C" w:rsidR="0083422B" w:rsidRDefault="0083422B" w:rsidP="00805B29">
      <w:pPr>
        <w:pStyle w:val="TextogeneralTNR12"/>
      </w:pPr>
      <w:r w:rsidRPr="0083422B">
        <w:t>Un transportador helicoidal visto desde un extremo mostrará su configuración. Si el extremo del helicoidal no se encuentra</w:t>
      </w:r>
      <w:r w:rsidR="00805B29">
        <w:t xml:space="preserve"> </w:t>
      </w:r>
      <w:r w:rsidRPr="0083422B">
        <w:t>visible, entonces debemos imaginar un corte del helicoidal y con ese corte expuesto se podrá determinar fácilmente, si es derecho</w:t>
      </w:r>
      <w:r w:rsidR="00805B29">
        <w:t xml:space="preserve"> </w:t>
      </w:r>
      <w:r w:rsidRPr="0083422B">
        <w:t>o izquierdo.</w:t>
      </w:r>
    </w:p>
    <w:p w14:paraId="7ACA5ABF" w14:textId="409ACF08" w:rsidR="0083422B" w:rsidRDefault="0083422B" w:rsidP="0083422B">
      <w:pPr>
        <w:rPr>
          <w:lang w:val="es" w:eastAsia="es-CL"/>
        </w:rPr>
      </w:pPr>
    </w:p>
    <w:p w14:paraId="0E054BE3" w14:textId="7C3CFF1B" w:rsidR="0083422B" w:rsidRDefault="0083422B" w:rsidP="0083422B">
      <w:pPr>
        <w:rPr>
          <w:lang w:val="es" w:eastAsia="es-CL"/>
        </w:rPr>
      </w:pPr>
    </w:p>
    <w:p w14:paraId="4B139F20" w14:textId="4ACC7341" w:rsidR="0083422B" w:rsidRDefault="0083422B" w:rsidP="0083422B">
      <w:pPr>
        <w:rPr>
          <w:lang w:val="es" w:eastAsia="es-CL"/>
        </w:rPr>
      </w:pPr>
    </w:p>
    <w:p w14:paraId="206E5C48" w14:textId="44D6FD90" w:rsidR="0083422B" w:rsidRDefault="0083422B" w:rsidP="0083422B">
      <w:pPr>
        <w:rPr>
          <w:lang w:val="es" w:eastAsia="es-CL"/>
        </w:rPr>
      </w:pPr>
    </w:p>
    <w:p w14:paraId="0B21DBB8" w14:textId="4A99631A" w:rsidR="00805B29" w:rsidRDefault="00805B29" w:rsidP="00805B29">
      <w:pPr>
        <w:jc w:val="center"/>
        <w:rPr>
          <w:lang w:val="es" w:eastAsia="es-CL"/>
        </w:rPr>
      </w:pPr>
      <w:r w:rsidRPr="00805B29">
        <w:rPr>
          <w:noProof/>
          <w:lang w:val="es" w:eastAsia="es-CL"/>
        </w:rPr>
        <w:lastRenderedPageBreak/>
        <w:drawing>
          <wp:inline distT="0" distB="0" distL="0" distR="0" wp14:anchorId="36C29AA2" wp14:editId="62B30CFF">
            <wp:extent cx="5268060" cy="267689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060" cy="2676899"/>
                    </a:xfrm>
                    <a:prstGeom prst="rect">
                      <a:avLst/>
                    </a:prstGeom>
                  </pic:spPr>
                </pic:pic>
              </a:graphicData>
            </a:graphic>
          </wp:inline>
        </w:drawing>
      </w:r>
    </w:p>
    <w:p w14:paraId="797BAB31" w14:textId="61DBD077" w:rsidR="00805B29" w:rsidRDefault="00805B29" w:rsidP="00805B29">
      <w:pPr>
        <w:jc w:val="center"/>
        <w:rPr>
          <w:lang w:val="es" w:eastAsia="es-CL"/>
        </w:rPr>
      </w:pPr>
    </w:p>
    <w:p w14:paraId="48D944D7" w14:textId="77777777" w:rsidR="00805B29" w:rsidRDefault="00805B29" w:rsidP="00805B29">
      <w:pPr>
        <w:jc w:val="center"/>
        <w:rPr>
          <w:lang w:val="es" w:eastAsia="es-CL"/>
        </w:rPr>
      </w:pPr>
    </w:p>
    <w:p w14:paraId="33627728" w14:textId="5232BD41" w:rsidR="00805B29" w:rsidRDefault="00805B29" w:rsidP="00805B29">
      <w:pPr>
        <w:jc w:val="center"/>
        <w:rPr>
          <w:lang w:val="es" w:eastAsia="es-CL"/>
        </w:rPr>
      </w:pPr>
      <w:r w:rsidRPr="00805B29">
        <w:rPr>
          <w:noProof/>
          <w:lang w:val="es" w:eastAsia="es-CL"/>
        </w:rPr>
        <w:drawing>
          <wp:inline distT="0" distB="0" distL="0" distR="0" wp14:anchorId="78E9233E" wp14:editId="7CF21800">
            <wp:extent cx="5612130" cy="19488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48815"/>
                    </a:xfrm>
                    <a:prstGeom prst="rect">
                      <a:avLst/>
                    </a:prstGeom>
                  </pic:spPr>
                </pic:pic>
              </a:graphicData>
            </a:graphic>
          </wp:inline>
        </w:drawing>
      </w:r>
    </w:p>
    <w:p w14:paraId="7F933596" w14:textId="5C2706C9" w:rsidR="00805B29" w:rsidRDefault="00805B29" w:rsidP="00805B29">
      <w:pPr>
        <w:jc w:val="center"/>
        <w:rPr>
          <w:lang w:val="es" w:eastAsia="es-CL"/>
        </w:rPr>
      </w:pPr>
    </w:p>
    <w:p w14:paraId="603C3B2A" w14:textId="77777777" w:rsidR="00805B29" w:rsidRDefault="00805B29" w:rsidP="00805B29">
      <w:pPr>
        <w:jc w:val="center"/>
        <w:rPr>
          <w:lang w:val="es" w:eastAsia="es-CL"/>
        </w:rPr>
      </w:pPr>
    </w:p>
    <w:p w14:paraId="1442BD19" w14:textId="5F5D2226" w:rsidR="0083422B" w:rsidRDefault="0083422B" w:rsidP="0083422B">
      <w:pPr>
        <w:rPr>
          <w:lang w:val="es" w:eastAsia="es-CL"/>
        </w:rPr>
      </w:pPr>
    </w:p>
    <w:p w14:paraId="12F4033E" w14:textId="557D7FB7" w:rsidR="0083422B" w:rsidRDefault="00805B29" w:rsidP="00805B29">
      <w:pPr>
        <w:pStyle w:val="TextogeneralTNR12"/>
      </w:pPr>
      <w:r w:rsidRPr="00805B29">
        <w:t>Estos diagramas nos dan un método sencillo para determinar la rotación del helicoidal. Cuando el flujo de material se aleje del</w:t>
      </w:r>
      <w:r>
        <w:t xml:space="preserve"> </w:t>
      </w:r>
      <w:r w:rsidRPr="00805B29">
        <w:t>extremo desde donde estamos observando, una helicoidal mano derecha girará en el sentido contrario a las manecillas del reloj y un</w:t>
      </w:r>
      <w:r>
        <w:t>a helicoidal mano izquierda</w:t>
      </w:r>
      <w:r w:rsidRPr="00805B29">
        <w:t xml:space="preserve"> girará en el sentido a las manecillas del reloj, como está indicado por las flechas.</w:t>
      </w:r>
    </w:p>
    <w:p w14:paraId="7D9F0F3C" w14:textId="5A185FEA" w:rsidR="0083422B" w:rsidRDefault="0083422B" w:rsidP="0083422B">
      <w:pPr>
        <w:rPr>
          <w:lang w:val="es" w:eastAsia="es-CL"/>
        </w:rPr>
      </w:pPr>
    </w:p>
    <w:p w14:paraId="74247C3B" w14:textId="36BED6AD" w:rsidR="0083422B" w:rsidRDefault="0083422B" w:rsidP="0083422B">
      <w:pPr>
        <w:rPr>
          <w:lang w:val="es" w:eastAsia="es-CL"/>
        </w:rPr>
      </w:pPr>
    </w:p>
    <w:p w14:paraId="55024D5A" w14:textId="2B234C54" w:rsidR="009544B0" w:rsidRDefault="009544B0" w:rsidP="009544B0">
      <w:pPr>
        <w:pStyle w:val="Ttulo3"/>
        <w:spacing w:before="0"/>
        <w:rPr>
          <w:rFonts w:ascii="Impact" w:eastAsia="Impact" w:hAnsi="Impact" w:cs="Impact"/>
          <w:sz w:val="40"/>
          <w:szCs w:val="40"/>
        </w:rPr>
      </w:pPr>
      <w:r>
        <w:lastRenderedPageBreak/>
        <w:t>Selección tipo de hélice y “Paso”</w:t>
      </w:r>
      <w:bookmarkEnd w:id="2"/>
      <w:r>
        <w:t xml:space="preserve"> </w:t>
      </w:r>
    </w:p>
    <w:p w14:paraId="545E688F" w14:textId="77777777" w:rsidR="009544B0" w:rsidRDefault="009544B0" w:rsidP="009544B0">
      <w:pPr>
        <w:spacing w:line="360" w:lineRule="auto"/>
        <w:ind w:left="420"/>
      </w:pPr>
    </w:p>
    <w:p w14:paraId="06161174" w14:textId="49E65669" w:rsidR="009544B0" w:rsidRPr="00866B77" w:rsidRDefault="0083422B" w:rsidP="0083422B">
      <w:pPr>
        <w:spacing w:line="360" w:lineRule="auto"/>
        <w:jc w:val="center"/>
        <w:rPr>
          <w:rFonts w:ascii="Times New Roman" w:hAnsi="Times New Roman" w:cs="Times New Roman"/>
        </w:rPr>
      </w:pPr>
      <w:r w:rsidRPr="0083422B">
        <w:rPr>
          <w:rFonts w:ascii="Times New Roman" w:hAnsi="Times New Roman" w:cs="Times New Roman"/>
          <w:noProof/>
        </w:rPr>
        <w:drawing>
          <wp:inline distT="0" distB="0" distL="0" distR="0" wp14:anchorId="248DCDD7" wp14:editId="0666A70D">
            <wp:extent cx="5612130" cy="70148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014845"/>
                    </a:xfrm>
                    <a:prstGeom prst="rect">
                      <a:avLst/>
                    </a:prstGeom>
                  </pic:spPr>
                </pic:pic>
              </a:graphicData>
            </a:graphic>
          </wp:inline>
        </w:drawing>
      </w:r>
    </w:p>
    <w:p w14:paraId="17A84026" w14:textId="77777777" w:rsidR="009544B0" w:rsidRPr="00866B77" w:rsidRDefault="009544B0" w:rsidP="009544B0">
      <w:pPr>
        <w:spacing w:line="360" w:lineRule="auto"/>
        <w:rPr>
          <w:rFonts w:ascii="Times New Roman" w:hAnsi="Times New Roman" w:cs="Times New Roman"/>
        </w:rPr>
      </w:pPr>
    </w:p>
    <w:p w14:paraId="04C95024" w14:textId="77777777" w:rsidR="009544B0" w:rsidRPr="00866B77" w:rsidRDefault="009544B0" w:rsidP="009544B0">
      <w:pPr>
        <w:pStyle w:val="Ttulo3"/>
        <w:spacing w:before="0" w:after="0"/>
        <w:rPr>
          <w:rFonts w:eastAsia="Impact"/>
          <w:sz w:val="40"/>
          <w:szCs w:val="40"/>
        </w:rPr>
      </w:pPr>
      <w:bookmarkStart w:id="4" w:name="_ea6nddblbm3" w:colFirst="0" w:colLast="0"/>
      <w:bookmarkStart w:id="5" w:name="_Toc28680256"/>
      <w:bookmarkEnd w:id="4"/>
      <w:r w:rsidRPr="00866B77">
        <w:lastRenderedPageBreak/>
        <w:t>Clasificación de Material</w:t>
      </w:r>
      <w:bookmarkEnd w:id="5"/>
    </w:p>
    <w:p w14:paraId="3A141E84" w14:textId="77777777" w:rsidR="009544B0" w:rsidRPr="00866B77" w:rsidRDefault="009544B0" w:rsidP="009544B0">
      <w:pPr>
        <w:spacing w:line="360" w:lineRule="auto"/>
        <w:rPr>
          <w:rFonts w:ascii="Times New Roman" w:hAnsi="Times New Roman" w:cs="Times New Roman"/>
        </w:rPr>
      </w:pPr>
    </w:p>
    <w:p w14:paraId="1358FB35" w14:textId="7CCCBD1B" w:rsidR="009544B0" w:rsidRPr="00866B77" w:rsidRDefault="009544B0" w:rsidP="009544B0">
      <w:pPr>
        <w:pStyle w:val="Descripcin"/>
        <w:keepNext/>
      </w:pPr>
      <w:bookmarkStart w:id="6" w:name="_Toc21550391"/>
      <w:r w:rsidRPr="00866B77">
        <w:t xml:space="preserve">Tabla </w:t>
      </w:r>
      <w:r w:rsidR="00866B77" w:rsidRPr="00866B77">
        <w:t>2</w:t>
      </w:r>
      <w:r w:rsidRPr="00866B77">
        <w:t>: Clasificación de materiales según sus propiedades físicas.</w:t>
      </w:r>
      <w:sdt>
        <w:sdtPr>
          <w:id w:val="-1118756373"/>
          <w:citation/>
        </w:sdtPr>
        <w:sdtEndPr/>
        <w:sdtContent>
          <w:r w:rsidRPr="00866B77">
            <w:fldChar w:fldCharType="begin"/>
          </w:r>
          <w:r w:rsidRPr="00866B77">
            <w:rPr>
              <w:lang w:val="es-CL"/>
            </w:rPr>
            <w:instrText xml:space="preserve"> CITATION Gal18 \l 13322 </w:instrText>
          </w:r>
          <w:r w:rsidRPr="00866B77">
            <w:fldChar w:fldCharType="separate"/>
          </w:r>
          <w:r w:rsidRPr="00866B77">
            <w:rPr>
              <w:noProof/>
              <w:lang w:val="es-CL"/>
            </w:rPr>
            <w:t xml:space="preserve"> (Galbarro, 2018)</w:t>
          </w:r>
          <w:r w:rsidRPr="00866B77">
            <w:fldChar w:fldCharType="end"/>
          </w:r>
        </w:sdtContent>
      </w:sdt>
      <w:bookmarkEnd w:id="6"/>
    </w:p>
    <w:tbl>
      <w:tblPr>
        <w:tblStyle w:val="46"/>
        <w:tblW w:w="850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4032"/>
        <w:gridCol w:w="3118"/>
      </w:tblGrid>
      <w:tr w:rsidR="009544B0" w:rsidRPr="00866B77" w14:paraId="10E6CF5D" w14:textId="77777777" w:rsidTr="00E359EA">
        <w:tc>
          <w:tcPr>
            <w:tcW w:w="1350" w:type="dxa"/>
            <w:shd w:val="clear" w:color="auto" w:fill="auto"/>
            <w:tcMar>
              <w:top w:w="100" w:type="dxa"/>
              <w:left w:w="100" w:type="dxa"/>
              <w:bottom w:w="100" w:type="dxa"/>
              <w:right w:w="100" w:type="dxa"/>
            </w:tcMar>
          </w:tcPr>
          <w:p w14:paraId="57A9D12E" w14:textId="77777777" w:rsidR="009544B0" w:rsidRPr="00866B77" w:rsidRDefault="009544B0" w:rsidP="00E359EA">
            <w:pPr>
              <w:spacing w:line="360" w:lineRule="auto"/>
              <w:jc w:val="center"/>
              <w:rPr>
                <w:b/>
                <w:sz w:val="28"/>
                <w:szCs w:val="28"/>
              </w:rPr>
            </w:pPr>
            <w:r w:rsidRPr="00866B77">
              <w:rPr>
                <w:b/>
                <w:sz w:val="28"/>
                <w:szCs w:val="28"/>
              </w:rPr>
              <w:t>Clase</w:t>
            </w:r>
          </w:p>
        </w:tc>
        <w:tc>
          <w:tcPr>
            <w:tcW w:w="4032" w:type="dxa"/>
            <w:shd w:val="clear" w:color="auto" w:fill="auto"/>
            <w:tcMar>
              <w:top w:w="100" w:type="dxa"/>
              <w:left w:w="100" w:type="dxa"/>
              <w:bottom w:w="100" w:type="dxa"/>
              <w:right w:w="100" w:type="dxa"/>
            </w:tcMar>
          </w:tcPr>
          <w:p w14:paraId="28CAC301" w14:textId="77777777" w:rsidR="009544B0" w:rsidRPr="00866B77" w:rsidRDefault="009544B0" w:rsidP="00E359EA">
            <w:pPr>
              <w:spacing w:line="360" w:lineRule="auto"/>
              <w:ind w:firstLine="420"/>
              <w:jc w:val="center"/>
              <w:rPr>
                <w:b/>
                <w:sz w:val="28"/>
                <w:szCs w:val="28"/>
              </w:rPr>
            </w:pPr>
            <w:r w:rsidRPr="00866B77">
              <w:rPr>
                <w:b/>
                <w:sz w:val="28"/>
                <w:szCs w:val="28"/>
              </w:rPr>
              <w:t>Características</w:t>
            </w:r>
          </w:p>
        </w:tc>
        <w:tc>
          <w:tcPr>
            <w:tcW w:w="3118" w:type="dxa"/>
            <w:shd w:val="clear" w:color="auto" w:fill="auto"/>
            <w:tcMar>
              <w:top w:w="100" w:type="dxa"/>
              <w:left w:w="100" w:type="dxa"/>
              <w:bottom w:w="100" w:type="dxa"/>
              <w:right w:w="100" w:type="dxa"/>
            </w:tcMar>
          </w:tcPr>
          <w:p w14:paraId="05A7C96B" w14:textId="77777777" w:rsidR="009544B0" w:rsidRPr="00866B77" w:rsidRDefault="009544B0" w:rsidP="00E359EA">
            <w:pPr>
              <w:widowControl w:val="0"/>
              <w:pBdr>
                <w:top w:val="nil"/>
                <w:left w:val="nil"/>
                <w:bottom w:val="nil"/>
                <w:right w:val="nil"/>
                <w:between w:val="nil"/>
              </w:pBdr>
              <w:spacing w:line="360" w:lineRule="auto"/>
              <w:jc w:val="center"/>
              <w:rPr>
                <w:b/>
                <w:sz w:val="28"/>
                <w:szCs w:val="28"/>
              </w:rPr>
            </w:pPr>
            <w:r w:rsidRPr="00866B77">
              <w:rPr>
                <w:b/>
                <w:sz w:val="28"/>
                <w:szCs w:val="28"/>
              </w:rPr>
              <w:t>Ejemplos</w:t>
            </w:r>
          </w:p>
        </w:tc>
      </w:tr>
      <w:tr w:rsidR="009544B0" w:rsidRPr="00866B77" w14:paraId="66DC246B" w14:textId="77777777" w:rsidTr="00E359EA">
        <w:trPr>
          <w:trHeight w:val="1480"/>
        </w:trPr>
        <w:tc>
          <w:tcPr>
            <w:tcW w:w="1350" w:type="dxa"/>
            <w:shd w:val="clear" w:color="auto" w:fill="auto"/>
            <w:tcMar>
              <w:top w:w="100" w:type="dxa"/>
              <w:left w:w="100" w:type="dxa"/>
              <w:bottom w:w="100" w:type="dxa"/>
              <w:right w:w="100" w:type="dxa"/>
            </w:tcMar>
          </w:tcPr>
          <w:p w14:paraId="01ADCCD3" w14:textId="77777777" w:rsidR="009544B0" w:rsidRPr="00866B77" w:rsidRDefault="009544B0" w:rsidP="00E359EA">
            <w:pPr>
              <w:spacing w:line="360" w:lineRule="auto"/>
            </w:pPr>
          </w:p>
          <w:p w14:paraId="03976A50" w14:textId="77777777" w:rsidR="009544B0" w:rsidRPr="00866B77" w:rsidRDefault="009544B0" w:rsidP="00E359EA">
            <w:pPr>
              <w:spacing w:line="360" w:lineRule="auto"/>
              <w:jc w:val="center"/>
              <w:rPr>
                <w:b/>
              </w:rPr>
            </w:pPr>
            <w:r w:rsidRPr="00866B77">
              <w:rPr>
                <w:b/>
              </w:rPr>
              <w:t xml:space="preserve">Materiales </w:t>
            </w:r>
          </w:p>
          <w:p w14:paraId="62D62042" w14:textId="77777777" w:rsidR="009544B0" w:rsidRPr="00866B77" w:rsidRDefault="009544B0" w:rsidP="00E359EA">
            <w:pPr>
              <w:spacing w:line="360" w:lineRule="auto"/>
              <w:jc w:val="center"/>
              <w:rPr>
                <w:sz w:val="32"/>
                <w:szCs w:val="32"/>
              </w:rPr>
            </w:pPr>
            <w:r w:rsidRPr="00866B77">
              <w:rPr>
                <w:b/>
              </w:rPr>
              <w:t>Clase I</w:t>
            </w:r>
          </w:p>
        </w:tc>
        <w:tc>
          <w:tcPr>
            <w:tcW w:w="4032" w:type="dxa"/>
            <w:shd w:val="clear" w:color="auto" w:fill="auto"/>
            <w:tcMar>
              <w:top w:w="100" w:type="dxa"/>
              <w:left w:w="100" w:type="dxa"/>
              <w:bottom w:w="100" w:type="dxa"/>
              <w:right w:w="100" w:type="dxa"/>
            </w:tcMar>
          </w:tcPr>
          <w:p w14:paraId="4BA0605A" w14:textId="77777777" w:rsidR="009544B0" w:rsidRPr="00866B77" w:rsidRDefault="009544B0" w:rsidP="009544B0">
            <w:pPr>
              <w:pStyle w:val="Prrafodelista"/>
              <w:numPr>
                <w:ilvl w:val="0"/>
                <w:numId w:val="7"/>
              </w:numPr>
              <w:spacing w:line="360" w:lineRule="auto"/>
              <w:ind w:left="389"/>
            </w:pPr>
            <w:r w:rsidRPr="00866B77">
              <w:t xml:space="preserve">Materiales polvorientos </w:t>
            </w:r>
          </w:p>
          <w:p w14:paraId="629D4C30" w14:textId="77777777" w:rsidR="009544B0" w:rsidRPr="00866B77" w:rsidRDefault="009544B0" w:rsidP="009544B0">
            <w:pPr>
              <w:pStyle w:val="Prrafodelista"/>
              <w:numPr>
                <w:ilvl w:val="0"/>
                <w:numId w:val="7"/>
              </w:numPr>
              <w:spacing w:line="360" w:lineRule="auto"/>
              <w:ind w:left="389"/>
            </w:pPr>
            <w:r w:rsidRPr="00866B77">
              <w:t>No abrasivos</w:t>
            </w:r>
          </w:p>
          <w:p w14:paraId="4780B211" w14:textId="4E765BAC" w:rsidR="009544B0" w:rsidRPr="00866B77" w:rsidRDefault="003C1962" w:rsidP="009544B0">
            <w:pPr>
              <w:pStyle w:val="Prrafodelista"/>
              <w:numPr>
                <w:ilvl w:val="0"/>
                <w:numId w:val="7"/>
              </w:numPr>
              <w:spacing w:line="360" w:lineRule="auto"/>
              <w:ind w:left="389"/>
            </w:pPr>
            <w:r>
              <w:t>Densidad</w:t>
            </w:r>
            <w:r w:rsidR="009544B0" w:rsidRPr="00866B77">
              <w:t>~ 0.4 – 0.7 [t/m</w:t>
            </w:r>
            <w:r w:rsidR="009544B0" w:rsidRPr="00866B77">
              <w:rPr>
                <w:vertAlign w:val="superscript"/>
              </w:rPr>
              <w:t>3</w:t>
            </w:r>
            <w:r w:rsidR="009544B0" w:rsidRPr="00866B77">
              <w:t>]</w:t>
            </w:r>
          </w:p>
          <w:p w14:paraId="2F3C0DD8" w14:textId="77777777" w:rsidR="009544B0" w:rsidRPr="00866B77" w:rsidRDefault="009544B0" w:rsidP="009544B0">
            <w:pPr>
              <w:pStyle w:val="Prrafodelista"/>
              <w:numPr>
                <w:ilvl w:val="0"/>
                <w:numId w:val="7"/>
              </w:numPr>
              <w:spacing w:line="360" w:lineRule="auto"/>
              <w:ind w:left="389"/>
            </w:pPr>
            <w:r w:rsidRPr="00866B77">
              <w:t>Fluye fácilmente</w:t>
            </w:r>
          </w:p>
        </w:tc>
        <w:tc>
          <w:tcPr>
            <w:tcW w:w="3118" w:type="dxa"/>
            <w:shd w:val="clear" w:color="auto" w:fill="auto"/>
            <w:tcMar>
              <w:top w:w="100" w:type="dxa"/>
              <w:left w:w="100" w:type="dxa"/>
              <w:bottom w:w="100" w:type="dxa"/>
              <w:right w:w="100" w:type="dxa"/>
            </w:tcMar>
          </w:tcPr>
          <w:p w14:paraId="2DEBDEE0" w14:textId="77777777" w:rsidR="009544B0" w:rsidRPr="00866B77" w:rsidRDefault="009544B0" w:rsidP="00E359EA">
            <w:pPr>
              <w:spacing w:line="360" w:lineRule="auto"/>
              <w:ind w:left="40"/>
            </w:pPr>
            <w:r w:rsidRPr="00866B77">
              <w:rPr>
                <w:b/>
              </w:rPr>
              <w:t>•</w:t>
            </w:r>
            <w:r w:rsidRPr="00866B77">
              <w:t xml:space="preserve"> Cebada, trigo, malta, arroz</w:t>
            </w:r>
          </w:p>
          <w:p w14:paraId="4CD2152F" w14:textId="77777777" w:rsidR="009544B0" w:rsidRPr="00866B77" w:rsidRDefault="009544B0" w:rsidP="00E359EA">
            <w:pPr>
              <w:spacing w:line="360" w:lineRule="auto"/>
              <w:ind w:left="40"/>
            </w:pPr>
            <w:r w:rsidRPr="00866B77">
              <w:rPr>
                <w:b/>
              </w:rPr>
              <w:t>•</w:t>
            </w:r>
            <w:r w:rsidRPr="00866B77">
              <w:t xml:space="preserve"> Harina de trigo y similares.</w:t>
            </w:r>
          </w:p>
          <w:p w14:paraId="328395CD" w14:textId="77777777" w:rsidR="009544B0" w:rsidRPr="00866B77" w:rsidRDefault="009544B0" w:rsidP="00E359EA">
            <w:pPr>
              <w:spacing w:line="360" w:lineRule="auto"/>
              <w:ind w:left="40"/>
            </w:pPr>
            <w:r w:rsidRPr="00866B77">
              <w:rPr>
                <w:b/>
              </w:rPr>
              <w:t>•</w:t>
            </w:r>
            <w:r w:rsidRPr="00866B77">
              <w:t xml:space="preserve"> Carbón en polvo.</w:t>
            </w:r>
          </w:p>
          <w:p w14:paraId="7D169842" w14:textId="77777777" w:rsidR="009544B0" w:rsidRPr="00866B77" w:rsidRDefault="009544B0" w:rsidP="00E359EA">
            <w:pPr>
              <w:spacing w:line="360" w:lineRule="auto"/>
              <w:ind w:left="141" w:hanging="101"/>
              <w:rPr>
                <w:sz w:val="32"/>
                <w:szCs w:val="32"/>
              </w:rPr>
            </w:pPr>
            <w:r w:rsidRPr="00866B77">
              <w:rPr>
                <w:b/>
              </w:rPr>
              <w:t>•</w:t>
            </w:r>
            <w:r w:rsidRPr="00866B77">
              <w:t xml:space="preserve"> Cal hidratada y pulverizada.</w:t>
            </w:r>
          </w:p>
        </w:tc>
      </w:tr>
      <w:tr w:rsidR="009544B0" w:rsidRPr="00866B77" w14:paraId="0C5383D2" w14:textId="77777777" w:rsidTr="00E359EA">
        <w:trPr>
          <w:trHeight w:val="1860"/>
        </w:trPr>
        <w:tc>
          <w:tcPr>
            <w:tcW w:w="1350" w:type="dxa"/>
            <w:shd w:val="clear" w:color="auto" w:fill="auto"/>
            <w:tcMar>
              <w:top w:w="100" w:type="dxa"/>
              <w:left w:w="100" w:type="dxa"/>
              <w:bottom w:w="100" w:type="dxa"/>
              <w:right w:w="100" w:type="dxa"/>
            </w:tcMar>
          </w:tcPr>
          <w:p w14:paraId="266E143C" w14:textId="77777777" w:rsidR="009544B0" w:rsidRPr="00866B77" w:rsidRDefault="009544B0" w:rsidP="00E359EA">
            <w:pPr>
              <w:spacing w:line="360" w:lineRule="auto"/>
              <w:jc w:val="left"/>
              <w:rPr>
                <w:b/>
              </w:rPr>
            </w:pPr>
          </w:p>
          <w:p w14:paraId="680B02D5" w14:textId="77777777" w:rsidR="009544B0" w:rsidRPr="00866B77" w:rsidRDefault="009544B0" w:rsidP="00E359EA">
            <w:pPr>
              <w:spacing w:line="360" w:lineRule="auto"/>
              <w:jc w:val="left"/>
              <w:rPr>
                <w:b/>
              </w:rPr>
            </w:pPr>
          </w:p>
          <w:p w14:paraId="097898B2" w14:textId="77777777" w:rsidR="009544B0" w:rsidRPr="00866B77" w:rsidRDefault="009544B0" w:rsidP="00E359EA">
            <w:pPr>
              <w:spacing w:line="360" w:lineRule="auto"/>
              <w:jc w:val="center"/>
              <w:rPr>
                <w:b/>
              </w:rPr>
            </w:pPr>
            <w:r w:rsidRPr="00866B77">
              <w:rPr>
                <w:b/>
              </w:rPr>
              <w:t xml:space="preserve">Materiales </w:t>
            </w:r>
          </w:p>
          <w:p w14:paraId="7286AD0B" w14:textId="77777777" w:rsidR="009544B0" w:rsidRPr="00866B77" w:rsidRDefault="009544B0" w:rsidP="00E359EA">
            <w:pPr>
              <w:spacing w:line="360" w:lineRule="auto"/>
              <w:jc w:val="center"/>
              <w:rPr>
                <w:sz w:val="32"/>
                <w:szCs w:val="32"/>
              </w:rPr>
            </w:pPr>
            <w:r w:rsidRPr="00866B77">
              <w:rPr>
                <w:b/>
              </w:rPr>
              <w:t>Clase II</w:t>
            </w:r>
          </w:p>
        </w:tc>
        <w:tc>
          <w:tcPr>
            <w:tcW w:w="4032" w:type="dxa"/>
            <w:shd w:val="clear" w:color="auto" w:fill="auto"/>
            <w:tcMar>
              <w:top w:w="100" w:type="dxa"/>
              <w:left w:w="100" w:type="dxa"/>
              <w:bottom w:w="100" w:type="dxa"/>
              <w:right w:w="100" w:type="dxa"/>
            </w:tcMar>
          </w:tcPr>
          <w:p w14:paraId="33A96AAB" w14:textId="77777777" w:rsidR="009544B0" w:rsidRPr="00866B77" w:rsidRDefault="009544B0" w:rsidP="009544B0">
            <w:pPr>
              <w:pStyle w:val="Prrafodelista"/>
              <w:numPr>
                <w:ilvl w:val="0"/>
                <w:numId w:val="8"/>
              </w:numPr>
              <w:spacing w:line="360" w:lineRule="auto"/>
              <w:ind w:left="389"/>
              <w:rPr>
                <w:sz w:val="32"/>
                <w:szCs w:val="32"/>
              </w:rPr>
            </w:pPr>
            <w:r w:rsidRPr="00866B77">
              <w:t>Materiales que se presentan en granos o pequeños tamaños</w:t>
            </w:r>
          </w:p>
          <w:p w14:paraId="056DFCB7" w14:textId="77777777" w:rsidR="009544B0" w:rsidRPr="00866B77" w:rsidRDefault="009544B0" w:rsidP="009544B0">
            <w:pPr>
              <w:pStyle w:val="Prrafodelista"/>
              <w:numPr>
                <w:ilvl w:val="0"/>
                <w:numId w:val="8"/>
              </w:numPr>
              <w:spacing w:line="360" w:lineRule="auto"/>
              <w:ind w:left="389"/>
              <w:rPr>
                <w:sz w:val="32"/>
                <w:szCs w:val="32"/>
              </w:rPr>
            </w:pPr>
            <w:r w:rsidRPr="00866B77">
              <w:rPr>
                <w:bCs/>
              </w:rPr>
              <w:t>No abrasiva</w:t>
            </w:r>
          </w:p>
          <w:p w14:paraId="67849CBE" w14:textId="2795B1B8" w:rsidR="009544B0" w:rsidRPr="00866B77" w:rsidRDefault="003C1962" w:rsidP="009544B0">
            <w:pPr>
              <w:pStyle w:val="Prrafodelista"/>
              <w:numPr>
                <w:ilvl w:val="0"/>
                <w:numId w:val="8"/>
              </w:numPr>
              <w:spacing w:line="360" w:lineRule="auto"/>
              <w:ind w:left="389"/>
              <w:rPr>
                <w:sz w:val="32"/>
                <w:szCs w:val="32"/>
              </w:rPr>
            </w:pPr>
            <w:r>
              <w:t>Densidad</w:t>
            </w:r>
            <w:r w:rsidR="009544B0" w:rsidRPr="00866B77">
              <w:t xml:space="preserve"> ~ 0,6 - 0,8 [t/m</w:t>
            </w:r>
            <w:r w:rsidR="009544B0" w:rsidRPr="00866B77">
              <w:rPr>
                <w:vertAlign w:val="superscript"/>
              </w:rPr>
              <w:t>3</w:t>
            </w:r>
            <w:r w:rsidR="009544B0" w:rsidRPr="00866B77">
              <w:t>].</w:t>
            </w:r>
          </w:p>
          <w:p w14:paraId="657E21ED" w14:textId="77777777" w:rsidR="009544B0" w:rsidRPr="00866B77" w:rsidRDefault="009544B0" w:rsidP="009544B0">
            <w:pPr>
              <w:pStyle w:val="Prrafodelista"/>
              <w:numPr>
                <w:ilvl w:val="0"/>
                <w:numId w:val="8"/>
              </w:numPr>
              <w:spacing w:line="360" w:lineRule="auto"/>
              <w:ind w:left="389"/>
              <w:rPr>
                <w:sz w:val="32"/>
                <w:szCs w:val="32"/>
              </w:rPr>
            </w:pPr>
            <w:r w:rsidRPr="00866B77">
              <w:t xml:space="preserve">Fluyen fácilmente. </w:t>
            </w:r>
          </w:p>
        </w:tc>
        <w:tc>
          <w:tcPr>
            <w:tcW w:w="3118" w:type="dxa"/>
            <w:shd w:val="clear" w:color="auto" w:fill="auto"/>
            <w:tcMar>
              <w:top w:w="100" w:type="dxa"/>
              <w:left w:w="100" w:type="dxa"/>
              <w:bottom w:w="100" w:type="dxa"/>
              <w:right w:w="100" w:type="dxa"/>
            </w:tcMar>
          </w:tcPr>
          <w:p w14:paraId="32E8796F" w14:textId="77777777" w:rsidR="009544B0" w:rsidRPr="00866B77" w:rsidRDefault="009544B0" w:rsidP="00E359EA">
            <w:pPr>
              <w:spacing w:line="360" w:lineRule="auto"/>
              <w:ind w:left="40"/>
            </w:pPr>
            <w:r w:rsidRPr="00866B77">
              <w:rPr>
                <w:b/>
              </w:rPr>
              <w:t>•</w:t>
            </w:r>
            <w:r w:rsidRPr="00866B77">
              <w:t xml:space="preserve"> Alumbre en polvo.</w:t>
            </w:r>
          </w:p>
          <w:p w14:paraId="1B87663A" w14:textId="77777777" w:rsidR="009544B0" w:rsidRPr="00866B77" w:rsidRDefault="009544B0" w:rsidP="00E359EA">
            <w:pPr>
              <w:spacing w:line="360" w:lineRule="auto"/>
              <w:ind w:left="40"/>
            </w:pPr>
            <w:r w:rsidRPr="00866B77">
              <w:rPr>
                <w:b/>
              </w:rPr>
              <w:t>•</w:t>
            </w:r>
            <w:r w:rsidRPr="00866B77">
              <w:t xml:space="preserve"> Haba de soja.</w:t>
            </w:r>
          </w:p>
          <w:p w14:paraId="34697CD0" w14:textId="77777777" w:rsidR="009544B0" w:rsidRPr="00866B77" w:rsidRDefault="009544B0" w:rsidP="00E359EA">
            <w:pPr>
              <w:spacing w:line="360" w:lineRule="auto"/>
              <w:ind w:left="40"/>
            </w:pPr>
            <w:r w:rsidRPr="00866B77">
              <w:rPr>
                <w:b/>
              </w:rPr>
              <w:t>•</w:t>
            </w:r>
            <w:r w:rsidRPr="00866B77">
              <w:t xml:space="preserve"> Granos de café, cacao, maíz.</w:t>
            </w:r>
          </w:p>
          <w:p w14:paraId="4DE604D0" w14:textId="77777777" w:rsidR="009544B0" w:rsidRPr="00866B77" w:rsidRDefault="009544B0" w:rsidP="00E359EA">
            <w:pPr>
              <w:spacing w:line="360" w:lineRule="auto"/>
              <w:ind w:left="40"/>
              <w:rPr>
                <w:sz w:val="32"/>
                <w:szCs w:val="32"/>
              </w:rPr>
            </w:pPr>
            <w:r w:rsidRPr="00866B77">
              <w:rPr>
                <w:b/>
              </w:rPr>
              <w:t>•</w:t>
            </w:r>
            <w:r w:rsidRPr="00866B77">
              <w:t xml:space="preserve"> Cal hidratada.</w:t>
            </w:r>
          </w:p>
        </w:tc>
      </w:tr>
      <w:tr w:rsidR="009544B0" w:rsidRPr="00866B77" w14:paraId="180CFBCD" w14:textId="77777777" w:rsidTr="00E359EA">
        <w:trPr>
          <w:trHeight w:val="1460"/>
        </w:trPr>
        <w:tc>
          <w:tcPr>
            <w:tcW w:w="1350" w:type="dxa"/>
            <w:shd w:val="clear" w:color="auto" w:fill="auto"/>
            <w:tcMar>
              <w:top w:w="100" w:type="dxa"/>
              <w:left w:w="100" w:type="dxa"/>
              <w:bottom w:w="100" w:type="dxa"/>
              <w:right w:w="100" w:type="dxa"/>
            </w:tcMar>
          </w:tcPr>
          <w:p w14:paraId="7AF4C41C" w14:textId="77777777" w:rsidR="009544B0" w:rsidRPr="00866B77" w:rsidRDefault="009544B0" w:rsidP="00E359EA">
            <w:pPr>
              <w:spacing w:line="360" w:lineRule="auto"/>
              <w:jc w:val="left"/>
              <w:rPr>
                <w:b/>
              </w:rPr>
            </w:pPr>
          </w:p>
          <w:p w14:paraId="1B14688D" w14:textId="77777777" w:rsidR="009544B0" w:rsidRPr="00866B77" w:rsidRDefault="009544B0" w:rsidP="00E359EA">
            <w:pPr>
              <w:spacing w:line="360" w:lineRule="auto"/>
              <w:jc w:val="center"/>
              <w:rPr>
                <w:b/>
              </w:rPr>
            </w:pPr>
            <w:r w:rsidRPr="00866B77">
              <w:rPr>
                <w:b/>
              </w:rPr>
              <w:t>Materiales</w:t>
            </w:r>
          </w:p>
          <w:p w14:paraId="78FB9ECB" w14:textId="77777777" w:rsidR="009544B0" w:rsidRPr="00866B77" w:rsidRDefault="009544B0" w:rsidP="00E359EA">
            <w:pPr>
              <w:spacing w:line="360" w:lineRule="auto"/>
              <w:jc w:val="center"/>
              <w:rPr>
                <w:b/>
              </w:rPr>
            </w:pPr>
            <w:r w:rsidRPr="00866B77">
              <w:rPr>
                <w:b/>
              </w:rPr>
              <w:t>Clase III</w:t>
            </w:r>
          </w:p>
        </w:tc>
        <w:tc>
          <w:tcPr>
            <w:tcW w:w="4032" w:type="dxa"/>
            <w:shd w:val="clear" w:color="auto" w:fill="auto"/>
            <w:tcMar>
              <w:top w:w="100" w:type="dxa"/>
              <w:left w:w="100" w:type="dxa"/>
              <w:bottom w:w="100" w:type="dxa"/>
              <w:right w:w="100" w:type="dxa"/>
            </w:tcMar>
          </w:tcPr>
          <w:p w14:paraId="6807CD13" w14:textId="77777777" w:rsidR="009544B0" w:rsidRPr="00866B77" w:rsidRDefault="009544B0" w:rsidP="009544B0">
            <w:pPr>
              <w:pStyle w:val="Prrafodelista"/>
              <w:numPr>
                <w:ilvl w:val="0"/>
                <w:numId w:val="9"/>
              </w:numPr>
              <w:spacing w:line="360" w:lineRule="auto"/>
              <w:ind w:left="389"/>
              <w:rPr>
                <w:sz w:val="32"/>
                <w:szCs w:val="32"/>
              </w:rPr>
            </w:pPr>
            <w:r w:rsidRPr="00866B77">
              <w:t>Materiales de pequeño tamaño, mezclados con polvos.</w:t>
            </w:r>
          </w:p>
          <w:p w14:paraId="0E535182" w14:textId="77777777" w:rsidR="009544B0" w:rsidRPr="00866B77" w:rsidRDefault="009544B0" w:rsidP="009544B0">
            <w:pPr>
              <w:pStyle w:val="Prrafodelista"/>
              <w:numPr>
                <w:ilvl w:val="0"/>
                <w:numId w:val="9"/>
              </w:numPr>
              <w:spacing w:line="360" w:lineRule="auto"/>
              <w:ind w:left="389"/>
              <w:rPr>
                <w:sz w:val="32"/>
                <w:szCs w:val="32"/>
              </w:rPr>
            </w:pPr>
            <w:r w:rsidRPr="00866B77">
              <w:t>Semi abrasivos</w:t>
            </w:r>
          </w:p>
          <w:p w14:paraId="2D6AA884" w14:textId="395D0F31" w:rsidR="009544B0" w:rsidRPr="00866B77" w:rsidRDefault="003C1962" w:rsidP="009544B0">
            <w:pPr>
              <w:pStyle w:val="Prrafodelista"/>
              <w:numPr>
                <w:ilvl w:val="0"/>
                <w:numId w:val="9"/>
              </w:numPr>
              <w:spacing w:line="360" w:lineRule="auto"/>
              <w:ind w:left="389"/>
              <w:rPr>
                <w:sz w:val="32"/>
                <w:szCs w:val="32"/>
              </w:rPr>
            </w:pPr>
            <w:r>
              <w:t>Densidad</w:t>
            </w:r>
            <w:r w:rsidR="009544B0" w:rsidRPr="00866B77">
              <w:t xml:space="preserve"> ~ 0,6 - 1,2 [t/m</w:t>
            </w:r>
            <w:r w:rsidR="009544B0" w:rsidRPr="00866B77">
              <w:rPr>
                <w:vertAlign w:val="superscript"/>
              </w:rPr>
              <w:t>3</w:t>
            </w:r>
            <w:r w:rsidR="009544B0" w:rsidRPr="00866B77">
              <w:t xml:space="preserve">]. </w:t>
            </w:r>
          </w:p>
        </w:tc>
        <w:tc>
          <w:tcPr>
            <w:tcW w:w="3118" w:type="dxa"/>
            <w:shd w:val="clear" w:color="auto" w:fill="auto"/>
            <w:tcMar>
              <w:top w:w="100" w:type="dxa"/>
              <w:left w:w="100" w:type="dxa"/>
              <w:bottom w:w="100" w:type="dxa"/>
              <w:right w:w="100" w:type="dxa"/>
            </w:tcMar>
          </w:tcPr>
          <w:p w14:paraId="6FCFA3F2" w14:textId="77777777" w:rsidR="009544B0" w:rsidRPr="00866B77" w:rsidRDefault="009544B0" w:rsidP="00E359EA">
            <w:pPr>
              <w:spacing w:line="360" w:lineRule="auto"/>
              <w:ind w:left="40"/>
            </w:pPr>
            <w:r w:rsidRPr="00866B77">
              <w:rPr>
                <w:b/>
              </w:rPr>
              <w:t>•</w:t>
            </w:r>
            <w:r w:rsidRPr="00866B77">
              <w:t xml:space="preserve"> Carbón vegetal.</w:t>
            </w:r>
          </w:p>
          <w:p w14:paraId="0BD16C82" w14:textId="77777777" w:rsidR="009544B0" w:rsidRPr="00866B77" w:rsidRDefault="009544B0" w:rsidP="00E359EA">
            <w:pPr>
              <w:spacing w:line="360" w:lineRule="auto"/>
              <w:ind w:left="40"/>
            </w:pPr>
            <w:r w:rsidRPr="00866B77">
              <w:rPr>
                <w:b/>
              </w:rPr>
              <w:t>•</w:t>
            </w:r>
            <w:r w:rsidRPr="00866B77">
              <w:t xml:space="preserve"> Leche en polvo.</w:t>
            </w:r>
          </w:p>
          <w:p w14:paraId="7C3C78C9" w14:textId="77777777" w:rsidR="009544B0" w:rsidRPr="00866B77" w:rsidRDefault="009544B0" w:rsidP="00E359EA">
            <w:pPr>
              <w:spacing w:line="360" w:lineRule="auto"/>
              <w:ind w:left="40"/>
            </w:pPr>
            <w:r w:rsidRPr="00866B77">
              <w:rPr>
                <w:b/>
              </w:rPr>
              <w:t>•</w:t>
            </w:r>
            <w:r w:rsidRPr="00866B77">
              <w:t xml:space="preserve"> Sal.</w:t>
            </w:r>
          </w:p>
          <w:p w14:paraId="36F2B4C0" w14:textId="77777777" w:rsidR="009544B0" w:rsidRPr="00866B77" w:rsidRDefault="009544B0" w:rsidP="00E359EA">
            <w:pPr>
              <w:spacing w:line="360" w:lineRule="auto"/>
              <w:ind w:left="40"/>
              <w:rPr>
                <w:sz w:val="32"/>
                <w:szCs w:val="32"/>
              </w:rPr>
            </w:pPr>
            <w:r w:rsidRPr="00866B77">
              <w:rPr>
                <w:b/>
              </w:rPr>
              <w:t>•</w:t>
            </w:r>
            <w:r w:rsidRPr="00866B77">
              <w:t xml:space="preserve"> Azúcar refinada.</w:t>
            </w:r>
          </w:p>
        </w:tc>
      </w:tr>
      <w:tr w:rsidR="009544B0" w:rsidRPr="00866B77" w14:paraId="40ACFBA8" w14:textId="77777777" w:rsidTr="00E359EA">
        <w:tc>
          <w:tcPr>
            <w:tcW w:w="1350" w:type="dxa"/>
            <w:shd w:val="clear" w:color="auto" w:fill="auto"/>
            <w:tcMar>
              <w:top w:w="100" w:type="dxa"/>
              <w:left w:w="100" w:type="dxa"/>
              <w:bottom w:w="100" w:type="dxa"/>
              <w:right w:w="100" w:type="dxa"/>
            </w:tcMar>
          </w:tcPr>
          <w:p w14:paraId="452496FA" w14:textId="77777777" w:rsidR="009544B0" w:rsidRPr="00866B77" w:rsidRDefault="009544B0" w:rsidP="00E359EA">
            <w:pPr>
              <w:spacing w:line="360" w:lineRule="auto"/>
              <w:jc w:val="left"/>
            </w:pPr>
          </w:p>
          <w:p w14:paraId="27C0D4CE" w14:textId="77777777" w:rsidR="009544B0" w:rsidRPr="00866B77" w:rsidRDefault="009544B0" w:rsidP="00E359EA">
            <w:pPr>
              <w:spacing w:line="360" w:lineRule="auto"/>
              <w:jc w:val="center"/>
              <w:rPr>
                <w:b/>
              </w:rPr>
            </w:pPr>
            <w:r w:rsidRPr="00866B77">
              <w:rPr>
                <w:b/>
              </w:rPr>
              <w:t>Materiales</w:t>
            </w:r>
          </w:p>
          <w:p w14:paraId="2BB0B077" w14:textId="77777777" w:rsidR="009544B0" w:rsidRPr="00866B77" w:rsidRDefault="009544B0" w:rsidP="00E359EA">
            <w:pPr>
              <w:spacing w:line="360" w:lineRule="auto"/>
              <w:jc w:val="center"/>
              <w:rPr>
                <w:b/>
              </w:rPr>
            </w:pPr>
            <w:r w:rsidRPr="00866B77">
              <w:rPr>
                <w:b/>
              </w:rPr>
              <w:t>Clase IV</w:t>
            </w:r>
          </w:p>
          <w:p w14:paraId="346E7F9A" w14:textId="77777777" w:rsidR="009544B0" w:rsidRPr="00866B77" w:rsidRDefault="009544B0" w:rsidP="00E359EA">
            <w:pPr>
              <w:spacing w:line="360" w:lineRule="auto"/>
              <w:jc w:val="center"/>
            </w:pPr>
          </w:p>
        </w:tc>
        <w:tc>
          <w:tcPr>
            <w:tcW w:w="4032" w:type="dxa"/>
            <w:shd w:val="clear" w:color="auto" w:fill="auto"/>
            <w:tcMar>
              <w:top w:w="100" w:type="dxa"/>
              <w:left w:w="100" w:type="dxa"/>
              <w:bottom w:w="100" w:type="dxa"/>
              <w:right w:w="100" w:type="dxa"/>
            </w:tcMar>
          </w:tcPr>
          <w:p w14:paraId="0E21FD88" w14:textId="77777777" w:rsidR="009544B0" w:rsidRPr="00866B77" w:rsidRDefault="009544B0" w:rsidP="009544B0">
            <w:pPr>
              <w:pStyle w:val="Prrafodelista"/>
              <w:numPr>
                <w:ilvl w:val="0"/>
                <w:numId w:val="10"/>
              </w:numPr>
              <w:spacing w:line="360" w:lineRule="auto"/>
              <w:ind w:left="389"/>
            </w:pPr>
            <w:r w:rsidRPr="00866B77">
              <w:t>Materiales granulares o pequeños tamaños en mezcla con polvos.</w:t>
            </w:r>
          </w:p>
          <w:p w14:paraId="490801EE" w14:textId="77777777" w:rsidR="009544B0" w:rsidRPr="00866B77" w:rsidRDefault="009544B0" w:rsidP="009544B0">
            <w:pPr>
              <w:pStyle w:val="TextogeneralTNR12"/>
              <w:numPr>
                <w:ilvl w:val="0"/>
                <w:numId w:val="10"/>
              </w:numPr>
              <w:ind w:left="389"/>
            </w:pPr>
            <w:proofErr w:type="spellStart"/>
            <w:r w:rsidRPr="00866B77">
              <w:t>Semi-abrasivos</w:t>
            </w:r>
            <w:proofErr w:type="spellEnd"/>
            <w:r w:rsidRPr="00866B77">
              <w:t xml:space="preserve"> o abrasivos.</w:t>
            </w:r>
          </w:p>
          <w:p w14:paraId="533ED1CA" w14:textId="4693B5DE" w:rsidR="009544B0" w:rsidRPr="00866B77" w:rsidRDefault="003C1962" w:rsidP="009544B0">
            <w:pPr>
              <w:pStyle w:val="Prrafodelista"/>
              <w:numPr>
                <w:ilvl w:val="0"/>
                <w:numId w:val="10"/>
              </w:numPr>
              <w:spacing w:line="360" w:lineRule="auto"/>
              <w:ind w:left="389"/>
              <w:rPr>
                <w:sz w:val="32"/>
                <w:szCs w:val="32"/>
              </w:rPr>
            </w:pPr>
            <w:r>
              <w:t>Densidad</w:t>
            </w:r>
            <w:r w:rsidR="009544B0" w:rsidRPr="00866B77">
              <w:t xml:space="preserve"> 0,8 - 1,6 [t/m</w:t>
            </w:r>
            <w:r w:rsidR="009544B0" w:rsidRPr="00866B77">
              <w:rPr>
                <w:vertAlign w:val="superscript"/>
              </w:rPr>
              <w:t>3</w:t>
            </w:r>
            <w:r w:rsidR="009544B0" w:rsidRPr="00866B77">
              <w:t xml:space="preserve">]. </w:t>
            </w:r>
          </w:p>
        </w:tc>
        <w:tc>
          <w:tcPr>
            <w:tcW w:w="3118" w:type="dxa"/>
            <w:shd w:val="clear" w:color="auto" w:fill="auto"/>
            <w:tcMar>
              <w:top w:w="100" w:type="dxa"/>
              <w:left w:w="100" w:type="dxa"/>
              <w:bottom w:w="100" w:type="dxa"/>
              <w:right w:w="100" w:type="dxa"/>
            </w:tcMar>
          </w:tcPr>
          <w:p w14:paraId="2C03136B" w14:textId="77777777" w:rsidR="009544B0" w:rsidRPr="00866B77" w:rsidRDefault="009544B0" w:rsidP="00E359EA">
            <w:pPr>
              <w:spacing w:line="360" w:lineRule="auto"/>
              <w:ind w:left="40"/>
            </w:pPr>
            <w:r w:rsidRPr="00866B77">
              <w:rPr>
                <w:b/>
              </w:rPr>
              <w:t>•</w:t>
            </w:r>
            <w:r w:rsidRPr="00866B77">
              <w:t xml:space="preserve"> Cemento.</w:t>
            </w:r>
          </w:p>
          <w:p w14:paraId="0D0CABF8" w14:textId="77777777" w:rsidR="009544B0" w:rsidRPr="00866B77" w:rsidRDefault="009544B0" w:rsidP="00E359EA">
            <w:pPr>
              <w:spacing w:line="360" w:lineRule="auto"/>
              <w:ind w:left="40"/>
            </w:pPr>
            <w:r w:rsidRPr="00866B77">
              <w:rPr>
                <w:b/>
              </w:rPr>
              <w:t>•</w:t>
            </w:r>
            <w:r w:rsidRPr="00866B77">
              <w:t xml:space="preserve"> Arcilla.</w:t>
            </w:r>
          </w:p>
          <w:p w14:paraId="3A2DF022" w14:textId="77777777" w:rsidR="009544B0" w:rsidRPr="00866B77" w:rsidRDefault="009544B0" w:rsidP="00E359EA">
            <w:pPr>
              <w:spacing w:line="360" w:lineRule="auto"/>
              <w:ind w:left="40"/>
            </w:pPr>
            <w:r w:rsidRPr="00866B77">
              <w:rPr>
                <w:b/>
              </w:rPr>
              <w:t>•</w:t>
            </w:r>
            <w:r w:rsidRPr="00866B77">
              <w:t xml:space="preserve"> Azufre.</w:t>
            </w:r>
          </w:p>
          <w:p w14:paraId="0F62142F" w14:textId="77777777" w:rsidR="009544B0" w:rsidRPr="00866B77" w:rsidRDefault="009544B0" w:rsidP="00E359EA">
            <w:pPr>
              <w:spacing w:line="360" w:lineRule="auto"/>
              <w:ind w:left="40"/>
              <w:rPr>
                <w:sz w:val="32"/>
                <w:szCs w:val="32"/>
              </w:rPr>
            </w:pPr>
            <w:r w:rsidRPr="00866B77">
              <w:rPr>
                <w:b/>
              </w:rPr>
              <w:t>•</w:t>
            </w:r>
            <w:r w:rsidRPr="00866B77">
              <w:t xml:space="preserve"> Arena.</w:t>
            </w:r>
          </w:p>
        </w:tc>
      </w:tr>
      <w:tr w:rsidR="009544B0" w:rsidRPr="00866B77" w14:paraId="65FD5823" w14:textId="77777777" w:rsidTr="00E359EA">
        <w:tc>
          <w:tcPr>
            <w:tcW w:w="1350" w:type="dxa"/>
            <w:shd w:val="clear" w:color="auto" w:fill="auto"/>
            <w:tcMar>
              <w:top w:w="100" w:type="dxa"/>
              <w:left w:w="100" w:type="dxa"/>
              <w:bottom w:w="100" w:type="dxa"/>
              <w:right w:w="100" w:type="dxa"/>
            </w:tcMar>
          </w:tcPr>
          <w:p w14:paraId="473F38CB" w14:textId="77777777" w:rsidR="009544B0" w:rsidRPr="00866B77" w:rsidRDefault="009544B0" w:rsidP="00E359EA">
            <w:pPr>
              <w:spacing w:line="360" w:lineRule="auto"/>
              <w:jc w:val="left"/>
              <w:rPr>
                <w:b/>
              </w:rPr>
            </w:pPr>
          </w:p>
          <w:p w14:paraId="5F7298A3" w14:textId="77777777" w:rsidR="009544B0" w:rsidRPr="00866B77" w:rsidRDefault="009544B0" w:rsidP="00E359EA">
            <w:pPr>
              <w:spacing w:line="360" w:lineRule="auto"/>
              <w:jc w:val="center"/>
              <w:rPr>
                <w:b/>
              </w:rPr>
            </w:pPr>
            <w:r w:rsidRPr="00866B77">
              <w:rPr>
                <w:b/>
              </w:rPr>
              <w:t>Materiales</w:t>
            </w:r>
          </w:p>
          <w:p w14:paraId="4A569DB3" w14:textId="77777777" w:rsidR="009544B0" w:rsidRPr="00866B77" w:rsidRDefault="009544B0" w:rsidP="00E359EA">
            <w:pPr>
              <w:spacing w:line="360" w:lineRule="auto"/>
              <w:jc w:val="center"/>
              <w:rPr>
                <w:b/>
              </w:rPr>
            </w:pPr>
            <w:r w:rsidRPr="00866B77">
              <w:rPr>
                <w:b/>
              </w:rPr>
              <w:t>Clase V</w:t>
            </w:r>
          </w:p>
          <w:p w14:paraId="77ECB8DC" w14:textId="77777777" w:rsidR="009544B0" w:rsidRPr="00866B77" w:rsidRDefault="009544B0" w:rsidP="00E359EA">
            <w:pPr>
              <w:spacing w:line="360" w:lineRule="auto"/>
              <w:jc w:val="center"/>
            </w:pPr>
          </w:p>
        </w:tc>
        <w:tc>
          <w:tcPr>
            <w:tcW w:w="4032" w:type="dxa"/>
            <w:shd w:val="clear" w:color="auto" w:fill="auto"/>
            <w:tcMar>
              <w:top w:w="100" w:type="dxa"/>
              <w:left w:w="100" w:type="dxa"/>
              <w:bottom w:w="100" w:type="dxa"/>
              <w:right w:w="100" w:type="dxa"/>
            </w:tcMar>
          </w:tcPr>
          <w:p w14:paraId="4F7CD226" w14:textId="77777777" w:rsidR="009544B0" w:rsidRPr="00866B77" w:rsidRDefault="009544B0" w:rsidP="00E359EA">
            <w:pPr>
              <w:spacing w:line="360" w:lineRule="auto"/>
              <w:rPr>
                <w:sz w:val="32"/>
                <w:szCs w:val="32"/>
              </w:rPr>
            </w:pPr>
            <w:r w:rsidRPr="00866B77">
              <w:t>Materiales abrasivos, troceados o en polvo. NO es aconsejable utilizar transportadores de tornillo sin fin para transportar esta clase de material.</w:t>
            </w:r>
          </w:p>
        </w:tc>
        <w:tc>
          <w:tcPr>
            <w:tcW w:w="3118" w:type="dxa"/>
            <w:shd w:val="clear" w:color="auto" w:fill="auto"/>
            <w:tcMar>
              <w:top w:w="100" w:type="dxa"/>
              <w:left w:w="100" w:type="dxa"/>
              <w:bottom w:w="100" w:type="dxa"/>
              <w:right w:w="100" w:type="dxa"/>
            </w:tcMar>
          </w:tcPr>
          <w:p w14:paraId="0296C9F5" w14:textId="77777777" w:rsidR="009544B0" w:rsidRPr="00866B77" w:rsidRDefault="009544B0" w:rsidP="00E359EA">
            <w:pPr>
              <w:spacing w:line="360" w:lineRule="auto"/>
              <w:ind w:left="40"/>
            </w:pPr>
            <w:r w:rsidRPr="00866B77">
              <w:rPr>
                <w:b/>
              </w:rPr>
              <w:t>•</w:t>
            </w:r>
            <w:r w:rsidRPr="00866B77">
              <w:t xml:space="preserve"> Cenizas</w:t>
            </w:r>
          </w:p>
          <w:p w14:paraId="6DCE80C9" w14:textId="77777777" w:rsidR="009544B0" w:rsidRPr="00866B77" w:rsidRDefault="009544B0" w:rsidP="00E359EA">
            <w:pPr>
              <w:spacing w:line="360" w:lineRule="auto"/>
              <w:ind w:left="40"/>
            </w:pPr>
            <w:r w:rsidRPr="00866B77">
              <w:rPr>
                <w:b/>
              </w:rPr>
              <w:t>•</w:t>
            </w:r>
            <w:r w:rsidRPr="00866B77">
              <w:t xml:space="preserve"> Hollines</w:t>
            </w:r>
          </w:p>
          <w:p w14:paraId="262F957C" w14:textId="77777777" w:rsidR="009544B0" w:rsidRPr="00866B77" w:rsidRDefault="009544B0" w:rsidP="00E359EA">
            <w:pPr>
              <w:spacing w:line="360" w:lineRule="auto"/>
              <w:ind w:left="40"/>
            </w:pPr>
            <w:r w:rsidRPr="00866B77">
              <w:rPr>
                <w:b/>
              </w:rPr>
              <w:t>•</w:t>
            </w:r>
            <w:r w:rsidRPr="00866B77">
              <w:t xml:space="preserve"> Cuarzo pulverizado</w:t>
            </w:r>
          </w:p>
          <w:p w14:paraId="0A868733" w14:textId="77777777" w:rsidR="009544B0" w:rsidRPr="00866B77" w:rsidRDefault="009544B0" w:rsidP="00E359EA">
            <w:pPr>
              <w:keepNext/>
              <w:spacing w:line="360" w:lineRule="auto"/>
              <w:ind w:left="40"/>
              <w:rPr>
                <w:sz w:val="32"/>
                <w:szCs w:val="32"/>
              </w:rPr>
            </w:pPr>
            <w:r w:rsidRPr="00866B77">
              <w:rPr>
                <w:b/>
              </w:rPr>
              <w:t>•</w:t>
            </w:r>
            <w:r w:rsidRPr="00866B77">
              <w:t xml:space="preserve"> Arena silícea</w:t>
            </w:r>
          </w:p>
        </w:tc>
      </w:tr>
    </w:tbl>
    <w:p w14:paraId="432B21CA" w14:textId="77777777" w:rsidR="009544B0" w:rsidRPr="00866B77" w:rsidRDefault="009544B0" w:rsidP="009544B0">
      <w:pPr>
        <w:spacing w:line="360" w:lineRule="auto"/>
        <w:rPr>
          <w:rFonts w:ascii="Times New Roman" w:hAnsi="Times New Roman" w:cs="Times New Roman"/>
        </w:rPr>
      </w:pPr>
    </w:p>
    <w:p w14:paraId="68BC0B83" w14:textId="77777777" w:rsidR="009544B0" w:rsidRPr="00866B77" w:rsidRDefault="009544B0" w:rsidP="009544B0">
      <w:pPr>
        <w:spacing w:line="360" w:lineRule="auto"/>
        <w:rPr>
          <w:rFonts w:ascii="Times New Roman" w:hAnsi="Times New Roman" w:cs="Times New Roman"/>
        </w:rPr>
      </w:pPr>
    </w:p>
    <w:p w14:paraId="0E8D8D03" w14:textId="77777777" w:rsidR="009544B0" w:rsidRPr="00866B77" w:rsidRDefault="009544B0" w:rsidP="009544B0">
      <w:pPr>
        <w:pStyle w:val="Ttulo3"/>
        <w:spacing w:before="0" w:after="0"/>
        <w:rPr>
          <w:rFonts w:eastAsia="Impact"/>
          <w:sz w:val="40"/>
          <w:szCs w:val="40"/>
        </w:rPr>
      </w:pPr>
      <w:bookmarkStart w:id="7" w:name="_hi79q6tz6d4t" w:colFirst="0" w:colLast="0"/>
      <w:bookmarkStart w:id="8" w:name="_Toc28680257"/>
      <w:bookmarkEnd w:id="7"/>
      <w:r w:rsidRPr="00866B77">
        <w:lastRenderedPageBreak/>
        <w:t>Velocidad de Giro</w:t>
      </w:r>
      <w:bookmarkEnd w:id="8"/>
    </w:p>
    <w:p w14:paraId="6767737F" w14:textId="77777777" w:rsidR="009544B0" w:rsidRPr="00866B77" w:rsidRDefault="009544B0" w:rsidP="009544B0">
      <w:pPr>
        <w:spacing w:line="360" w:lineRule="auto"/>
        <w:rPr>
          <w:rFonts w:ascii="Times New Roman" w:hAnsi="Times New Roman" w:cs="Times New Roman"/>
        </w:rPr>
      </w:pPr>
      <w:r w:rsidRPr="00866B77">
        <w:rPr>
          <w:rFonts w:ascii="Times New Roman" w:hAnsi="Times New Roman" w:cs="Times New Roman"/>
        </w:rPr>
        <w:t xml:space="preserve"> </w:t>
      </w:r>
    </w:p>
    <w:p w14:paraId="06C6ACF3" w14:textId="77777777" w:rsidR="009544B0" w:rsidRPr="00866B77" w:rsidRDefault="009544B0" w:rsidP="00805B29">
      <w:pPr>
        <w:pStyle w:val="TextogeneralTNR12"/>
      </w:pPr>
      <w:r w:rsidRPr="00866B77">
        <w:t>La velocidad de giro de los transportadores de tornillo depende, entre otros factores, de la naturaleza del material a transportar. Una buena aproximación sitúa la velocidad de giro entre los rangos:</w:t>
      </w:r>
    </w:p>
    <w:p w14:paraId="1BA9B75F" w14:textId="1F9DADD0" w:rsidR="009544B0" w:rsidRPr="00866B77" w:rsidRDefault="009544B0" w:rsidP="00805B29">
      <w:pPr>
        <w:pStyle w:val="TextogeneralTNR12"/>
        <w:jc w:val="center"/>
        <w:rPr>
          <w:sz w:val="28"/>
          <w:szCs w:val="28"/>
        </w:rPr>
      </w:pPr>
      <w:r w:rsidRPr="00866B77">
        <w:rPr>
          <w:rStyle w:val="TextogeneralTNR12Car"/>
          <w:rFonts w:eastAsia="Gungsuh"/>
          <w:b/>
          <w:bCs/>
          <w:i/>
          <w:iCs/>
          <w:sz w:val="28"/>
          <w:szCs w:val="28"/>
        </w:rPr>
        <w:t xml:space="preserve">n ≈ 50 </w:t>
      </w:r>
      <w:proofErr w:type="spellStart"/>
      <w:r w:rsidRPr="00866B77">
        <w:rPr>
          <w:rStyle w:val="TextogeneralTNR12Car"/>
          <w:rFonts w:eastAsia="Gungsuh"/>
          <w:b/>
          <w:bCs/>
          <w:i/>
          <w:iCs/>
          <w:sz w:val="28"/>
          <w:szCs w:val="28"/>
        </w:rPr>
        <w:t>r.p.m</w:t>
      </w:r>
      <w:proofErr w:type="spellEnd"/>
      <w:r w:rsidRPr="00866B77">
        <w:rPr>
          <w:i/>
          <w:sz w:val="32"/>
          <w:szCs w:val="32"/>
        </w:rPr>
        <w:t xml:space="preserve"> </w:t>
      </w:r>
      <w:r w:rsidRPr="00866B77">
        <w:rPr>
          <w:rFonts w:eastAsia="Cardo"/>
          <w:sz w:val="28"/>
          <w:szCs w:val="28"/>
        </w:rPr>
        <w:t>→ Para materiales pesados</w:t>
      </w:r>
    </w:p>
    <w:p w14:paraId="58EC733A" w14:textId="77777777" w:rsidR="009544B0" w:rsidRPr="00866B77" w:rsidRDefault="009544B0" w:rsidP="00805B29">
      <w:pPr>
        <w:pStyle w:val="TextogeneralTNR12"/>
        <w:jc w:val="center"/>
        <w:rPr>
          <w:sz w:val="28"/>
          <w:szCs w:val="28"/>
        </w:rPr>
      </w:pPr>
      <w:r w:rsidRPr="00866B77">
        <w:rPr>
          <w:b/>
          <w:i/>
          <w:sz w:val="28"/>
          <w:szCs w:val="28"/>
        </w:rPr>
        <w:t>n &lt; 150 r.p.m.</w:t>
      </w:r>
      <w:r w:rsidRPr="00866B77">
        <w:rPr>
          <w:rFonts w:eastAsia="Cardo"/>
          <w:sz w:val="28"/>
          <w:szCs w:val="28"/>
        </w:rPr>
        <w:t xml:space="preserve"> → Para materiales ligeros</w:t>
      </w:r>
    </w:p>
    <w:p w14:paraId="020D6F5C" w14:textId="77777777" w:rsidR="009544B0" w:rsidRPr="00866B77" w:rsidRDefault="009544B0" w:rsidP="00805B29">
      <w:pPr>
        <w:pStyle w:val="TextogeneralTNR12"/>
      </w:pPr>
    </w:p>
    <w:p w14:paraId="3BB270D9" w14:textId="1CE53589" w:rsidR="009544B0" w:rsidRPr="00866B77" w:rsidRDefault="009544B0" w:rsidP="00805B29">
      <w:pPr>
        <w:pStyle w:val="TextogeneralTNR12"/>
      </w:pPr>
      <w:r w:rsidRPr="00866B77">
        <w:t>En general, se cumple que la velocidad de giro de un transportador de tornillo es inversamente proporcional a:</w:t>
      </w:r>
      <w:r w:rsidR="00866B77" w:rsidRPr="00866B77">
        <w:tab/>
      </w:r>
    </w:p>
    <w:p w14:paraId="47A013D7" w14:textId="77777777" w:rsidR="009544B0" w:rsidRPr="00866B77" w:rsidRDefault="009544B0" w:rsidP="00805B29">
      <w:pPr>
        <w:pStyle w:val="TextogeneralTNR12"/>
      </w:pPr>
      <w:r w:rsidRPr="00866B77">
        <w:t>El peso a granel del material a transportar</w:t>
      </w:r>
    </w:p>
    <w:p w14:paraId="6326053B" w14:textId="77777777" w:rsidR="009544B0" w:rsidRPr="00866B77" w:rsidRDefault="009544B0" w:rsidP="00805B29">
      <w:pPr>
        <w:pStyle w:val="TextogeneralTNR12"/>
      </w:pPr>
      <w:r w:rsidRPr="00866B77">
        <w:t xml:space="preserve">Del grado de </w:t>
      </w:r>
      <w:proofErr w:type="spellStart"/>
      <w:r w:rsidRPr="00866B77">
        <w:t>Abrasividad</w:t>
      </w:r>
      <w:proofErr w:type="spellEnd"/>
      <w:r w:rsidRPr="00866B77">
        <w:t xml:space="preserve"> del material a transportar</w:t>
      </w:r>
    </w:p>
    <w:p w14:paraId="44A39860" w14:textId="77777777" w:rsidR="009544B0" w:rsidRPr="00866B77" w:rsidRDefault="009544B0" w:rsidP="00805B29">
      <w:pPr>
        <w:pStyle w:val="TextogeneralTNR12"/>
      </w:pPr>
      <w:r w:rsidRPr="00866B77">
        <w:t>Diámetro del tornillo.</w:t>
      </w:r>
    </w:p>
    <w:p w14:paraId="5FC7E2C8" w14:textId="77777777" w:rsidR="009544B0" w:rsidRPr="00866B77" w:rsidRDefault="009544B0" w:rsidP="009544B0">
      <w:pPr>
        <w:spacing w:line="360" w:lineRule="auto"/>
        <w:ind w:firstLine="720"/>
        <w:rPr>
          <w:rFonts w:ascii="Times New Roman" w:hAnsi="Times New Roman" w:cs="Times New Roman"/>
        </w:rPr>
      </w:pPr>
    </w:p>
    <w:p w14:paraId="125401B4" w14:textId="5D0D4292" w:rsidR="009544B0" w:rsidRPr="00866B77" w:rsidRDefault="009544B0" w:rsidP="009544B0">
      <w:pPr>
        <w:pStyle w:val="Descripcin"/>
        <w:keepNext/>
      </w:pPr>
      <w:bookmarkStart w:id="9" w:name="_Toc21550392"/>
      <w:r w:rsidRPr="00866B77">
        <w:t xml:space="preserve">Tabla </w:t>
      </w:r>
      <w:r w:rsidR="00866B77">
        <w:t>3</w:t>
      </w:r>
      <w:r w:rsidRPr="00866B77">
        <w:t>: Velocidad máxima de giro - clase de material y diámetro.</w:t>
      </w:r>
      <w:sdt>
        <w:sdtPr>
          <w:id w:val="191034691"/>
          <w:citation/>
        </w:sdtPr>
        <w:sdtEndPr/>
        <w:sdtContent>
          <w:r w:rsidRPr="00866B77">
            <w:fldChar w:fldCharType="begin"/>
          </w:r>
          <w:r w:rsidRPr="00866B77">
            <w:rPr>
              <w:lang w:val="es-CL"/>
            </w:rPr>
            <w:instrText xml:space="preserve"> CITATION Gal18 \l 13322 </w:instrText>
          </w:r>
          <w:r w:rsidRPr="00866B77">
            <w:fldChar w:fldCharType="separate"/>
          </w:r>
          <w:r w:rsidRPr="00866B77">
            <w:rPr>
              <w:noProof/>
              <w:lang w:val="es-CL"/>
            </w:rPr>
            <w:t xml:space="preserve"> (Galbarro, 2018)</w:t>
          </w:r>
          <w:r w:rsidRPr="00866B77">
            <w:fldChar w:fldCharType="end"/>
          </w:r>
        </w:sdtContent>
      </w:sdt>
      <w:bookmarkEnd w:id="9"/>
    </w:p>
    <w:tbl>
      <w:tblPr>
        <w:tblStyle w:val="45"/>
        <w:tblW w:w="85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734"/>
        <w:gridCol w:w="1389"/>
        <w:gridCol w:w="1389"/>
        <w:gridCol w:w="1389"/>
        <w:gridCol w:w="1389"/>
      </w:tblGrid>
      <w:tr w:rsidR="009544B0" w:rsidRPr="00866B77" w14:paraId="489DBB77" w14:textId="77777777" w:rsidTr="00E359EA">
        <w:trPr>
          <w:trHeight w:val="440"/>
        </w:trPr>
        <w:tc>
          <w:tcPr>
            <w:tcW w:w="1266" w:type="dxa"/>
            <w:vMerge w:val="restart"/>
            <w:shd w:val="clear" w:color="auto" w:fill="auto"/>
            <w:tcMar>
              <w:top w:w="100" w:type="dxa"/>
              <w:left w:w="100" w:type="dxa"/>
              <w:bottom w:w="100" w:type="dxa"/>
              <w:right w:w="100" w:type="dxa"/>
            </w:tcMar>
          </w:tcPr>
          <w:p w14:paraId="3BD21136"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Diámetro Tornillo [mm]</w:t>
            </w:r>
          </w:p>
        </w:tc>
        <w:tc>
          <w:tcPr>
            <w:tcW w:w="7290" w:type="dxa"/>
            <w:gridSpan w:val="5"/>
            <w:shd w:val="clear" w:color="auto" w:fill="auto"/>
            <w:tcMar>
              <w:top w:w="100" w:type="dxa"/>
              <w:left w:w="100" w:type="dxa"/>
              <w:bottom w:w="100" w:type="dxa"/>
              <w:right w:w="100" w:type="dxa"/>
            </w:tcMar>
          </w:tcPr>
          <w:p w14:paraId="04EB0EA6" w14:textId="77777777" w:rsidR="009544B0" w:rsidRPr="00866B77" w:rsidRDefault="009544B0" w:rsidP="00E359EA">
            <w:pPr>
              <w:widowControl w:val="0"/>
              <w:pBdr>
                <w:top w:val="nil"/>
                <w:left w:val="nil"/>
                <w:bottom w:val="nil"/>
                <w:right w:val="nil"/>
                <w:between w:val="nil"/>
              </w:pBdr>
              <w:spacing w:line="240" w:lineRule="auto"/>
              <w:jc w:val="center"/>
              <w:rPr>
                <w:b/>
                <w:sz w:val="28"/>
                <w:szCs w:val="28"/>
              </w:rPr>
            </w:pPr>
            <w:r w:rsidRPr="00866B77">
              <w:rPr>
                <w:b/>
                <w:sz w:val="28"/>
                <w:szCs w:val="28"/>
              </w:rPr>
              <w:t>Velocidad máxima [rpm] según clase de material</w:t>
            </w:r>
          </w:p>
        </w:tc>
      </w:tr>
      <w:tr w:rsidR="009544B0" w:rsidRPr="00866B77" w14:paraId="14B73CAB" w14:textId="77777777" w:rsidTr="00E359EA">
        <w:trPr>
          <w:trHeight w:val="349"/>
        </w:trPr>
        <w:tc>
          <w:tcPr>
            <w:tcW w:w="1266" w:type="dxa"/>
            <w:vMerge/>
            <w:shd w:val="clear" w:color="auto" w:fill="auto"/>
            <w:tcMar>
              <w:top w:w="100" w:type="dxa"/>
              <w:left w:w="100" w:type="dxa"/>
              <w:bottom w:w="100" w:type="dxa"/>
              <w:right w:w="100" w:type="dxa"/>
            </w:tcMar>
          </w:tcPr>
          <w:p w14:paraId="662D90CE" w14:textId="77777777" w:rsidR="009544B0" w:rsidRPr="00866B77" w:rsidRDefault="009544B0" w:rsidP="00E359EA">
            <w:pPr>
              <w:widowControl w:val="0"/>
              <w:pBdr>
                <w:top w:val="nil"/>
                <w:left w:val="nil"/>
                <w:bottom w:val="nil"/>
                <w:right w:val="nil"/>
                <w:between w:val="nil"/>
              </w:pBdr>
              <w:spacing w:line="360" w:lineRule="auto"/>
              <w:jc w:val="left"/>
            </w:pPr>
          </w:p>
        </w:tc>
        <w:tc>
          <w:tcPr>
            <w:tcW w:w="1734" w:type="dxa"/>
            <w:shd w:val="clear" w:color="auto" w:fill="auto"/>
            <w:tcMar>
              <w:top w:w="100" w:type="dxa"/>
              <w:left w:w="100" w:type="dxa"/>
              <w:bottom w:w="100" w:type="dxa"/>
              <w:right w:w="100" w:type="dxa"/>
            </w:tcMar>
          </w:tcPr>
          <w:p w14:paraId="7D192119"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Clase I</w:t>
            </w:r>
          </w:p>
        </w:tc>
        <w:tc>
          <w:tcPr>
            <w:tcW w:w="1389" w:type="dxa"/>
            <w:shd w:val="clear" w:color="auto" w:fill="auto"/>
            <w:tcMar>
              <w:top w:w="100" w:type="dxa"/>
              <w:left w:w="100" w:type="dxa"/>
              <w:bottom w:w="100" w:type="dxa"/>
              <w:right w:w="100" w:type="dxa"/>
            </w:tcMar>
          </w:tcPr>
          <w:p w14:paraId="4817BC5C"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Clase II</w:t>
            </w:r>
          </w:p>
        </w:tc>
        <w:tc>
          <w:tcPr>
            <w:tcW w:w="1389" w:type="dxa"/>
            <w:shd w:val="clear" w:color="auto" w:fill="auto"/>
            <w:tcMar>
              <w:top w:w="100" w:type="dxa"/>
              <w:left w:w="100" w:type="dxa"/>
              <w:bottom w:w="100" w:type="dxa"/>
              <w:right w:w="100" w:type="dxa"/>
            </w:tcMar>
          </w:tcPr>
          <w:p w14:paraId="51A1EE10"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Clase III</w:t>
            </w:r>
          </w:p>
        </w:tc>
        <w:tc>
          <w:tcPr>
            <w:tcW w:w="1389" w:type="dxa"/>
            <w:shd w:val="clear" w:color="auto" w:fill="auto"/>
            <w:tcMar>
              <w:top w:w="100" w:type="dxa"/>
              <w:left w:w="100" w:type="dxa"/>
              <w:bottom w:w="100" w:type="dxa"/>
              <w:right w:w="100" w:type="dxa"/>
            </w:tcMar>
          </w:tcPr>
          <w:p w14:paraId="4C36B115"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Clase IV</w:t>
            </w:r>
          </w:p>
        </w:tc>
        <w:tc>
          <w:tcPr>
            <w:tcW w:w="1389" w:type="dxa"/>
            <w:shd w:val="clear" w:color="auto" w:fill="auto"/>
            <w:tcMar>
              <w:top w:w="100" w:type="dxa"/>
              <w:left w:w="100" w:type="dxa"/>
              <w:bottom w:w="100" w:type="dxa"/>
              <w:right w:w="100" w:type="dxa"/>
            </w:tcMar>
          </w:tcPr>
          <w:p w14:paraId="6934413A"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Clase V</w:t>
            </w:r>
          </w:p>
        </w:tc>
      </w:tr>
      <w:tr w:rsidR="009544B0" w:rsidRPr="00866B77" w14:paraId="1309C66D" w14:textId="77777777" w:rsidTr="00E359EA">
        <w:trPr>
          <w:trHeight w:val="347"/>
        </w:trPr>
        <w:tc>
          <w:tcPr>
            <w:tcW w:w="1266" w:type="dxa"/>
            <w:shd w:val="clear" w:color="auto" w:fill="auto"/>
            <w:tcMar>
              <w:top w:w="100" w:type="dxa"/>
              <w:left w:w="100" w:type="dxa"/>
              <w:bottom w:w="100" w:type="dxa"/>
              <w:right w:w="100" w:type="dxa"/>
            </w:tcMar>
          </w:tcPr>
          <w:p w14:paraId="549F237E" w14:textId="77777777" w:rsidR="009544B0" w:rsidRPr="00866B77" w:rsidRDefault="009544B0" w:rsidP="00E359EA">
            <w:pPr>
              <w:widowControl w:val="0"/>
              <w:pBdr>
                <w:top w:val="nil"/>
                <w:left w:val="nil"/>
                <w:bottom w:val="nil"/>
                <w:right w:val="nil"/>
                <w:between w:val="nil"/>
              </w:pBdr>
              <w:spacing w:line="240" w:lineRule="auto"/>
              <w:jc w:val="center"/>
            </w:pPr>
            <w:r w:rsidRPr="00866B77">
              <w:t>100</w:t>
            </w:r>
          </w:p>
        </w:tc>
        <w:tc>
          <w:tcPr>
            <w:tcW w:w="1734" w:type="dxa"/>
            <w:shd w:val="clear" w:color="auto" w:fill="auto"/>
            <w:tcMar>
              <w:top w:w="100" w:type="dxa"/>
              <w:left w:w="100" w:type="dxa"/>
              <w:bottom w:w="100" w:type="dxa"/>
              <w:right w:w="100" w:type="dxa"/>
            </w:tcMar>
          </w:tcPr>
          <w:p w14:paraId="78217B87" w14:textId="77777777" w:rsidR="009544B0" w:rsidRPr="00866B77" w:rsidRDefault="009544B0" w:rsidP="00E359EA">
            <w:pPr>
              <w:widowControl w:val="0"/>
              <w:pBdr>
                <w:top w:val="nil"/>
                <w:left w:val="nil"/>
                <w:bottom w:val="nil"/>
                <w:right w:val="nil"/>
                <w:between w:val="nil"/>
              </w:pBdr>
              <w:spacing w:line="240" w:lineRule="auto"/>
              <w:jc w:val="center"/>
            </w:pPr>
            <w:r w:rsidRPr="00866B77">
              <w:t>180</w:t>
            </w:r>
          </w:p>
        </w:tc>
        <w:tc>
          <w:tcPr>
            <w:tcW w:w="1389" w:type="dxa"/>
            <w:shd w:val="clear" w:color="auto" w:fill="auto"/>
            <w:tcMar>
              <w:top w:w="100" w:type="dxa"/>
              <w:left w:w="100" w:type="dxa"/>
              <w:bottom w:w="100" w:type="dxa"/>
              <w:right w:w="100" w:type="dxa"/>
            </w:tcMar>
          </w:tcPr>
          <w:p w14:paraId="378CD351" w14:textId="77777777" w:rsidR="009544B0" w:rsidRPr="00866B77" w:rsidRDefault="009544B0" w:rsidP="00E359EA">
            <w:pPr>
              <w:widowControl w:val="0"/>
              <w:pBdr>
                <w:top w:val="nil"/>
                <w:left w:val="nil"/>
                <w:bottom w:val="nil"/>
                <w:right w:val="nil"/>
                <w:between w:val="nil"/>
              </w:pBdr>
              <w:spacing w:line="240" w:lineRule="auto"/>
              <w:jc w:val="center"/>
            </w:pPr>
            <w:r w:rsidRPr="00866B77">
              <w:t>120</w:t>
            </w:r>
          </w:p>
        </w:tc>
        <w:tc>
          <w:tcPr>
            <w:tcW w:w="1389" w:type="dxa"/>
            <w:shd w:val="clear" w:color="auto" w:fill="auto"/>
            <w:tcMar>
              <w:top w:w="100" w:type="dxa"/>
              <w:left w:w="100" w:type="dxa"/>
              <w:bottom w:w="100" w:type="dxa"/>
              <w:right w:w="100" w:type="dxa"/>
            </w:tcMar>
          </w:tcPr>
          <w:p w14:paraId="3093AC35" w14:textId="77777777" w:rsidR="009544B0" w:rsidRPr="00866B77" w:rsidRDefault="009544B0" w:rsidP="00E359EA">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2C4248AB" w14:textId="77777777" w:rsidR="009544B0" w:rsidRPr="00866B77" w:rsidRDefault="009544B0" w:rsidP="00E359EA">
            <w:pPr>
              <w:widowControl w:val="0"/>
              <w:pBdr>
                <w:top w:val="nil"/>
                <w:left w:val="nil"/>
                <w:bottom w:val="nil"/>
                <w:right w:val="nil"/>
                <w:between w:val="nil"/>
              </w:pBdr>
              <w:spacing w:line="240" w:lineRule="auto"/>
              <w:jc w:val="center"/>
            </w:pPr>
            <w:r w:rsidRPr="00866B77">
              <w:t>70</w:t>
            </w:r>
          </w:p>
        </w:tc>
        <w:tc>
          <w:tcPr>
            <w:tcW w:w="1389" w:type="dxa"/>
            <w:shd w:val="clear" w:color="auto" w:fill="auto"/>
            <w:tcMar>
              <w:top w:w="100" w:type="dxa"/>
              <w:left w:w="100" w:type="dxa"/>
              <w:bottom w:w="100" w:type="dxa"/>
              <w:right w:w="100" w:type="dxa"/>
            </w:tcMar>
          </w:tcPr>
          <w:p w14:paraId="05EA92AE" w14:textId="77777777" w:rsidR="009544B0" w:rsidRPr="00866B77" w:rsidRDefault="009544B0" w:rsidP="00E359EA">
            <w:pPr>
              <w:widowControl w:val="0"/>
              <w:pBdr>
                <w:top w:val="nil"/>
                <w:left w:val="nil"/>
                <w:bottom w:val="nil"/>
                <w:right w:val="nil"/>
                <w:between w:val="nil"/>
              </w:pBdr>
              <w:spacing w:line="240" w:lineRule="auto"/>
              <w:jc w:val="center"/>
            </w:pPr>
            <w:r w:rsidRPr="00866B77">
              <w:t>30</w:t>
            </w:r>
          </w:p>
        </w:tc>
      </w:tr>
      <w:tr w:rsidR="009544B0" w:rsidRPr="00866B77" w14:paraId="4DC11FC4" w14:textId="77777777" w:rsidTr="00E359EA">
        <w:tc>
          <w:tcPr>
            <w:tcW w:w="1266" w:type="dxa"/>
            <w:shd w:val="clear" w:color="auto" w:fill="auto"/>
            <w:tcMar>
              <w:top w:w="100" w:type="dxa"/>
              <w:left w:w="100" w:type="dxa"/>
              <w:bottom w:w="100" w:type="dxa"/>
              <w:right w:w="100" w:type="dxa"/>
            </w:tcMar>
          </w:tcPr>
          <w:p w14:paraId="790DF353" w14:textId="77777777" w:rsidR="009544B0" w:rsidRPr="00866B77" w:rsidRDefault="009544B0" w:rsidP="00E359EA">
            <w:pPr>
              <w:widowControl w:val="0"/>
              <w:pBdr>
                <w:top w:val="nil"/>
                <w:left w:val="nil"/>
                <w:bottom w:val="nil"/>
                <w:right w:val="nil"/>
                <w:between w:val="nil"/>
              </w:pBdr>
              <w:spacing w:line="240" w:lineRule="auto"/>
              <w:jc w:val="center"/>
            </w:pPr>
            <w:r w:rsidRPr="00866B77">
              <w:t>200</w:t>
            </w:r>
          </w:p>
        </w:tc>
        <w:tc>
          <w:tcPr>
            <w:tcW w:w="1734" w:type="dxa"/>
            <w:shd w:val="clear" w:color="auto" w:fill="auto"/>
            <w:tcMar>
              <w:top w:w="100" w:type="dxa"/>
              <w:left w:w="100" w:type="dxa"/>
              <w:bottom w:w="100" w:type="dxa"/>
              <w:right w:w="100" w:type="dxa"/>
            </w:tcMar>
          </w:tcPr>
          <w:p w14:paraId="273CAC0B" w14:textId="77777777" w:rsidR="009544B0" w:rsidRPr="00866B77" w:rsidRDefault="009544B0" w:rsidP="00E359EA">
            <w:pPr>
              <w:widowControl w:val="0"/>
              <w:pBdr>
                <w:top w:val="nil"/>
                <w:left w:val="nil"/>
                <w:bottom w:val="nil"/>
                <w:right w:val="nil"/>
                <w:between w:val="nil"/>
              </w:pBdr>
              <w:spacing w:line="240" w:lineRule="auto"/>
              <w:jc w:val="center"/>
            </w:pPr>
            <w:r w:rsidRPr="00866B77">
              <w:t>160</w:t>
            </w:r>
          </w:p>
        </w:tc>
        <w:tc>
          <w:tcPr>
            <w:tcW w:w="1389" w:type="dxa"/>
            <w:shd w:val="clear" w:color="auto" w:fill="auto"/>
            <w:tcMar>
              <w:top w:w="100" w:type="dxa"/>
              <w:left w:w="100" w:type="dxa"/>
              <w:bottom w:w="100" w:type="dxa"/>
              <w:right w:w="100" w:type="dxa"/>
            </w:tcMar>
          </w:tcPr>
          <w:p w14:paraId="5DA0E342" w14:textId="77777777" w:rsidR="009544B0" w:rsidRPr="00866B77" w:rsidRDefault="009544B0" w:rsidP="00E359EA">
            <w:pPr>
              <w:widowControl w:val="0"/>
              <w:pBdr>
                <w:top w:val="nil"/>
                <w:left w:val="nil"/>
                <w:bottom w:val="nil"/>
                <w:right w:val="nil"/>
                <w:between w:val="nil"/>
              </w:pBdr>
              <w:spacing w:line="240" w:lineRule="auto"/>
              <w:jc w:val="center"/>
            </w:pPr>
            <w:r w:rsidRPr="00866B77">
              <w:t>110</w:t>
            </w:r>
          </w:p>
        </w:tc>
        <w:tc>
          <w:tcPr>
            <w:tcW w:w="1389" w:type="dxa"/>
            <w:shd w:val="clear" w:color="auto" w:fill="auto"/>
            <w:tcMar>
              <w:top w:w="100" w:type="dxa"/>
              <w:left w:w="100" w:type="dxa"/>
              <w:bottom w:w="100" w:type="dxa"/>
              <w:right w:w="100" w:type="dxa"/>
            </w:tcMar>
          </w:tcPr>
          <w:p w14:paraId="003B3CD6" w14:textId="77777777" w:rsidR="009544B0" w:rsidRPr="00866B77" w:rsidRDefault="009544B0" w:rsidP="00E359EA">
            <w:pPr>
              <w:widowControl w:val="0"/>
              <w:pBdr>
                <w:top w:val="nil"/>
                <w:left w:val="nil"/>
                <w:bottom w:val="nil"/>
                <w:right w:val="nil"/>
                <w:between w:val="nil"/>
              </w:pBdr>
              <w:spacing w:line="240" w:lineRule="auto"/>
              <w:jc w:val="center"/>
            </w:pPr>
            <w:r w:rsidRPr="00866B77">
              <w:t>80</w:t>
            </w:r>
          </w:p>
        </w:tc>
        <w:tc>
          <w:tcPr>
            <w:tcW w:w="1389" w:type="dxa"/>
            <w:shd w:val="clear" w:color="auto" w:fill="auto"/>
            <w:tcMar>
              <w:top w:w="100" w:type="dxa"/>
              <w:left w:w="100" w:type="dxa"/>
              <w:bottom w:w="100" w:type="dxa"/>
              <w:right w:w="100" w:type="dxa"/>
            </w:tcMar>
          </w:tcPr>
          <w:p w14:paraId="7B9999C2" w14:textId="77777777" w:rsidR="009544B0" w:rsidRPr="00866B77" w:rsidRDefault="009544B0" w:rsidP="00E359EA">
            <w:pPr>
              <w:widowControl w:val="0"/>
              <w:pBdr>
                <w:top w:val="nil"/>
                <w:left w:val="nil"/>
                <w:bottom w:val="nil"/>
                <w:right w:val="nil"/>
                <w:between w:val="nil"/>
              </w:pBdr>
              <w:spacing w:line="240" w:lineRule="auto"/>
              <w:jc w:val="center"/>
            </w:pPr>
            <w:r w:rsidRPr="00866B77">
              <w:t>65</w:t>
            </w:r>
          </w:p>
        </w:tc>
        <w:tc>
          <w:tcPr>
            <w:tcW w:w="1389" w:type="dxa"/>
            <w:shd w:val="clear" w:color="auto" w:fill="auto"/>
            <w:tcMar>
              <w:top w:w="100" w:type="dxa"/>
              <w:left w:w="100" w:type="dxa"/>
              <w:bottom w:w="100" w:type="dxa"/>
              <w:right w:w="100" w:type="dxa"/>
            </w:tcMar>
          </w:tcPr>
          <w:p w14:paraId="4EAC9446" w14:textId="77777777" w:rsidR="009544B0" w:rsidRPr="00866B77" w:rsidRDefault="009544B0" w:rsidP="00E359EA">
            <w:pPr>
              <w:widowControl w:val="0"/>
              <w:pBdr>
                <w:top w:val="nil"/>
                <w:left w:val="nil"/>
                <w:bottom w:val="nil"/>
                <w:right w:val="nil"/>
                <w:between w:val="nil"/>
              </w:pBdr>
              <w:spacing w:line="240" w:lineRule="auto"/>
              <w:jc w:val="center"/>
            </w:pPr>
            <w:r w:rsidRPr="00866B77">
              <w:t>30</w:t>
            </w:r>
          </w:p>
        </w:tc>
      </w:tr>
      <w:tr w:rsidR="009544B0" w:rsidRPr="00866B77" w14:paraId="195E3C74" w14:textId="77777777" w:rsidTr="00E359EA">
        <w:tc>
          <w:tcPr>
            <w:tcW w:w="1266" w:type="dxa"/>
            <w:shd w:val="clear" w:color="auto" w:fill="auto"/>
            <w:tcMar>
              <w:top w:w="100" w:type="dxa"/>
              <w:left w:w="100" w:type="dxa"/>
              <w:bottom w:w="100" w:type="dxa"/>
              <w:right w:w="100" w:type="dxa"/>
            </w:tcMar>
          </w:tcPr>
          <w:p w14:paraId="04EC6FFC" w14:textId="77777777" w:rsidR="009544B0" w:rsidRPr="00866B77" w:rsidRDefault="009544B0" w:rsidP="00E359EA">
            <w:pPr>
              <w:widowControl w:val="0"/>
              <w:pBdr>
                <w:top w:val="nil"/>
                <w:left w:val="nil"/>
                <w:bottom w:val="nil"/>
                <w:right w:val="nil"/>
                <w:between w:val="nil"/>
              </w:pBdr>
              <w:spacing w:line="240" w:lineRule="auto"/>
              <w:jc w:val="center"/>
            </w:pPr>
            <w:r w:rsidRPr="00866B77">
              <w:t>300</w:t>
            </w:r>
          </w:p>
        </w:tc>
        <w:tc>
          <w:tcPr>
            <w:tcW w:w="1734" w:type="dxa"/>
            <w:shd w:val="clear" w:color="auto" w:fill="auto"/>
            <w:tcMar>
              <w:top w:w="100" w:type="dxa"/>
              <w:left w:w="100" w:type="dxa"/>
              <w:bottom w:w="100" w:type="dxa"/>
              <w:right w:w="100" w:type="dxa"/>
            </w:tcMar>
          </w:tcPr>
          <w:p w14:paraId="7D90B87C" w14:textId="77777777" w:rsidR="009544B0" w:rsidRPr="00866B77" w:rsidRDefault="009544B0" w:rsidP="00E359EA">
            <w:pPr>
              <w:widowControl w:val="0"/>
              <w:pBdr>
                <w:top w:val="nil"/>
                <w:left w:val="nil"/>
                <w:bottom w:val="nil"/>
                <w:right w:val="nil"/>
                <w:between w:val="nil"/>
              </w:pBdr>
              <w:spacing w:line="240" w:lineRule="auto"/>
              <w:jc w:val="center"/>
            </w:pPr>
            <w:r w:rsidRPr="00866B77">
              <w:t>140</w:t>
            </w:r>
          </w:p>
        </w:tc>
        <w:tc>
          <w:tcPr>
            <w:tcW w:w="1389" w:type="dxa"/>
            <w:shd w:val="clear" w:color="auto" w:fill="auto"/>
            <w:tcMar>
              <w:top w:w="100" w:type="dxa"/>
              <w:left w:w="100" w:type="dxa"/>
              <w:bottom w:w="100" w:type="dxa"/>
              <w:right w:w="100" w:type="dxa"/>
            </w:tcMar>
          </w:tcPr>
          <w:p w14:paraId="3402781D" w14:textId="77777777" w:rsidR="009544B0" w:rsidRPr="00866B77" w:rsidRDefault="009544B0" w:rsidP="00E359EA">
            <w:pPr>
              <w:widowControl w:val="0"/>
              <w:pBdr>
                <w:top w:val="nil"/>
                <w:left w:val="nil"/>
                <w:bottom w:val="nil"/>
                <w:right w:val="nil"/>
                <w:between w:val="nil"/>
              </w:pBdr>
              <w:spacing w:line="240" w:lineRule="auto"/>
              <w:jc w:val="center"/>
            </w:pPr>
            <w:r w:rsidRPr="00866B77">
              <w:t>100</w:t>
            </w:r>
          </w:p>
        </w:tc>
        <w:tc>
          <w:tcPr>
            <w:tcW w:w="1389" w:type="dxa"/>
            <w:shd w:val="clear" w:color="auto" w:fill="auto"/>
            <w:tcMar>
              <w:top w:w="100" w:type="dxa"/>
              <w:left w:w="100" w:type="dxa"/>
              <w:bottom w:w="100" w:type="dxa"/>
              <w:right w:w="100" w:type="dxa"/>
            </w:tcMar>
          </w:tcPr>
          <w:p w14:paraId="5DC6CF2B" w14:textId="77777777" w:rsidR="009544B0" w:rsidRPr="00866B77" w:rsidRDefault="009544B0" w:rsidP="00E359EA">
            <w:pPr>
              <w:widowControl w:val="0"/>
              <w:pBdr>
                <w:top w:val="nil"/>
                <w:left w:val="nil"/>
                <w:bottom w:val="nil"/>
                <w:right w:val="nil"/>
                <w:between w:val="nil"/>
              </w:pBdr>
              <w:spacing w:line="240" w:lineRule="auto"/>
              <w:jc w:val="center"/>
            </w:pPr>
            <w:r w:rsidRPr="00866B77">
              <w:t>70</w:t>
            </w:r>
          </w:p>
        </w:tc>
        <w:tc>
          <w:tcPr>
            <w:tcW w:w="1389" w:type="dxa"/>
            <w:shd w:val="clear" w:color="auto" w:fill="auto"/>
            <w:tcMar>
              <w:top w:w="100" w:type="dxa"/>
              <w:left w:w="100" w:type="dxa"/>
              <w:bottom w:w="100" w:type="dxa"/>
              <w:right w:w="100" w:type="dxa"/>
            </w:tcMar>
          </w:tcPr>
          <w:p w14:paraId="2F068E45" w14:textId="77777777" w:rsidR="009544B0" w:rsidRPr="00866B77" w:rsidRDefault="009544B0" w:rsidP="00E359EA">
            <w:pPr>
              <w:widowControl w:val="0"/>
              <w:pBdr>
                <w:top w:val="nil"/>
                <w:left w:val="nil"/>
                <w:bottom w:val="nil"/>
                <w:right w:val="nil"/>
                <w:between w:val="nil"/>
              </w:pBdr>
              <w:spacing w:line="240" w:lineRule="auto"/>
              <w:jc w:val="center"/>
            </w:pPr>
            <w:r w:rsidRPr="00866B77">
              <w:t>60</w:t>
            </w:r>
          </w:p>
        </w:tc>
        <w:tc>
          <w:tcPr>
            <w:tcW w:w="1389" w:type="dxa"/>
            <w:shd w:val="clear" w:color="auto" w:fill="auto"/>
            <w:tcMar>
              <w:top w:w="100" w:type="dxa"/>
              <w:left w:w="100" w:type="dxa"/>
              <w:bottom w:w="100" w:type="dxa"/>
              <w:right w:w="100" w:type="dxa"/>
            </w:tcMar>
          </w:tcPr>
          <w:p w14:paraId="298CCB41" w14:textId="77777777" w:rsidR="009544B0" w:rsidRPr="00866B77" w:rsidRDefault="009544B0" w:rsidP="00E359EA">
            <w:pPr>
              <w:widowControl w:val="0"/>
              <w:pBdr>
                <w:top w:val="nil"/>
                <w:left w:val="nil"/>
                <w:bottom w:val="nil"/>
                <w:right w:val="nil"/>
                <w:between w:val="nil"/>
              </w:pBdr>
              <w:spacing w:line="240" w:lineRule="auto"/>
              <w:jc w:val="center"/>
            </w:pPr>
            <w:r w:rsidRPr="00866B77">
              <w:t>25</w:t>
            </w:r>
          </w:p>
        </w:tc>
      </w:tr>
      <w:tr w:rsidR="009544B0" w:rsidRPr="00866B77" w14:paraId="1B1BAC9B" w14:textId="77777777" w:rsidTr="00E359EA">
        <w:tc>
          <w:tcPr>
            <w:tcW w:w="1266" w:type="dxa"/>
            <w:shd w:val="clear" w:color="auto" w:fill="auto"/>
            <w:tcMar>
              <w:top w:w="100" w:type="dxa"/>
              <w:left w:w="100" w:type="dxa"/>
              <w:bottom w:w="100" w:type="dxa"/>
              <w:right w:w="100" w:type="dxa"/>
            </w:tcMar>
          </w:tcPr>
          <w:p w14:paraId="4F41FEB0" w14:textId="77777777" w:rsidR="009544B0" w:rsidRPr="00866B77" w:rsidRDefault="009544B0" w:rsidP="00E359EA">
            <w:pPr>
              <w:widowControl w:val="0"/>
              <w:pBdr>
                <w:top w:val="nil"/>
                <w:left w:val="nil"/>
                <w:bottom w:val="nil"/>
                <w:right w:val="nil"/>
                <w:between w:val="nil"/>
              </w:pBdr>
              <w:spacing w:line="240" w:lineRule="auto"/>
              <w:jc w:val="center"/>
            </w:pPr>
            <w:r w:rsidRPr="00866B77">
              <w:t>400</w:t>
            </w:r>
          </w:p>
        </w:tc>
        <w:tc>
          <w:tcPr>
            <w:tcW w:w="1734" w:type="dxa"/>
            <w:shd w:val="clear" w:color="auto" w:fill="auto"/>
            <w:tcMar>
              <w:top w:w="100" w:type="dxa"/>
              <w:left w:w="100" w:type="dxa"/>
              <w:bottom w:w="100" w:type="dxa"/>
              <w:right w:w="100" w:type="dxa"/>
            </w:tcMar>
          </w:tcPr>
          <w:p w14:paraId="31D489E5" w14:textId="77777777" w:rsidR="009544B0" w:rsidRPr="00866B77" w:rsidRDefault="009544B0" w:rsidP="00E359EA">
            <w:pPr>
              <w:widowControl w:val="0"/>
              <w:pBdr>
                <w:top w:val="nil"/>
                <w:left w:val="nil"/>
                <w:bottom w:val="nil"/>
                <w:right w:val="nil"/>
                <w:between w:val="nil"/>
              </w:pBdr>
              <w:spacing w:line="240" w:lineRule="auto"/>
              <w:jc w:val="center"/>
            </w:pPr>
            <w:r w:rsidRPr="00866B77">
              <w:t>120</w:t>
            </w:r>
          </w:p>
        </w:tc>
        <w:tc>
          <w:tcPr>
            <w:tcW w:w="1389" w:type="dxa"/>
            <w:shd w:val="clear" w:color="auto" w:fill="auto"/>
            <w:tcMar>
              <w:top w:w="100" w:type="dxa"/>
              <w:left w:w="100" w:type="dxa"/>
              <w:bottom w:w="100" w:type="dxa"/>
              <w:right w:w="100" w:type="dxa"/>
            </w:tcMar>
          </w:tcPr>
          <w:p w14:paraId="41BAD582" w14:textId="77777777" w:rsidR="009544B0" w:rsidRPr="00866B77" w:rsidRDefault="009544B0" w:rsidP="00E359EA">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379DA25C" w14:textId="77777777" w:rsidR="009544B0" w:rsidRPr="00866B77" w:rsidRDefault="009544B0" w:rsidP="00E359EA">
            <w:pPr>
              <w:widowControl w:val="0"/>
              <w:pBdr>
                <w:top w:val="nil"/>
                <w:left w:val="nil"/>
                <w:bottom w:val="nil"/>
                <w:right w:val="nil"/>
                <w:between w:val="nil"/>
              </w:pBdr>
              <w:spacing w:line="240" w:lineRule="auto"/>
              <w:jc w:val="center"/>
            </w:pPr>
            <w:r w:rsidRPr="00866B77">
              <w:t>60</w:t>
            </w:r>
          </w:p>
        </w:tc>
        <w:tc>
          <w:tcPr>
            <w:tcW w:w="1389" w:type="dxa"/>
            <w:shd w:val="clear" w:color="auto" w:fill="auto"/>
            <w:tcMar>
              <w:top w:w="100" w:type="dxa"/>
              <w:left w:w="100" w:type="dxa"/>
              <w:bottom w:w="100" w:type="dxa"/>
              <w:right w:w="100" w:type="dxa"/>
            </w:tcMar>
          </w:tcPr>
          <w:p w14:paraId="356A7DDC" w14:textId="77777777" w:rsidR="009544B0" w:rsidRPr="00866B77" w:rsidRDefault="009544B0" w:rsidP="00E359EA">
            <w:pPr>
              <w:widowControl w:val="0"/>
              <w:pBdr>
                <w:top w:val="nil"/>
                <w:left w:val="nil"/>
                <w:bottom w:val="nil"/>
                <w:right w:val="nil"/>
                <w:between w:val="nil"/>
              </w:pBdr>
              <w:spacing w:line="240" w:lineRule="auto"/>
              <w:jc w:val="center"/>
            </w:pPr>
            <w:r w:rsidRPr="00866B77">
              <w:t>55</w:t>
            </w:r>
          </w:p>
        </w:tc>
        <w:tc>
          <w:tcPr>
            <w:tcW w:w="1389" w:type="dxa"/>
            <w:shd w:val="clear" w:color="auto" w:fill="auto"/>
            <w:tcMar>
              <w:top w:w="100" w:type="dxa"/>
              <w:left w:w="100" w:type="dxa"/>
              <w:bottom w:w="100" w:type="dxa"/>
              <w:right w:w="100" w:type="dxa"/>
            </w:tcMar>
          </w:tcPr>
          <w:p w14:paraId="516B43FA" w14:textId="77777777" w:rsidR="009544B0" w:rsidRPr="00866B77" w:rsidRDefault="009544B0" w:rsidP="00E359EA">
            <w:pPr>
              <w:widowControl w:val="0"/>
              <w:pBdr>
                <w:top w:val="nil"/>
                <w:left w:val="nil"/>
                <w:bottom w:val="nil"/>
                <w:right w:val="nil"/>
                <w:between w:val="nil"/>
              </w:pBdr>
              <w:spacing w:line="240" w:lineRule="auto"/>
              <w:jc w:val="center"/>
            </w:pPr>
            <w:r w:rsidRPr="00866B77">
              <w:t>25</w:t>
            </w:r>
          </w:p>
        </w:tc>
      </w:tr>
      <w:tr w:rsidR="009544B0" w:rsidRPr="00866B77" w14:paraId="49C31416" w14:textId="77777777" w:rsidTr="00E359EA">
        <w:tc>
          <w:tcPr>
            <w:tcW w:w="1266" w:type="dxa"/>
            <w:shd w:val="clear" w:color="auto" w:fill="auto"/>
            <w:tcMar>
              <w:top w:w="100" w:type="dxa"/>
              <w:left w:w="100" w:type="dxa"/>
              <w:bottom w:w="100" w:type="dxa"/>
              <w:right w:w="100" w:type="dxa"/>
            </w:tcMar>
          </w:tcPr>
          <w:p w14:paraId="0FB98789" w14:textId="77777777" w:rsidR="009544B0" w:rsidRPr="00866B77" w:rsidRDefault="009544B0" w:rsidP="00E359EA">
            <w:pPr>
              <w:widowControl w:val="0"/>
              <w:pBdr>
                <w:top w:val="nil"/>
                <w:left w:val="nil"/>
                <w:bottom w:val="nil"/>
                <w:right w:val="nil"/>
                <w:between w:val="nil"/>
              </w:pBdr>
              <w:spacing w:line="240" w:lineRule="auto"/>
              <w:jc w:val="center"/>
            </w:pPr>
            <w:r w:rsidRPr="00866B77">
              <w:t>500</w:t>
            </w:r>
          </w:p>
        </w:tc>
        <w:tc>
          <w:tcPr>
            <w:tcW w:w="1734" w:type="dxa"/>
            <w:shd w:val="clear" w:color="auto" w:fill="auto"/>
            <w:tcMar>
              <w:top w:w="100" w:type="dxa"/>
              <w:left w:w="100" w:type="dxa"/>
              <w:bottom w:w="100" w:type="dxa"/>
              <w:right w:w="100" w:type="dxa"/>
            </w:tcMar>
          </w:tcPr>
          <w:p w14:paraId="5B914259" w14:textId="77777777" w:rsidR="009544B0" w:rsidRPr="00866B77" w:rsidRDefault="009544B0" w:rsidP="00E359EA">
            <w:pPr>
              <w:widowControl w:val="0"/>
              <w:pBdr>
                <w:top w:val="nil"/>
                <w:left w:val="nil"/>
                <w:bottom w:val="nil"/>
                <w:right w:val="nil"/>
                <w:between w:val="nil"/>
              </w:pBdr>
              <w:spacing w:line="240" w:lineRule="auto"/>
              <w:jc w:val="center"/>
            </w:pPr>
            <w:r w:rsidRPr="00866B77">
              <w:t>100</w:t>
            </w:r>
          </w:p>
        </w:tc>
        <w:tc>
          <w:tcPr>
            <w:tcW w:w="1389" w:type="dxa"/>
            <w:shd w:val="clear" w:color="auto" w:fill="auto"/>
            <w:tcMar>
              <w:top w:w="100" w:type="dxa"/>
              <w:left w:w="100" w:type="dxa"/>
              <w:bottom w:w="100" w:type="dxa"/>
              <w:right w:w="100" w:type="dxa"/>
            </w:tcMar>
          </w:tcPr>
          <w:p w14:paraId="6EAB3748" w14:textId="77777777" w:rsidR="009544B0" w:rsidRPr="00866B77" w:rsidRDefault="009544B0" w:rsidP="00E359EA">
            <w:pPr>
              <w:widowControl w:val="0"/>
              <w:pBdr>
                <w:top w:val="nil"/>
                <w:left w:val="nil"/>
                <w:bottom w:val="nil"/>
                <w:right w:val="nil"/>
                <w:between w:val="nil"/>
              </w:pBdr>
              <w:spacing w:line="240" w:lineRule="auto"/>
              <w:jc w:val="center"/>
            </w:pPr>
            <w:r w:rsidRPr="00866B77">
              <w:t>80</w:t>
            </w:r>
          </w:p>
        </w:tc>
        <w:tc>
          <w:tcPr>
            <w:tcW w:w="1389" w:type="dxa"/>
            <w:shd w:val="clear" w:color="auto" w:fill="auto"/>
            <w:tcMar>
              <w:top w:w="100" w:type="dxa"/>
              <w:left w:w="100" w:type="dxa"/>
              <w:bottom w:w="100" w:type="dxa"/>
              <w:right w:w="100" w:type="dxa"/>
            </w:tcMar>
          </w:tcPr>
          <w:p w14:paraId="3974B506" w14:textId="77777777" w:rsidR="009544B0" w:rsidRPr="00866B77" w:rsidRDefault="009544B0" w:rsidP="00E359EA">
            <w:pPr>
              <w:widowControl w:val="0"/>
              <w:pBdr>
                <w:top w:val="nil"/>
                <w:left w:val="nil"/>
                <w:bottom w:val="nil"/>
                <w:right w:val="nil"/>
                <w:between w:val="nil"/>
              </w:pBdr>
              <w:spacing w:line="240" w:lineRule="auto"/>
              <w:jc w:val="center"/>
            </w:pPr>
            <w:r w:rsidRPr="00866B77">
              <w:t>50</w:t>
            </w:r>
          </w:p>
        </w:tc>
        <w:tc>
          <w:tcPr>
            <w:tcW w:w="1389" w:type="dxa"/>
            <w:shd w:val="clear" w:color="auto" w:fill="auto"/>
            <w:tcMar>
              <w:top w:w="100" w:type="dxa"/>
              <w:left w:w="100" w:type="dxa"/>
              <w:bottom w:w="100" w:type="dxa"/>
              <w:right w:w="100" w:type="dxa"/>
            </w:tcMar>
          </w:tcPr>
          <w:p w14:paraId="4D51885C" w14:textId="77777777" w:rsidR="009544B0" w:rsidRPr="00866B77" w:rsidRDefault="009544B0" w:rsidP="00E359EA">
            <w:pPr>
              <w:widowControl w:val="0"/>
              <w:pBdr>
                <w:top w:val="nil"/>
                <w:left w:val="nil"/>
                <w:bottom w:val="nil"/>
                <w:right w:val="nil"/>
                <w:between w:val="nil"/>
              </w:pBdr>
              <w:spacing w:line="240" w:lineRule="auto"/>
              <w:jc w:val="center"/>
            </w:pPr>
            <w:r w:rsidRPr="00866B77">
              <w:t>50</w:t>
            </w:r>
          </w:p>
        </w:tc>
        <w:tc>
          <w:tcPr>
            <w:tcW w:w="1389" w:type="dxa"/>
            <w:shd w:val="clear" w:color="auto" w:fill="auto"/>
            <w:tcMar>
              <w:top w:w="100" w:type="dxa"/>
              <w:left w:w="100" w:type="dxa"/>
              <w:bottom w:w="100" w:type="dxa"/>
              <w:right w:w="100" w:type="dxa"/>
            </w:tcMar>
          </w:tcPr>
          <w:p w14:paraId="4BE921D0" w14:textId="77777777" w:rsidR="009544B0" w:rsidRPr="00866B77" w:rsidRDefault="009544B0" w:rsidP="00E359EA">
            <w:pPr>
              <w:widowControl w:val="0"/>
              <w:pBdr>
                <w:top w:val="nil"/>
                <w:left w:val="nil"/>
                <w:bottom w:val="nil"/>
                <w:right w:val="nil"/>
                <w:between w:val="nil"/>
              </w:pBdr>
              <w:spacing w:line="240" w:lineRule="auto"/>
              <w:jc w:val="center"/>
            </w:pPr>
            <w:r w:rsidRPr="00866B77">
              <w:t>25</w:t>
            </w:r>
          </w:p>
        </w:tc>
      </w:tr>
      <w:tr w:rsidR="009544B0" w:rsidRPr="00866B77" w14:paraId="67E6FC99" w14:textId="77777777" w:rsidTr="00E359EA">
        <w:tc>
          <w:tcPr>
            <w:tcW w:w="1266" w:type="dxa"/>
            <w:shd w:val="clear" w:color="auto" w:fill="auto"/>
            <w:tcMar>
              <w:top w:w="100" w:type="dxa"/>
              <w:left w:w="100" w:type="dxa"/>
              <w:bottom w:w="100" w:type="dxa"/>
              <w:right w:w="100" w:type="dxa"/>
            </w:tcMar>
          </w:tcPr>
          <w:p w14:paraId="5BE65C91" w14:textId="77777777" w:rsidR="009544B0" w:rsidRPr="00866B77" w:rsidRDefault="009544B0" w:rsidP="00E359EA">
            <w:pPr>
              <w:widowControl w:val="0"/>
              <w:pBdr>
                <w:top w:val="nil"/>
                <w:left w:val="nil"/>
                <w:bottom w:val="nil"/>
                <w:right w:val="nil"/>
                <w:between w:val="nil"/>
              </w:pBdr>
              <w:spacing w:line="240" w:lineRule="auto"/>
              <w:jc w:val="center"/>
            </w:pPr>
            <w:r w:rsidRPr="00866B77">
              <w:t>600</w:t>
            </w:r>
          </w:p>
        </w:tc>
        <w:tc>
          <w:tcPr>
            <w:tcW w:w="1734" w:type="dxa"/>
            <w:shd w:val="clear" w:color="auto" w:fill="auto"/>
            <w:tcMar>
              <w:top w:w="100" w:type="dxa"/>
              <w:left w:w="100" w:type="dxa"/>
              <w:bottom w:w="100" w:type="dxa"/>
              <w:right w:w="100" w:type="dxa"/>
            </w:tcMar>
          </w:tcPr>
          <w:p w14:paraId="2F7A18F1" w14:textId="77777777" w:rsidR="009544B0" w:rsidRPr="00866B77" w:rsidRDefault="009544B0" w:rsidP="00E359EA">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7A1BAF76" w14:textId="77777777" w:rsidR="009544B0" w:rsidRPr="00866B77" w:rsidRDefault="009544B0" w:rsidP="00E359EA">
            <w:pPr>
              <w:widowControl w:val="0"/>
              <w:pBdr>
                <w:top w:val="nil"/>
                <w:left w:val="nil"/>
                <w:bottom w:val="nil"/>
                <w:right w:val="nil"/>
                <w:between w:val="nil"/>
              </w:pBdr>
              <w:spacing w:line="240" w:lineRule="auto"/>
              <w:jc w:val="center"/>
            </w:pPr>
            <w:r w:rsidRPr="00866B77">
              <w:t>75</w:t>
            </w:r>
          </w:p>
        </w:tc>
        <w:tc>
          <w:tcPr>
            <w:tcW w:w="1389" w:type="dxa"/>
            <w:shd w:val="clear" w:color="auto" w:fill="auto"/>
            <w:tcMar>
              <w:top w:w="100" w:type="dxa"/>
              <w:left w:w="100" w:type="dxa"/>
              <w:bottom w:w="100" w:type="dxa"/>
              <w:right w:w="100" w:type="dxa"/>
            </w:tcMar>
          </w:tcPr>
          <w:p w14:paraId="132740E0" w14:textId="77777777" w:rsidR="009544B0" w:rsidRPr="00866B77" w:rsidRDefault="009544B0" w:rsidP="00E359EA">
            <w:pPr>
              <w:widowControl w:val="0"/>
              <w:pBdr>
                <w:top w:val="nil"/>
                <w:left w:val="nil"/>
                <w:bottom w:val="nil"/>
                <w:right w:val="nil"/>
                <w:between w:val="nil"/>
              </w:pBdr>
              <w:spacing w:line="240" w:lineRule="auto"/>
              <w:jc w:val="center"/>
            </w:pPr>
            <w:r w:rsidRPr="00866B77">
              <w:t>45</w:t>
            </w:r>
          </w:p>
        </w:tc>
        <w:tc>
          <w:tcPr>
            <w:tcW w:w="1389" w:type="dxa"/>
            <w:shd w:val="clear" w:color="auto" w:fill="auto"/>
            <w:tcMar>
              <w:top w:w="100" w:type="dxa"/>
              <w:left w:w="100" w:type="dxa"/>
              <w:bottom w:w="100" w:type="dxa"/>
              <w:right w:w="100" w:type="dxa"/>
            </w:tcMar>
          </w:tcPr>
          <w:p w14:paraId="63F0805A" w14:textId="77777777" w:rsidR="009544B0" w:rsidRPr="00866B77" w:rsidRDefault="009544B0" w:rsidP="00E359EA">
            <w:pPr>
              <w:widowControl w:val="0"/>
              <w:pBdr>
                <w:top w:val="nil"/>
                <w:left w:val="nil"/>
                <w:bottom w:val="nil"/>
                <w:right w:val="nil"/>
                <w:between w:val="nil"/>
              </w:pBdr>
              <w:spacing w:line="240" w:lineRule="auto"/>
              <w:jc w:val="center"/>
            </w:pPr>
            <w:r w:rsidRPr="00866B77">
              <w:t>45</w:t>
            </w:r>
          </w:p>
        </w:tc>
        <w:tc>
          <w:tcPr>
            <w:tcW w:w="1389" w:type="dxa"/>
            <w:shd w:val="clear" w:color="auto" w:fill="auto"/>
            <w:tcMar>
              <w:top w:w="100" w:type="dxa"/>
              <w:left w:w="100" w:type="dxa"/>
              <w:bottom w:w="100" w:type="dxa"/>
              <w:right w:w="100" w:type="dxa"/>
            </w:tcMar>
          </w:tcPr>
          <w:p w14:paraId="1C78F8A1" w14:textId="77777777" w:rsidR="009544B0" w:rsidRPr="00866B77" w:rsidRDefault="009544B0" w:rsidP="00E359EA">
            <w:pPr>
              <w:keepNext/>
              <w:widowControl w:val="0"/>
              <w:pBdr>
                <w:top w:val="nil"/>
                <w:left w:val="nil"/>
                <w:bottom w:val="nil"/>
                <w:right w:val="nil"/>
                <w:between w:val="nil"/>
              </w:pBdr>
              <w:spacing w:line="240" w:lineRule="auto"/>
              <w:jc w:val="center"/>
            </w:pPr>
            <w:r w:rsidRPr="00866B77">
              <w:t>25</w:t>
            </w:r>
          </w:p>
        </w:tc>
      </w:tr>
    </w:tbl>
    <w:p w14:paraId="2EA4E800" w14:textId="23BC2568" w:rsidR="00866B77" w:rsidRDefault="00866B77" w:rsidP="00866B77">
      <w:bookmarkStart w:id="10" w:name="_yxy6241ln90h" w:colFirst="0" w:colLast="0"/>
      <w:bookmarkStart w:id="11" w:name="_Toc28680258"/>
      <w:bookmarkEnd w:id="10"/>
    </w:p>
    <w:p w14:paraId="03F3C6D9" w14:textId="3A2031EC" w:rsidR="00866B77" w:rsidRDefault="00866B77" w:rsidP="00866B77"/>
    <w:p w14:paraId="00280254" w14:textId="77777777" w:rsidR="00866B77" w:rsidRDefault="00866B77" w:rsidP="00866B77"/>
    <w:p w14:paraId="0C084D1C" w14:textId="77777777" w:rsidR="009544B0" w:rsidRPr="00866B77" w:rsidRDefault="009544B0" w:rsidP="009544B0">
      <w:pPr>
        <w:pStyle w:val="Ttulo3"/>
        <w:spacing w:before="0"/>
      </w:pPr>
      <w:bookmarkStart w:id="12" w:name="_Toc28680259"/>
      <w:bookmarkEnd w:id="11"/>
      <w:r w:rsidRPr="00866B77">
        <w:lastRenderedPageBreak/>
        <w:t>Área de relleno del Canalón</w:t>
      </w:r>
      <w:bookmarkEnd w:id="12"/>
    </w:p>
    <w:p w14:paraId="3582F07B" w14:textId="77777777" w:rsidR="009544B0" w:rsidRPr="00866B77" w:rsidRDefault="009544B0" w:rsidP="009544B0">
      <w:pPr>
        <w:spacing w:line="360" w:lineRule="auto"/>
        <w:ind w:left="360"/>
        <w:rPr>
          <w:rFonts w:ascii="Times New Roman" w:hAnsi="Times New Roman" w:cs="Times New Roman"/>
        </w:rPr>
      </w:pPr>
    </w:p>
    <w:p w14:paraId="7B507932" w14:textId="77777777" w:rsidR="009544B0" w:rsidRPr="00866B77" w:rsidRDefault="009544B0" w:rsidP="00805B29">
      <w:pPr>
        <w:pStyle w:val="TextogeneralTNR12"/>
      </w:pPr>
      <w:r w:rsidRPr="00866B77">
        <w:t>El área de relleno del canelón que ocupa el material que mueve el transportador, se puede obtener mediante la siguiente expresión:</w:t>
      </w:r>
    </w:p>
    <w:p w14:paraId="59465D30" w14:textId="77777777" w:rsidR="009544B0" w:rsidRPr="00866B77" w:rsidRDefault="009544B0" w:rsidP="00805B29">
      <w:pPr>
        <w:pStyle w:val="TextogeneralTNR12"/>
      </w:pPr>
    </w:p>
    <w:tbl>
      <w:tblPr>
        <w:tblStyle w:val="Tablaconcuadrcula"/>
        <w:tblW w:w="0" w:type="auto"/>
        <w:jc w:val="center"/>
        <w:tblLook w:val="04A0" w:firstRow="1" w:lastRow="0" w:firstColumn="1" w:lastColumn="0" w:noHBand="0" w:noVBand="1"/>
      </w:tblPr>
      <w:tblGrid>
        <w:gridCol w:w="2746"/>
      </w:tblGrid>
      <w:tr w:rsidR="009544B0" w:rsidRPr="00866B77" w14:paraId="590BF7E9" w14:textId="77777777" w:rsidTr="00E359EA">
        <w:trPr>
          <w:trHeight w:val="630"/>
          <w:jc w:val="center"/>
        </w:trPr>
        <w:tc>
          <w:tcPr>
            <w:tcW w:w="2746" w:type="dxa"/>
          </w:tcPr>
          <w:p w14:paraId="7B71D52C" w14:textId="77777777" w:rsidR="009544B0" w:rsidRPr="00866B77" w:rsidRDefault="009544B0" w:rsidP="00805B29">
            <w:pPr>
              <w:pStyle w:val="TextogeneralTNR12"/>
              <w:rPr>
                <w:sz w:val="36"/>
                <w:szCs w:val="36"/>
              </w:rPr>
            </w:pPr>
            <m:oMathPara>
              <m:oMathParaPr>
                <m:jc m:val="center"/>
              </m:oMathParaPr>
              <m:oMath>
                <m:r>
                  <w:rPr>
                    <w:rFonts w:ascii="Cambria Math" w:hAnsi="Cambria Math"/>
                    <w:sz w:val="28"/>
                    <w:szCs w:val="28"/>
                  </w:rPr>
                  <m:t>S=λ×</m:t>
                </m:r>
                <m:f>
                  <m:fPr>
                    <m:ctrlPr>
                      <w:rPr>
                        <w:rFonts w:ascii="Cambria Math" w:hAnsi="Cambria Math"/>
                        <w:sz w:val="28"/>
                        <w:szCs w:val="28"/>
                      </w:rPr>
                    </m:ctrlPr>
                  </m:fPr>
                  <m:num>
                    <m:r>
                      <w:rPr>
                        <w:rFonts w:ascii="Cambria Math" w:hAnsi="Cambria Math"/>
                        <w:sz w:val="28"/>
                        <w:szCs w:val="28"/>
                      </w:rPr>
                      <m:t>πx</m:t>
                    </m:r>
                    <m:sSup>
                      <m:sSupPr>
                        <m:ctrlPr>
                          <w:rPr>
                            <w:rFonts w:ascii="Cambria Math" w:hAnsi="Cambria Math"/>
                            <w:sz w:val="28"/>
                            <w:szCs w:val="28"/>
                          </w:rPr>
                        </m:ctrlPr>
                      </m:sSupPr>
                      <m:e>
                        <m:r>
                          <w:rPr>
                            <w:rFonts w:ascii="Cambria Math" w:hAnsi="Cambria Math"/>
                            <w:sz w:val="28"/>
                            <w:szCs w:val="28"/>
                          </w:rPr>
                          <m:t>D</m:t>
                        </m:r>
                      </m:e>
                      <m:sup>
                        <m:r>
                          <w:rPr>
                            <w:rFonts w:ascii="Cambria Math" w:hAnsi="Cambria Math"/>
                            <w:sz w:val="28"/>
                            <w:szCs w:val="28"/>
                          </w:rPr>
                          <m:t>2</m:t>
                        </m:r>
                      </m:sup>
                    </m:sSup>
                  </m:num>
                  <m:den>
                    <m:r>
                      <w:rPr>
                        <w:rFonts w:ascii="Cambria Math" w:hAnsi="Cambria Math"/>
                        <w:sz w:val="28"/>
                        <w:szCs w:val="28"/>
                      </w:rPr>
                      <m:t>4</m:t>
                    </m:r>
                  </m:den>
                </m:f>
              </m:oMath>
            </m:oMathPara>
          </w:p>
        </w:tc>
      </w:tr>
    </w:tbl>
    <w:p w14:paraId="3B329A75" w14:textId="77777777" w:rsidR="009544B0" w:rsidRPr="00866B77" w:rsidRDefault="009544B0" w:rsidP="00805B29">
      <w:pPr>
        <w:pStyle w:val="TextogeneralTNR12"/>
      </w:pPr>
    </w:p>
    <w:p w14:paraId="1F5C5B2A" w14:textId="77777777" w:rsidR="009544B0" w:rsidRPr="00866B77" w:rsidRDefault="009544B0" w:rsidP="00805B29">
      <w:pPr>
        <w:pStyle w:val="TextogeneralTNR12"/>
      </w:pPr>
      <w:r w:rsidRPr="00866B77">
        <w:t>Donde:</w:t>
      </w:r>
    </w:p>
    <w:p w14:paraId="352219DF" w14:textId="77777777" w:rsidR="009544B0" w:rsidRPr="00866B77" w:rsidRDefault="009544B0" w:rsidP="00805B29">
      <w:pPr>
        <w:pStyle w:val="TextogeneralTNR12"/>
      </w:pPr>
      <w:r w:rsidRPr="00866B77">
        <w:tab/>
      </w:r>
    </w:p>
    <w:p w14:paraId="78476204" w14:textId="77777777" w:rsidR="009544B0" w:rsidRPr="00866B77" w:rsidRDefault="009544B0" w:rsidP="00805B29">
      <w:pPr>
        <w:pStyle w:val="TextogeneralTNR12"/>
        <w:rPr>
          <w:b/>
        </w:rPr>
      </w:pPr>
      <w:r w:rsidRPr="00866B77">
        <w:tab/>
      </w:r>
      <w:r w:rsidRPr="00866B77">
        <w:rPr>
          <w:b/>
        </w:rPr>
        <w:t>S:</w:t>
      </w:r>
      <w:r w:rsidRPr="00866B77">
        <w:t xml:space="preserve"> Área de relleno del transportador; </w:t>
      </w:r>
      <w:r w:rsidRPr="00866B77">
        <w:rPr>
          <w:b/>
        </w:rPr>
        <w:t>[m</w:t>
      </w:r>
      <w:proofErr w:type="gramStart"/>
      <w:r w:rsidRPr="00866B77">
        <w:rPr>
          <w:b/>
          <w:vertAlign w:val="superscript"/>
        </w:rPr>
        <w:t xml:space="preserve">2 </w:t>
      </w:r>
      <w:r w:rsidRPr="00866B77">
        <w:rPr>
          <w:b/>
        </w:rPr>
        <w:t>]</w:t>
      </w:r>
      <w:proofErr w:type="gramEnd"/>
    </w:p>
    <w:p w14:paraId="658823C5" w14:textId="77777777" w:rsidR="009544B0" w:rsidRPr="00866B77" w:rsidRDefault="009544B0" w:rsidP="00805B29">
      <w:pPr>
        <w:pStyle w:val="TextogeneralTNR12"/>
        <w:rPr>
          <w:b/>
        </w:rPr>
      </w:pPr>
      <w:r w:rsidRPr="00866B77">
        <w:tab/>
      </w:r>
      <w:r w:rsidRPr="00866B77">
        <w:rPr>
          <w:b/>
        </w:rPr>
        <w:t>D:</w:t>
      </w:r>
      <w:r w:rsidRPr="00866B77">
        <w:t xml:space="preserve"> Diámetro del canalón del transportador; </w:t>
      </w:r>
      <w:r w:rsidRPr="00866B77">
        <w:rPr>
          <w:b/>
        </w:rPr>
        <w:t>[m]</w:t>
      </w:r>
    </w:p>
    <w:p w14:paraId="32D12132" w14:textId="77777777" w:rsidR="009544B0" w:rsidRPr="00866B77" w:rsidRDefault="009544B0" w:rsidP="00805B29">
      <w:pPr>
        <w:pStyle w:val="TextogeneralTNR12"/>
        <w:rPr>
          <w:b/>
          <w:sz w:val="28"/>
          <w:szCs w:val="28"/>
        </w:rPr>
      </w:pPr>
      <w:r w:rsidRPr="00866B77">
        <w:tab/>
      </w:r>
      <m:oMath>
        <m:r>
          <m:rPr>
            <m:sty m:val="bi"/>
          </m:rPr>
          <w:rPr>
            <w:rFonts w:ascii="Cambria Math" w:hAnsi="Cambria Math"/>
          </w:rPr>
          <m:t>λ</m:t>
        </m:r>
      </m:oMath>
      <w:r w:rsidRPr="00866B77">
        <w:rPr>
          <w:b/>
          <w:sz w:val="28"/>
          <w:szCs w:val="28"/>
        </w:rPr>
        <w:t>:</w:t>
      </w:r>
      <w:r w:rsidRPr="00866B77">
        <w:rPr>
          <w:sz w:val="28"/>
          <w:szCs w:val="28"/>
        </w:rPr>
        <w:t xml:space="preserve"> </w:t>
      </w:r>
      <w:r w:rsidRPr="00866B77">
        <w:t xml:space="preserve">Coeficiente de relleno de la sección; </w:t>
      </w:r>
      <w:r w:rsidRPr="00866B77">
        <w:rPr>
          <w:b/>
        </w:rPr>
        <w:t>[-]</w:t>
      </w:r>
    </w:p>
    <w:p w14:paraId="1BF352D5" w14:textId="77777777" w:rsidR="009544B0" w:rsidRPr="00866B77" w:rsidRDefault="009544B0" w:rsidP="00805B29">
      <w:pPr>
        <w:pStyle w:val="TextogeneralTNR12"/>
      </w:pPr>
    </w:p>
    <w:p w14:paraId="60BD7CC9" w14:textId="77777777" w:rsidR="009544B0" w:rsidRPr="00866B77" w:rsidRDefault="009544B0" w:rsidP="00805B29">
      <w:pPr>
        <w:pStyle w:val="TextogeneralTNR12"/>
      </w:pPr>
      <w:r w:rsidRPr="00866B77">
        <w:t>Este coeficiente de relleno (</w:t>
      </w:r>
      <w:r w:rsidRPr="00866B77">
        <w:rPr>
          <w:i/>
        </w:rPr>
        <w:t>λ</w:t>
      </w:r>
      <w:r w:rsidRPr="00866B77">
        <w:t>) debe ser menor que la unidad con objeto de evitar que se produzca amontonamiento del material, que dificulta su correcto flujo a lo largo del canalón.</w:t>
      </w:r>
    </w:p>
    <w:p w14:paraId="606908D4" w14:textId="77777777" w:rsidR="009544B0" w:rsidRPr="00866B77" w:rsidRDefault="009544B0" w:rsidP="009544B0">
      <w:pPr>
        <w:spacing w:line="360" w:lineRule="auto"/>
        <w:rPr>
          <w:rFonts w:ascii="Times New Roman" w:hAnsi="Times New Roman" w:cs="Times New Roman"/>
        </w:rPr>
      </w:pPr>
    </w:p>
    <w:p w14:paraId="388496BD" w14:textId="77777777" w:rsidR="009544B0" w:rsidRPr="00866B77" w:rsidRDefault="009544B0" w:rsidP="009544B0">
      <w:pPr>
        <w:pStyle w:val="Descripcin"/>
        <w:keepNext/>
      </w:pPr>
      <w:bookmarkStart w:id="13" w:name="_Toc21550393"/>
      <w:r w:rsidRPr="00866B77">
        <w:t xml:space="preserve">Tabla </w:t>
      </w:r>
      <w:r w:rsidRPr="00866B77">
        <w:fldChar w:fldCharType="begin"/>
      </w:r>
      <w:r w:rsidRPr="00866B77">
        <w:instrText xml:space="preserve"> SEQ Tabla \* ARABIC </w:instrText>
      </w:r>
      <w:r w:rsidRPr="00866B77">
        <w:fldChar w:fldCharType="separate"/>
      </w:r>
      <w:r w:rsidRPr="00866B77">
        <w:rPr>
          <w:noProof/>
        </w:rPr>
        <w:t>8</w:t>
      </w:r>
      <w:r w:rsidRPr="00866B77">
        <w:rPr>
          <w:noProof/>
        </w:rPr>
        <w:fldChar w:fldCharType="end"/>
      </w:r>
      <w:r w:rsidRPr="00866B77">
        <w:t>: Coeficiente de relleno según tipo de carga.</w:t>
      </w:r>
      <w:sdt>
        <w:sdtPr>
          <w:id w:val="-1401975532"/>
          <w:citation/>
        </w:sdtPr>
        <w:sdtEndPr/>
        <w:sdtContent>
          <w:r w:rsidRPr="00866B77">
            <w:fldChar w:fldCharType="begin"/>
          </w:r>
          <w:r w:rsidRPr="00866B77">
            <w:rPr>
              <w:lang w:val="es-CL"/>
            </w:rPr>
            <w:instrText xml:space="preserve"> CITATION Gal18 \l 13322 </w:instrText>
          </w:r>
          <w:r w:rsidRPr="00866B77">
            <w:fldChar w:fldCharType="separate"/>
          </w:r>
          <w:r w:rsidRPr="00866B77">
            <w:rPr>
              <w:noProof/>
              <w:lang w:val="es-CL"/>
            </w:rPr>
            <w:t xml:space="preserve"> (Galbarro, 2018)</w:t>
          </w:r>
          <w:r w:rsidRPr="00866B77">
            <w:fldChar w:fldCharType="end"/>
          </w:r>
        </w:sdtContent>
      </w:sdt>
      <w:bookmarkEnd w:id="13"/>
    </w:p>
    <w:tbl>
      <w:tblPr>
        <w:tblStyle w:val="44"/>
        <w:tblW w:w="6145"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310"/>
      </w:tblGrid>
      <w:tr w:rsidR="009544B0" w:rsidRPr="00866B77" w14:paraId="1FD260DE" w14:textId="77777777" w:rsidTr="00E359EA">
        <w:trPr>
          <w:trHeight w:val="495"/>
        </w:trPr>
        <w:tc>
          <w:tcPr>
            <w:tcW w:w="2835" w:type="dxa"/>
            <w:shd w:val="clear" w:color="auto" w:fill="auto"/>
            <w:tcMar>
              <w:top w:w="100" w:type="dxa"/>
              <w:left w:w="100" w:type="dxa"/>
              <w:bottom w:w="100" w:type="dxa"/>
              <w:right w:w="100" w:type="dxa"/>
            </w:tcMar>
          </w:tcPr>
          <w:p w14:paraId="5197B5D0" w14:textId="77777777" w:rsidR="009544B0" w:rsidRPr="00866B77" w:rsidRDefault="009544B0" w:rsidP="00E359EA">
            <w:pPr>
              <w:widowControl w:val="0"/>
              <w:pBdr>
                <w:top w:val="nil"/>
                <w:left w:val="nil"/>
                <w:bottom w:val="nil"/>
                <w:right w:val="nil"/>
                <w:between w:val="nil"/>
              </w:pBdr>
              <w:spacing w:line="360" w:lineRule="auto"/>
              <w:ind w:right="43"/>
              <w:jc w:val="center"/>
              <w:rPr>
                <w:b/>
                <w:sz w:val="28"/>
                <w:szCs w:val="28"/>
              </w:rPr>
            </w:pPr>
            <w:r w:rsidRPr="00866B77">
              <w:rPr>
                <w:b/>
                <w:sz w:val="28"/>
                <w:szCs w:val="28"/>
              </w:rPr>
              <w:t>Tipo de carga</w:t>
            </w:r>
          </w:p>
        </w:tc>
        <w:tc>
          <w:tcPr>
            <w:tcW w:w="3310" w:type="dxa"/>
            <w:shd w:val="clear" w:color="auto" w:fill="auto"/>
            <w:tcMar>
              <w:top w:w="100" w:type="dxa"/>
              <w:left w:w="100" w:type="dxa"/>
              <w:bottom w:w="100" w:type="dxa"/>
              <w:right w:w="100" w:type="dxa"/>
            </w:tcMar>
          </w:tcPr>
          <w:p w14:paraId="4426CEA5" w14:textId="77777777" w:rsidR="009544B0" w:rsidRPr="00866B77" w:rsidRDefault="009544B0" w:rsidP="00E359EA">
            <w:pPr>
              <w:widowControl w:val="0"/>
              <w:pBdr>
                <w:top w:val="nil"/>
                <w:left w:val="nil"/>
                <w:bottom w:val="nil"/>
                <w:right w:val="nil"/>
                <w:between w:val="nil"/>
              </w:pBdr>
              <w:spacing w:line="360" w:lineRule="auto"/>
              <w:ind w:right="43"/>
              <w:jc w:val="center"/>
              <w:rPr>
                <w:b/>
                <w:sz w:val="28"/>
                <w:szCs w:val="28"/>
              </w:rPr>
            </w:pPr>
            <w:r w:rsidRPr="00866B77">
              <w:rPr>
                <w:b/>
                <w:sz w:val="28"/>
                <w:szCs w:val="28"/>
              </w:rPr>
              <w:t>Coeficiente de relleno [</w:t>
            </w:r>
            <m:oMath>
              <m:r>
                <w:rPr>
                  <w:rFonts w:ascii="Cambria Math" w:hAnsi="Cambria Math"/>
                </w:rPr>
                <m:t>λ</m:t>
              </m:r>
            </m:oMath>
            <w:r w:rsidRPr="00866B77">
              <w:rPr>
                <w:b/>
                <w:sz w:val="28"/>
                <w:szCs w:val="28"/>
              </w:rPr>
              <w:t>]</w:t>
            </w:r>
          </w:p>
        </w:tc>
      </w:tr>
      <w:tr w:rsidR="009544B0" w:rsidRPr="00866B77" w14:paraId="5F4C4460" w14:textId="77777777" w:rsidTr="00E359EA">
        <w:trPr>
          <w:trHeight w:val="418"/>
        </w:trPr>
        <w:tc>
          <w:tcPr>
            <w:tcW w:w="2835" w:type="dxa"/>
            <w:shd w:val="clear" w:color="auto" w:fill="auto"/>
            <w:tcMar>
              <w:top w:w="100" w:type="dxa"/>
              <w:left w:w="100" w:type="dxa"/>
              <w:bottom w:w="100" w:type="dxa"/>
              <w:right w:w="100" w:type="dxa"/>
            </w:tcMar>
          </w:tcPr>
          <w:p w14:paraId="64DADEB7" w14:textId="77777777" w:rsidR="009544B0" w:rsidRPr="00866B77" w:rsidRDefault="009544B0" w:rsidP="00E359EA">
            <w:pPr>
              <w:widowControl w:val="0"/>
              <w:pBdr>
                <w:top w:val="nil"/>
                <w:left w:val="nil"/>
                <w:bottom w:val="nil"/>
                <w:right w:val="nil"/>
                <w:between w:val="nil"/>
              </w:pBdr>
              <w:spacing w:line="360" w:lineRule="auto"/>
              <w:ind w:right="43"/>
              <w:jc w:val="center"/>
            </w:pPr>
            <w:r w:rsidRPr="00866B77">
              <w:t>Pesada y Abrasiva</w:t>
            </w:r>
          </w:p>
        </w:tc>
        <w:tc>
          <w:tcPr>
            <w:tcW w:w="3310" w:type="dxa"/>
            <w:shd w:val="clear" w:color="auto" w:fill="auto"/>
            <w:tcMar>
              <w:top w:w="100" w:type="dxa"/>
              <w:left w:w="100" w:type="dxa"/>
              <w:bottom w:w="100" w:type="dxa"/>
              <w:right w:w="100" w:type="dxa"/>
            </w:tcMar>
          </w:tcPr>
          <w:p w14:paraId="3B9F09EB" w14:textId="77777777" w:rsidR="009544B0" w:rsidRPr="00866B77" w:rsidRDefault="009544B0" w:rsidP="00E359EA">
            <w:pPr>
              <w:widowControl w:val="0"/>
              <w:pBdr>
                <w:top w:val="nil"/>
                <w:left w:val="nil"/>
                <w:bottom w:val="nil"/>
                <w:right w:val="nil"/>
                <w:between w:val="nil"/>
              </w:pBdr>
              <w:spacing w:line="360" w:lineRule="auto"/>
              <w:ind w:right="43"/>
              <w:jc w:val="center"/>
            </w:pPr>
            <w:r w:rsidRPr="00866B77">
              <w:t>0.125</w:t>
            </w:r>
          </w:p>
        </w:tc>
      </w:tr>
      <w:tr w:rsidR="009544B0" w:rsidRPr="00866B77" w14:paraId="5B948A65" w14:textId="77777777" w:rsidTr="00E359EA">
        <w:trPr>
          <w:trHeight w:val="418"/>
        </w:trPr>
        <w:tc>
          <w:tcPr>
            <w:tcW w:w="2835" w:type="dxa"/>
            <w:shd w:val="clear" w:color="auto" w:fill="auto"/>
            <w:tcMar>
              <w:top w:w="100" w:type="dxa"/>
              <w:left w:w="100" w:type="dxa"/>
              <w:bottom w:w="100" w:type="dxa"/>
              <w:right w:w="100" w:type="dxa"/>
            </w:tcMar>
          </w:tcPr>
          <w:p w14:paraId="0BE80612" w14:textId="77777777" w:rsidR="009544B0" w:rsidRPr="00866B77" w:rsidRDefault="009544B0" w:rsidP="00E359EA">
            <w:pPr>
              <w:widowControl w:val="0"/>
              <w:pBdr>
                <w:top w:val="nil"/>
                <w:left w:val="nil"/>
                <w:bottom w:val="nil"/>
                <w:right w:val="nil"/>
                <w:between w:val="nil"/>
              </w:pBdr>
              <w:spacing w:line="360" w:lineRule="auto"/>
              <w:ind w:right="43"/>
              <w:jc w:val="center"/>
            </w:pPr>
            <w:r w:rsidRPr="00866B77">
              <w:t>Pesada y Poco Abrasiva</w:t>
            </w:r>
          </w:p>
        </w:tc>
        <w:tc>
          <w:tcPr>
            <w:tcW w:w="3310" w:type="dxa"/>
            <w:shd w:val="clear" w:color="auto" w:fill="auto"/>
            <w:tcMar>
              <w:top w:w="100" w:type="dxa"/>
              <w:left w:w="100" w:type="dxa"/>
              <w:bottom w:w="100" w:type="dxa"/>
              <w:right w:w="100" w:type="dxa"/>
            </w:tcMar>
          </w:tcPr>
          <w:p w14:paraId="5F3DA94B" w14:textId="77777777" w:rsidR="009544B0" w:rsidRPr="00866B77" w:rsidRDefault="009544B0" w:rsidP="00E359EA">
            <w:pPr>
              <w:widowControl w:val="0"/>
              <w:pBdr>
                <w:top w:val="nil"/>
                <w:left w:val="nil"/>
                <w:bottom w:val="nil"/>
                <w:right w:val="nil"/>
                <w:between w:val="nil"/>
              </w:pBdr>
              <w:spacing w:line="360" w:lineRule="auto"/>
              <w:ind w:right="43"/>
              <w:jc w:val="center"/>
            </w:pPr>
            <w:r w:rsidRPr="00866B77">
              <w:t>0.25</w:t>
            </w:r>
          </w:p>
        </w:tc>
      </w:tr>
      <w:tr w:rsidR="009544B0" w:rsidRPr="00866B77" w14:paraId="6516AEC2" w14:textId="77777777" w:rsidTr="00E359EA">
        <w:trPr>
          <w:trHeight w:val="433"/>
        </w:trPr>
        <w:tc>
          <w:tcPr>
            <w:tcW w:w="2835" w:type="dxa"/>
            <w:shd w:val="clear" w:color="auto" w:fill="auto"/>
            <w:tcMar>
              <w:top w:w="100" w:type="dxa"/>
              <w:left w:w="100" w:type="dxa"/>
              <w:bottom w:w="100" w:type="dxa"/>
              <w:right w:w="100" w:type="dxa"/>
            </w:tcMar>
          </w:tcPr>
          <w:p w14:paraId="6C8E30F6" w14:textId="77777777" w:rsidR="009544B0" w:rsidRPr="00866B77" w:rsidRDefault="009544B0" w:rsidP="00E359EA">
            <w:pPr>
              <w:widowControl w:val="0"/>
              <w:pBdr>
                <w:top w:val="nil"/>
                <w:left w:val="nil"/>
                <w:bottom w:val="nil"/>
                <w:right w:val="nil"/>
                <w:between w:val="nil"/>
              </w:pBdr>
              <w:spacing w:line="360" w:lineRule="auto"/>
              <w:ind w:right="43"/>
              <w:jc w:val="center"/>
            </w:pPr>
            <w:r w:rsidRPr="00866B77">
              <w:t>Ligera y Poco Abrasiva</w:t>
            </w:r>
          </w:p>
        </w:tc>
        <w:tc>
          <w:tcPr>
            <w:tcW w:w="3310" w:type="dxa"/>
            <w:shd w:val="clear" w:color="auto" w:fill="auto"/>
            <w:tcMar>
              <w:top w:w="100" w:type="dxa"/>
              <w:left w:w="100" w:type="dxa"/>
              <w:bottom w:w="100" w:type="dxa"/>
              <w:right w:w="100" w:type="dxa"/>
            </w:tcMar>
          </w:tcPr>
          <w:p w14:paraId="25F93944" w14:textId="77777777" w:rsidR="009544B0" w:rsidRPr="00866B77" w:rsidRDefault="009544B0" w:rsidP="00E359EA">
            <w:pPr>
              <w:widowControl w:val="0"/>
              <w:pBdr>
                <w:top w:val="nil"/>
                <w:left w:val="nil"/>
                <w:bottom w:val="nil"/>
                <w:right w:val="nil"/>
                <w:between w:val="nil"/>
              </w:pBdr>
              <w:spacing w:line="360" w:lineRule="auto"/>
              <w:ind w:right="43"/>
              <w:jc w:val="center"/>
            </w:pPr>
            <w:r w:rsidRPr="00866B77">
              <w:t>0.32</w:t>
            </w:r>
          </w:p>
        </w:tc>
      </w:tr>
      <w:tr w:rsidR="009544B0" w:rsidRPr="00866B77" w14:paraId="160E63E6" w14:textId="77777777" w:rsidTr="00E359EA">
        <w:trPr>
          <w:trHeight w:val="418"/>
        </w:trPr>
        <w:tc>
          <w:tcPr>
            <w:tcW w:w="2835" w:type="dxa"/>
            <w:shd w:val="clear" w:color="auto" w:fill="auto"/>
            <w:tcMar>
              <w:top w:w="100" w:type="dxa"/>
              <w:left w:w="100" w:type="dxa"/>
              <w:bottom w:w="100" w:type="dxa"/>
              <w:right w:w="100" w:type="dxa"/>
            </w:tcMar>
          </w:tcPr>
          <w:p w14:paraId="323B2623" w14:textId="77777777" w:rsidR="009544B0" w:rsidRPr="00866B77" w:rsidRDefault="009544B0" w:rsidP="00E359EA">
            <w:pPr>
              <w:widowControl w:val="0"/>
              <w:pBdr>
                <w:top w:val="nil"/>
                <w:left w:val="nil"/>
                <w:bottom w:val="nil"/>
                <w:right w:val="nil"/>
                <w:between w:val="nil"/>
              </w:pBdr>
              <w:spacing w:line="360" w:lineRule="auto"/>
              <w:ind w:right="43"/>
              <w:jc w:val="center"/>
            </w:pPr>
            <w:r w:rsidRPr="00866B77">
              <w:t>Ligera y No Abrasiva</w:t>
            </w:r>
          </w:p>
        </w:tc>
        <w:tc>
          <w:tcPr>
            <w:tcW w:w="3310" w:type="dxa"/>
            <w:shd w:val="clear" w:color="auto" w:fill="auto"/>
            <w:tcMar>
              <w:top w:w="100" w:type="dxa"/>
              <w:left w:w="100" w:type="dxa"/>
              <w:bottom w:w="100" w:type="dxa"/>
              <w:right w:w="100" w:type="dxa"/>
            </w:tcMar>
          </w:tcPr>
          <w:p w14:paraId="2232E881" w14:textId="77777777" w:rsidR="009544B0" w:rsidRPr="00866B77" w:rsidRDefault="009544B0" w:rsidP="00E359EA">
            <w:pPr>
              <w:keepNext/>
              <w:widowControl w:val="0"/>
              <w:pBdr>
                <w:top w:val="nil"/>
                <w:left w:val="nil"/>
                <w:bottom w:val="nil"/>
                <w:right w:val="nil"/>
                <w:between w:val="nil"/>
              </w:pBdr>
              <w:spacing w:line="360" w:lineRule="auto"/>
              <w:ind w:right="43"/>
              <w:jc w:val="center"/>
            </w:pPr>
            <w:r w:rsidRPr="00866B77">
              <w:t>0.4</w:t>
            </w:r>
          </w:p>
        </w:tc>
      </w:tr>
    </w:tbl>
    <w:p w14:paraId="411B2986" w14:textId="07FFA013" w:rsidR="009544B0" w:rsidRDefault="009544B0" w:rsidP="009544B0">
      <w:pPr>
        <w:spacing w:line="360" w:lineRule="auto"/>
        <w:ind w:firstLine="360"/>
        <w:jc w:val="center"/>
        <w:rPr>
          <w:rFonts w:ascii="Times New Roman" w:hAnsi="Times New Roman" w:cs="Times New Roman"/>
          <w:i/>
          <w:sz w:val="20"/>
          <w:szCs w:val="20"/>
        </w:rPr>
      </w:pPr>
    </w:p>
    <w:p w14:paraId="74ACAE19" w14:textId="77777777" w:rsidR="00805B29" w:rsidRPr="00866B77" w:rsidRDefault="00805B29" w:rsidP="009544B0">
      <w:pPr>
        <w:spacing w:line="360" w:lineRule="auto"/>
        <w:ind w:firstLine="360"/>
        <w:jc w:val="center"/>
        <w:rPr>
          <w:rFonts w:ascii="Times New Roman" w:hAnsi="Times New Roman" w:cs="Times New Roman"/>
          <w:i/>
          <w:sz w:val="20"/>
          <w:szCs w:val="20"/>
        </w:rPr>
      </w:pPr>
    </w:p>
    <w:p w14:paraId="4D51992A" w14:textId="77777777" w:rsidR="009544B0" w:rsidRPr="00866B77" w:rsidRDefault="009544B0" w:rsidP="009544B0">
      <w:pPr>
        <w:pStyle w:val="Ttulo3"/>
        <w:spacing w:before="0"/>
      </w:pPr>
      <w:bookmarkStart w:id="14" w:name="_Toc28680260"/>
      <w:r w:rsidRPr="00866B77">
        <w:lastRenderedPageBreak/>
        <w:t>Velocidad de desplazamiento del transportador</w:t>
      </w:r>
      <w:bookmarkEnd w:id="14"/>
    </w:p>
    <w:p w14:paraId="4E6DC87C" w14:textId="77777777" w:rsidR="009544B0" w:rsidRPr="00866B77" w:rsidRDefault="009544B0" w:rsidP="009544B0">
      <w:pPr>
        <w:spacing w:line="360" w:lineRule="auto"/>
        <w:rPr>
          <w:rFonts w:ascii="Times New Roman" w:hAnsi="Times New Roman" w:cs="Times New Roman"/>
        </w:rPr>
      </w:pPr>
    </w:p>
    <w:p w14:paraId="76D68A82" w14:textId="565E0598" w:rsidR="009544B0" w:rsidRPr="00866B77" w:rsidRDefault="009544B0" w:rsidP="00805B29">
      <w:pPr>
        <w:pStyle w:val="TextogeneralTNR12"/>
      </w:pPr>
      <w:r w:rsidRPr="00866B77">
        <w:t xml:space="preserve">La velocidad de desplazamiento del transportador es la velocidad con la que desplaza el material en la dirección longitudinal del eje del tornillo. Depende tanto del paso del tornillo como de su velocidad de giro. </w:t>
      </w:r>
    </w:p>
    <w:p w14:paraId="1F8C8D06" w14:textId="77777777" w:rsidR="009544B0" w:rsidRPr="00866B77" w:rsidRDefault="009544B0" w:rsidP="00805B29">
      <w:pPr>
        <w:pStyle w:val="TextogeneralTNR12"/>
      </w:pPr>
    </w:p>
    <w:p w14:paraId="6E0AD2F4" w14:textId="77777777" w:rsidR="009544B0" w:rsidRPr="00866B77" w:rsidRDefault="009544B0" w:rsidP="00805B29">
      <w:pPr>
        <w:pStyle w:val="TextogeneralTNR12"/>
      </w:pPr>
      <w:r w:rsidRPr="00866B77">
        <w:t xml:space="preserve">La velocidad de desplazamiento puede calcularse mediante la siguiente expresión: </w:t>
      </w:r>
    </w:p>
    <w:p w14:paraId="304BC830" w14:textId="77777777" w:rsidR="009544B0" w:rsidRPr="00866B77" w:rsidRDefault="009544B0" w:rsidP="00805B29">
      <w:pPr>
        <w:pStyle w:val="TextogeneralTNR12"/>
      </w:pPr>
    </w:p>
    <w:tbl>
      <w:tblPr>
        <w:tblStyle w:val="Tablaconcuadrcula"/>
        <w:tblW w:w="0" w:type="auto"/>
        <w:jc w:val="center"/>
        <w:tblLook w:val="04A0" w:firstRow="1" w:lastRow="0" w:firstColumn="1" w:lastColumn="0" w:noHBand="0" w:noVBand="1"/>
      </w:tblPr>
      <w:tblGrid>
        <w:gridCol w:w="1411"/>
      </w:tblGrid>
      <w:tr w:rsidR="009544B0" w:rsidRPr="00866B77" w14:paraId="7EA5996E" w14:textId="77777777" w:rsidTr="00E359EA">
        <w:trPr>
          <w:trHeight w:val="382"/>
          <w:jc w:val="center"/>
        </w:trPr>
        <w:tc>
          <w:tcPr>
            <w:tcW w:w="1411" w:type="dxa"/>
          </w:tcPr>
          <w:p w14:paraId="664BA27E" w14:textId="77777777" w:rsidR="009544B0" w:rsidRPr="00866B77" w:rsidRDefault="009544B0" w:rsidP="00805B29">
            <w:pPr>
              <w:pStyle w:val="TextogeneralTNR12"/>
              <w:rPr>
                <w:sz w:val="14"/>
                <w:szCs w:val="14"/>
              </w:rPr>
            </w:pPr>
            <m:oMathPara>
              <m:oMath>
                <m:r>
                  <w:rPr>
                    <w:rFonts w:ascii="Cambria Math" w:hAnsi="Cambria Math"/>
                    <w:sz w:val="28"/>
                    <w:szCs w:val="28"/>
                  </w:rPr>
                  <m:t>V=</m:t>
                </m:r>
                <m:f>
                  <m:fPr>
                    <m:ctrlPr>
                      <w:rPr>
                        <w:rFonts w:ascii="Cambria Math" w:hAnsi="Cambria Math"/>
                        <w:sz w:val="28"/>
                        <w:szCs w:val="28"/>
                      </w:rPr>
                    </m:ctrlPr>
                  </m:fPr>
                  <m:num>
                    <m:r>
                      <w:rPr>
                        <w:rFonts w:ascii="Cambria Math" w:hAnsi="Cambria Math"/>
                        <w:sz w:val="28"/>
                        <w:szCs w:val="28"/>
                      </w:rPr>
                      <m:t>Px n</m:t>
                    </m:r>
                  </m:num>
                  <m:den>
                    <m:r>
                      <w:rPr>
                        <w:rFonts w:ascii="Cambria Math" w:hAnsi="Cambria Math"/>
                        <w:sz w:val="28"/>
                        <w:szCs w:val="28"/>
                      </w:rPr>
                      <m:t>60</m:t>
                    </m:r>
                  </m:den>
                </m:f>
              </m:oMath>
            </m:oMathPara>
          </w:p>
        </w:tc>
      </w:tr>
    </w:tbl>
    <w:p w14:paraId="31FC131D" w14:textId="77777777" w:rsidR="009544B0" w:rsidRPr="00866B77" w:rsidRDefault="009544B0" w:rsidP="00805B29">
      <w:pPr>
        <w:pStyle w:val="TextogeneralTNR12"/>
      </w:pPr>
    </w:p>
    <w:p w14:paraId="2E7606A5" w14:textId="77777777" w:rsidR="009544B0" w:rsidRPr="00866B77" w:rsidRDefault="009544B0" w:rsidP="00805B29">
      <w:pPr>
        <w:pStyle w:val="TextogeneralTNR12"/>
      </w:pPr>
      <w:r w:rsidRPr="00866B77">
        <w:t>Donde:</w:t>
      </w:r>
    </w:p>
    <w:p w14:paraId="00E9A9E2" w14:textId="77777777" w:rsidR="009544B0" w:rsidRPr="00866B77" w:rsidRDefault="009544B0" w:rsidP="00805B29">
      <w:pPr>
        <w:pStyle w:val="TextogeneralTNR12"/>
      </w:pPr>
      <w:r w:rsidRPr="00866B77">
        <w:tab/>
      </w:r>
    </w:p>
    <w:p w14:paraId="1F26F096" w14:textId="77777777" w:rsidR="009544B0" w:rsidRPr="00866B77" w:rsidRDefault="009544B0" w:rsidP="00805B29">
      <w:pPr>
        <w:pStyle w:val="TextogeneralTNR12"/>
        <w:rPr>
          <w:b/>
        </w:rPr>
      </w:pPr>
      <w:r w:rsidRPr="00866B77">
        <w:rPr>
          <w:b/>
        </w:rPr>
        <w:t>V:</w:t>
      </w:r>
      <w:r w:rsidRPr="00866B77">
        <w:t xml:space="preserve"> Velocidad de desplazamiento del transportador; </w:t>
      </w:r>
      <w:r w:rsidRPr="00866B77">
        <w:rPr>
          <w:b/>
        </w:rPr>
        <w:t>[m/s]</w:t>
      </w:r>
    </w:p>
    <w:p w14:paraId="33E867C9" w14:textId="77777777" w:rsidR="009544B0" w:rsidRPr="00866B77" w:rsidRDefault="009544B0" w:rsidP="00805B29">
      <w:pPr>
        <w:pStyle w:val="TextogeneralTNR12"/>
        <w:rPr>
          <w:b/>
        </w:rPr>
      </w:pPr>
      <w:r w:rsidRPr="00866B77">
        <w:rPr>
          <w:b/>
        </w:rPr>
        <w:t>P:</w:t>
      </w:r>
      <w:r w:rsidRPr="00866B77">
        <w:t xml:space="preserve"> Paso del tornillo o paso de hélice;</w:t>
      </w:r>
      <w:r w:rsidRPr="00866B77">
        <w:rPr>
          <w:b/>
        </w:rPr>
        <w:t xml:space="preserve"> [m]</w:t>
      </w:r>
    </w:p>
    <w:p w14:paraId="75E25F53" w14:textId="77777777" w:rsidR="009544B0" w:rsidRPr="00866B77" w:rsidRDefault="009544B0" w:rsidP="00805B29">
      <w:pPr>
        <w:pStyle w:val="TextogeneralTNR12"/>
        <w:rPr>
          <w:b/>
        </w:rPr>
      </w:pPr>
      <w:r w:rsidRPr="00866B77">
        <w:rPr>
          <w:b/>
        </w:rPr>
        <w:t>n:</w:t>
      </w:r>
      <w:r w:rsidRPr="00866B77">
        <w:t xml:space="preserve">  Velocidad de giro del eje del tornillo;</w:t>
      </w:r>
      <w:r w:rsidRPr="00866B77">
        <w:rPr>
          <w:b/>
        </w:rPr>
        <w:t xml:space="preserve"> [r.p.m.]</w:t>
      </w:r>
    </w:p>
    <w:p w14:paraId="66EDA46E" w14:textId="77777777" w:rsidR="009544B0" w:rsidRPr="00866B77" w:rsidRDefault="009544B0" w:rsidP="009544B0">
      <w:pPr>
        <w:pStyle w:val="TextogeneralTNR12"/>
        <w:rPr>
          <w:rFonts w:eastAsia="Impact"/>
        </w:rPr>
      </w:pPr>
    </w:p>
    <w:p w14:paraId="2CF277B9" w14:textId="01B6948D" w:rsidR="009544B0" w:rsidRDefault="009544B0" w:rsidP="009544B0">
      <w:pPr>
        <w:spacing w:line="360" w:lineRule="auto"/>
        <w:rPr>
          <w:rFonts w:ascii="Times New Roman" w:eastAsia="Impact" w:hAnsi="Times New Roman" w:cs="Times New Roman"/>
          <w:sz w:val="40"/>
          <w:szCs w:val="40"/>
        </w:rPr>
      </w:pPr>
    </w:p>
    <w:p w14:paraId="546D93FA" w14:textId="0AD2C4DA" w:rsidR="00805B29" w:rsidRDefault="00805B29" w:rsidP="009544B0">
      <w:pPr>
        <w:spacing w:line="360" w:lineRule="auto"/>
        <w:rPr>
          <w:rFonts w:ascii="Times New Roman" w:eastAsia="Impact" w:hAnsi="Times New Roman" w:cs="Times New Roman"/>
          <w:sz w:val="40"/>
          <w:szCs w:val="40"/>
        </w:rPr>
      </w:pPr>
    </w:p>
    <w:p w14:paraId="52D6A04F" w14:textId="70097607" w:rsidR="00805B29" w:rsidRDefault="00805B29" w:rsidP="009544B0">
      <w:pPr>
        <w:spacing w:line="360" w:lineRule="auto"/>
        <w:rPr>
          <w:rFonts w:ascii="Times New Roman" w:eastAsia="Impact" w:hAnsi="Times New Roman" w:cs="Times New Roman"/>
          <w:sz w:val="40"/>
          <w:szCs w:val="40"/>
        </w:rPr>
      </w:pPr>
    </w:p>
    <w:p w14:paraId="3601D445" w14:textId="7F3919ED" w:rsidR="00805B29" w:rsidRDefault="00805B29" w:rsidP="009544B0">
      <w:pPr>
        <w:spacing w:line="360" w:lineRule="auto"/>
        <w:rPr>
          <w:rFonts w:ascii="Times New Roman" w:eastAsia="Impact" w:hAnsi="Times New Roman" w:cs="Times New Roman"/>
          <w:sz w:val="40"/>
          <w:szCs w:val="40"/>
        </w:rPr>
      </w:pPr>
    </w:p>
    <w:p w14:paraId="4CA4A883" w14:textId="77777777" w:rsidR="00805B29" w:rsidRDefault="00805B29" w:rsidP="009544B0">
      <w:pPr>
        <w:spacing w:line="360" w:lineRule="auto"/>
        <w:rPr>
          <w:rFonts w:ascii="Times New Roman" w:eastAsia="Impact" w:hAnsi="Times New Roman" w:cs="Times New Roman"/>
          <w:sz w:val="40"/>
          <w:szCs w:val="40"/>
        </w:rPr>
      </w:pPr>
    </w:p>
    <w:p w14:paraId="185E5E6E" w14:textId="77777777" w:rsidR="00805B29" w:rsidRPr="00866B77" w:rsidRDefault="00805B29" w:rsidP="009544B0">
      <w:pPr>
        <w:spacing w:line="360" w:lineRule="auto"/>
        <w:rPr>
          <w:rFonts w:ascii="Times New Roman" w:eastAsia="Impact" w:hAnsi="Times New Roman" w:cs="Times New Roman"/>
          <w:sz w:val="40"/>
          <w:szCs w:val="40"/>
        </w:rPr>
      </w:pPr>
    </w:p>
    <w:p w14:paraId="6CE7CDE5" w14:textId="77777777" w:rsidR="009544B0" w:rsidRPr="00866B77" w:rsidRDefault="009544B0" w:rsidP="009544B0">
      <w:pPr>
        <w:pStyle w:val="Ttulo3"/>
        <w:spacing w:before="0"/>
      </w:pPr>
      <w:bookmarkStart w:id="15" w:name="_Toc28680261"/>
      <w:r w:rsidRPr="00866B77">
        <w:lastRenderedPageBreak/>
        <w:t>Caudal Másico de Material procesable</w:t>
      </w:r>
      <w:bookmarkEnd w:id="15"/>
    </w:p>
    <w:p w14:paraId="13D2B44B" w14:textId="77777777" w:rsidR="009544B0" w:rsidRPr="00866B77" w:rsidRDefault="009544B0" w:rsidP="009544B0">
      <w:pPr>
        <w:spacing w:line="360" w:lineRule="auto"/>
        <w:rPr>
          <w:rFonts w:ascii="Times New Roman" w:hAnsi="Times New Roman" w:cs="Times New Roman"/>
        </w:rPr>
      </w:pPr>
    </w:p>
    <w:p w14:paraId="155B5C84" w14:textId="5B8D7AE0" w:rsidR="009544B0" w:rsidRPr="00866B77" w:rsidRDefault="009544B0" w:rsidP="00805B29">
      <w:pPr>
        <w:pStyle w:val="TextogeneralTNR12"/>
      </w:pPr>
      <w:r w:rsidRPr="00866B77">
        <w:t>Este flujo de material indica la cantidad de masa por unidad de tiempo que puede albergar y desplazar el transportador, considerando el área de canalón, la velocidad de desplazamiento y la densidad del material. Este flujo se determina mediante la siguiente expresión.</w:t>
      </w:r>
    </w:p>
    <w:p w14:paraId="6CF9016D" w14:textId="77777777" w:rsidR="009544B0" w:rsidRPr="00866B77" w:rsidRDefault="009544B0" w:rsidP="009544B0">
      <w:pPr>
        <w:spacing w:line="360" w:lineRule="auto"/>
        <w:ind w:left="360"/>
        <w:rPr>
          <w:rFonts w:ascii="Times New Roman" w:hAnsi="Times New Roman" w:cs="Times New Roman"/>
          <w:i/>
        </w:rPr>
      </w:pPr>
    </w:p>
    <w:tbl>
      <w:tblPr>
        <w:tblStyle w:val="Tablaconcuadrcula"/>
        <w:tblW w:w="0" w:type="auto"/>
        <w:jc w:val="center"/>
        <w:tblLook w:val="04A0" w:firstRow="1" w:lastRow="0" w:firstColumn="1" w:lastColumn="0" w:noHBand="0" w:noVBand="1"/>
      </w:tblPr>
      <w:tblGrid>
        <w:gridCol w:w="3496"/>
      </w:tblGrid>
      <w:tr w:rsidR="009544B0" w:rsidRPr="00866B77" w14:paraId="72A20060" w14:textId="77777777" w:rsidTr="00E359EA">
        <w:trPr>
          <w:trHeight w:val="354"/>
          <w:jc w:val="center"/>
        </w:trPr>
        <w:tc>
          <w:tcPr>
            <w:tcW w:w="3496" w:type="dxa"/>
          </w:tcPr>
          <w:p w14:paraId="27B8ABC2" w14:textId="77777777" w:rsidR="009544B0" w:rsidRPr="00866B77" w:rsidRDefault="009544B0" w:rsidP="00E359EA">
            <w:pPr>
              <w:spacing w:line="360" w:lineRule="auto"/>
              <w:jc w:val="center"/>
              <w:rPr>
                <w:i/>
                <w:sz w:val="28"/>
                <w:szCs w:val="28"/>
              </w:rPr>
            </w:pPr>
            <m:oMathPara>
              <m:oMathParaPr>
                <m:jc m:val="center"/>
              </m:oMathParaPr>
              <m:oMath>
                <m:r>
                  <w:rPr>
                    <w:rFonts w:ascii="Cambria Math" w:hAnsi="Cambria Math"/>
                    <w:sz w:val="28"/>
                    <w:szCs w:val="28"/>
                  </w:rPr>
                  <m:t>Q=3600×S×V×ρ×i</m:t>
                </m:r>
              </m:oMath>
            </m:oMathPara>
          </w:p>
        </w:tc>
      </w:tr>
    </w:tbl>
    <w:p w14:paraId="4BF546FB" w14:textId="77777777" w:rsidR="009544B0" w:rsidRPr="00866B77" w:rsidRDefault="009544B0" w:rsidP="009544B0">
      <w:pPr>
        <w:spacing w:line="360" w:lineRule="auto"/>
        <w:ind w:left="360"/>
        <w:rPr>
          <w:rFonts w:ascii="Times New Roman" w:hAnsi="Times New Roman" w:cs="Times New Roman"/>
          <w:i/>
        </w:rPr>
      </w:pPr>
    </w:p>
    <w:p w14:paraId="1BB0D870" w14:textId="77777777" w:rsidR="009544B0" w:rsidRPr="00866B77" w:rsidRDefault="009544B0" w:rsidP="009544B0">
      <w:pPr>
        <w:spacing w:line="360" w:lineRule="auto"/>
        <w:ind w:left="283"/>
        <w:rPr>
          <w:rFonts w:ascii="Times New Roman" w:hAnsi="Times New Roman" w:cs="Times New Roman"/>
        </w:rPr>
      </w:pPr>
      <w:r w:rsidRPr="00866B77">
        <w:rPr>
          <w:rFonts w:ascii="Times New Roman" w:hAnsi="Times New Roman" w:cs="Times New Roman"/>
        </w:rPr>
        <w:t>Donde:</w:t>
      </w:r>
    </w:p>
    <w:p w14:paraId="6A6BFE93" w14:textId="77777777" w:rsidR="009544B0" w:rsidRPr="00866B77" w:rsidRDefault="009544B0" w:rsidP="009544B0">
      <w:pPr>
        <w:spacing w:line="360" w:lineRule="auto"/>
        <w:ind w:left="566" w:hanging="360"/>
        <w:rPr>
          <w:rFonts w:ascii="Times New Roman" w:hAnsi="Times New Roman" w:cs="Times New Roman"/>
          <w:b/>
        </w:rPr>
      </w:pPr>
    </w:p>
    <w:p w14:paraId="4C124EF4" w14:textId="77777777" w:rsidR="009544B0" w:rsidRPr="00866B77" w:rsidRDefault="009544B0" w:rsidP="009544B0">
      <w:pPr>
        <w:spacing w:line="360" w:lineRule="auto"/>
        <w:ind w:left="566"/>
        <w:rPr>
          <w:rFonts w:ascii="Times New Roman" w:hAnsi="Times New Roman" w:cs="Times New Roman"/>
          <w:b/>
        </w:rPr>
      </w:pPr>
      <w:r w:rsidRPr="00866B77">
        <w:rPr>
          <w:rFonts w:ascii="Times New Roman" w:hAnsi="Times New Roman" w:cs="Times New Roman"/>
          <w:b/>
        </w:rPr>
        <w:t>Q:</w:t>
      </w:r>
      <w:r w:rsidRPr="00866B77">
        <w:rPr>
          <w:rFonts w:ascii="Times New Roman" w:hAnsi="Times New Roman" w:cs="Times New Roman"/>
        </w:rPr>
        <w:t xml:space="preserve"> Flujo de material transportado; </w:t>
      </w:r>
      <w:r w:rsidRPr="00866B77">
        <w:rPr>
          <w:rFonts w:ascii="Times New Roman" w:hAnsi="Times New Roman" w:cs="Times New Roman"/>
          <w:b/>
        </w:rPr>
        <w:t>[T/h]</w:t>
      </w:r>
    </w:p>
    <w:p w14:paraId="756BC2A6" w14:textId="77777777" w:rsidR="009544B0" w:rsidRPr="00866B77" w:rsidRDefault="009544B0" w:rsidP="009544B0">
      <w:pPr>
        <w:spacing w:line="360" w:lineRule="auto"/>
        <w:ind w:left="566"/>
        <w:rPr>
          <w:rFonts w:ascii="Times New Roman" w:hAnsi="Times New Roman" w:cs="Times New Roman"/>
          <w:b/>
        </w:rPr>
      </w:pPr>
      <w:r w:rsidRPr="00866B77">
        <w:rPr>
          <w:rFonts w:ascii="Times New Roman" w:hAnsi="Times New Roman" w:cs="Times New Roman"/>
          <w:b/>
        </w:rPr>
        <w:t>S:</w:t>
      </w:r>
      <w:r w:rsidRPr="00866B77">
        <w:rPr>
          <w:rFonts w:ascii="Times New Roman" w:hAnsi="Times New Roman" w:cs="Times New Roman"/>
        </w:rPr>
        <w:t xml:space="preserve"> Área de relleno del transportador; </w:t>
      </w:r>
      <w:r w:rsidRPr="00866B77">
        <w:rPr>
          <w:rFonts w:ascii="Times New Roman" w:hAnsi="Times New Roman" w:cs="Times New Roman"/>
          <w:b/>
        </w:rPr>
        <w:t>[m</w:t>
      </w:r>
      <w:proofErr w:type="gramStart"/>
      <w:r w:rsidRPr="00866B77">
        <w:rPr>
          <w:rFonts w:ascii="Times New Roman" w:hAnsi="Times New Roman" w:cs="Times New Roman"/>
          <w:b/>
          <w:vertAlign w:val="superscript"/>
        </w:rPr>
        <w:t xml:space="preserve">2 </w:t>
      </w:r>
      <w:r w:rsidRPr="00866B77">
        <w:rPr>
          <w:rFonts w:ascii="Times New Roman" w:hAnsi="Times New Roman" w:cs="Times New Roman"/>
          <w:b/>
        </w:rPr>
        <w:t>]</w:t>
      </w:r>
      <w:proofErr w:type="gramEnd"/>
    </w:p>
    <w:p w14:paraId="42175C9B" w14:textId="77777777" w:rsidR="009544B0" w:rsidRPr="00866B77" w:rsidRDefault="009544B0" w:rsidP="009544B0">
      <w:pPr>
        <w:spacing w:line="360" w:lineRule="auto"/>
        <w:ind w:left="566"/>
        <w:rPr>
          <w:rFonts w:ascii="Times New Roman" w:hAnsi="Times New Roman" w:cs="Times New Roman"/>
          <w:b/>
        </w:rPr>
      </w:pPr>
      <w:r w:rsidRPr="00866B77">
        <w:rPr>
          <w:rFonts w:ascii="Times New Roman" w:hAnsi="Times New Roman" w:cs="Times New Roman"/>
          <w:b/>
        </w:rPr>
        <w:t>V:</w:t>
      </w:r>
      <w:r w:rsidRPr="00866B77">
        <w:rPr>
          <w:rFonts w:ascii="Times New Roman" w:hAnsi="Times New Roman" w:cs="Times New Roman"/>
        </w:rPr>
        <w:t xml:space="preserve"> Velocidad de desplazamiento del transportador;</w:t>
      </w:r>
      <w:r w:rsidRPr="00866B77">
        <w:rPr>
          <w:rFonts w:ascii="Times New Roman" w:hAnsi="Times New Roman" w:cs="Times New Roman"/>
          <w:b/>
        </w:rPr>
        <w:t xml:space="preserve"> [m/s]</w:t>
      </w:r>
    </w:p>
    <w:p w14:paraId="15487B5B" w14:textId="77777777" w:rsidR="009544B0" w:rsidRPr="00866B77" w:rsidRDefault="009544B0" w:rsidP="009544B0">
      <w:pPr>
        <w:spacing w:line="360" w:lineRule="auto"/>
        <w:ind w:left="566"/>
        <w:rPr>
          <w:rFonts w:ascii="Times New Roman" w:hAnsi="Times New Roman" w:cs="Times New Roman"/>
          <w:b/>
        </w:rPr>
      </w:pPr>
      <m:oMath>
        <m:r>
          <w:rPr>
            <w:rFonts w:ascii="Cambria Math" w:hAnsi="Cambria Math" w:cs="Times New Roman"/>
          </w:rPr>
          <m:t>ρ</m:t>
        </m:r>
      </m:oMath>
      <w:r w:rsidRPr="00866B77">
        <w:rPr>
          <w:rFonts w:ascii="Times New Roman" w:hAnsi="Times New Roman" w:cs="Times New Roman"/>
        </w:rPr>
        <w:t xml:space="preserve">:  es la densidad del material transportado, </w:t>
      </w:r>
      <w:r w:rsidRPr="00866B77">
        <w:rPr>
          <w:rFonts w:ascii="Times New Roman" w:hAnsi="Times New Roman" w:cs="Times New Roman"/>
          <w:b/>
        </w:rPr>
        <w:t>[T/m</w:t>
      </w:r>
      <w:r w:rsidRPr="00866B77">
        <w:rPr>
          <w:rFonts w:ascii="Times New Roman" w:hAnsi="Times New Roman" w:cs="Times New Roman"/>
          <w:b/>
          <w:vertAlign w:val="superscript"/>
        </w:rPr>
        <w:t>3</w:t>
      </w:r>
      <w:r w:rsidRPr="00866B77">
        <w:rPr>
          <w:rFonts w:ascii="Times New Roman" w:hAnsi="Times New Roman" w:cs="Times New Roman"/>
          <w:b/>
        </w:rPr>
        <w:t>]</w:t>
      </w:r>
    </w:p>
    <w:p w14:paraId="18B10BC2" w14:textId="77777777" w:rsidR="009544B0" w:rsidRPr="00866B77" w:rsidRDefault="009544B0" w:rsidP="009544B0">
      <w:pPr>
        <w:spacing w:line="360" w:lineRule="auto"/>
        <w:ind w:left="566"/>
        <w:rPr>
          <w:rFonts w:ascii="Times New Roman" w:hAnsi="Times New Roman" w:cs="Times New Roman"/>
          <w:b/>
        </w:rPr>
      </w:pPr>
      <w:r w:rsidRPr="00866B77">
        <w:rPr>
          <w:rFonts w:ascii="Times New Roman" w:hAnsi="Times New Roman" w:cs="Times New Roman"/>
          <w:b/>
          <w:bCs/>
          <w:sz w:val="28"/>
          <w:szCs w:val="28"/>
        </w:rPr>
        <w:t>i</w:t>
      </w:r>
      <w:r w:rsidRPr="00866B77">
        <w:rPr>
          <w:rFonts w:ascii="Times New Roman" w:hAnsi="Times New Roman" w:cs="Times New Roman"/>
        </w:rPr>
        <w:t xml:space="preserve">: Coeficiente de disminución, debido a la inclinación del transportador; </w:t>
      </w:r>
      <w:r w:rsidRPr="00866B77">
        <w:rPr>
          <w:rFonts w:ascii="Times New Roman" w:hAnsi="Times New Roman" w:cs="Times New Roman"/>
          <w:b/>
        </w:rPr>
        <w:t>[-]</w:t>
      </w:r>
    </w:p>
    <w:p w14:paraId="4BC9997C" w14:textId="77777777" w:rsidR="009544B0" w:rsidRPr="00866B77" w:rsidRDefault="009544B0" w:rsidP="009544B0">
      <w:pPr>
        <w:spacing w:line="360" w:lineRule="auto"/>
        <w:rPr>
          <w:rFonts w:ascii="Times New Roman" w:hAnsi="Times New Roman" w:cs="Times New Roman"/>
        </w:rPr>
      </w:pPr>
    </w:p>
    <w:p w14:paraId="10120936" w14:textId="77777777" w:rsidR="009544B0" w:rsidRPr="00866B77" w:rsidRDefault="009544B0" w:rsidP="009544B0">
      <w:pPr>
        <w:spacing w:line="360" w:lineRule="auto"/>
        <w:ind w:firstLine="720"/>
        <w:rPr>
          <w:rFonts w:ascii="Times New Roman" w:hAnsi="Times New Roman" w:cs="Times New Roman"/>
        </w:rPr>
      </w:pPr>
      <w:r w:rsidRPr="00866B77">
        <w:rPr>
          <w:rFonts w:ascii="Times New Roman" w:hAnsi="Times New Roman" w:cs="Times New Roman"/>
        </w:rPr>
        <w:t>El coeficiente de disminución indica la reducción de capacidad de transporte debida a la inclinación:</w:t>
      </w:r>
    </w:p>
    <w:p w14:paraId="1EF803F5" w14:textId="77777777" w:rsidR="009544B0" w:rsidRPr="00866B77" w:rsidRDefault="009544B0" w:rsidP="009544B0">
      <w:pPr>
        <w:spacing w:line="360" w:lineRule="auto"/>
        <w:rPr>
          <w:rFonts w:ascii="Times New Roman" w:hAnsi="Times New Roman" w:cs="Times New Roman"/>
        </w:rPr>
      </w:pPr>
    </w:p>
    <w:p w14:paraId="2BBC8F58" w14:textId="77777777" w:rsidR="009544B0" w:rsidRPr="00866B77" w:rsidRDefault="009544B0" w:rsidP="009544B0">
      <w:pPr>
        <w:pStyle w:val="Descripcin"/>
        <w:keepNext/>
      </w:pPr>
      <w:bookmarkStart w:id="16" w:name="_Toc21550394"/>
      <w:r w:rsidRPr="00866B77">
        <w:t xml:space="preserve">Tabla </w:t>
      </w:r>
      <w:r w:rsidRPr="00866B77">
        <w:fldChar w:fldCharType="begin"/>
      </w:r>
      <w:r w:rsidRPr="00866B77">
        <w:instrText xml:space="preserve"> SEQ Tabla \* ARABIC </w:instrText>
      </w:r>
      <w:r w:rsidRPr="00866B77">
        <w:fldChar w:fldCharType="separate"/>
      </w:r>
      <w:r w:rsidRPr="00866B77">
        <w:rPr>
          <w:noProof/>
        </w:rPr>
        <w:t>9</w:t>
      </w:r>
      <w:r w:rsidRPr="00866B77">
        <w:rPr>
          <w:noProof/>
        </w:rPr>
        <w:fldChar w:fldCharType="end"/>
      </w:r>
      <w:r w:rsidRPr="00866B77">
        <w:t>: Coeficientes de disminución según grado de inclinación de tornillo.</w:t>
      </w:r>
      <w:bookmarkEnd w:id="16"/>
    </w:p>
    <w:tbl>
      <w:tblPr>
        <w:tblStyle w:val="43"/>
        <w:tblW w:w="7770" w:type="dxa"/>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870"/>
        <w:gridCol w:w="765"/>
        <w:gridCol w:w="810"/>
        <w:gridCol w:w="795"/>
        <w:gridCol w:w="780"/>
        <w:gridCol w:w="1020"/>
      </w:tblGrid>
      <w:tr w:rsidR="009544B0" w:rsidRPr="00866B77" w14:paraId="7FCFFB14" w14:textId="77777777" w:rsidTr="00E359EA">
        <w:tc>
          <w:tcPr>
            <w:tcW w:w="2730" w:type="dxa"/>
            <w:shd w:val="clear" w:color="auto" w:fill="auto"/>
            <w:tcMar>
              <w:top w:w="100" w:type="dxa"/>
              <w:left w:w="100" w:type="dxa"/>
              <w:bottom w:w="100" w:type="dxa"/>
              <w:right w:w="100" w:type="dxa"/>
            </w:tcMar>
          </w:tcPr>
          <w:p w14:paraId="7BD3E56D"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Inclinación del canalón</w:t>
            </w:r>
          </w:p>
        </w:tc>
        <w:tc>
          <w:tcPr>
            <w:tcW w:w="870" w:type="dxa"/>
            <w:shd w:val="clear" w:color="auto" w:fill="auto"/>
            <w:tcMar>
              <w:top w:w="100" w:type="dxa"/>
              <w:left w:w="100" w:type="dxa"/>
              <w:bottom w:w="100" w:type="dxa"/>
              <w:right w:w="100" w:type="dxa"/>
            </w:tcMar>
          </w:tcPr>
          <w:p w14:paraId="0B158B39"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0°</w:t>
            </w:r>
          </w:p>
        </w:tc>
        <w:tc>
          <w:tcPr>
            <w:tcW w:w="765" w:type="dxa"/>
            <w:shd w:val="clear" w:color="auto" w:fill="auto"/>
            <w:tcMar>
              <w:top w:w="100" w:type="dxa"/>
              <w:left w:w="100" w:type="dxa"/>
              <w:bottom w:w="100" w:type="dxa"/>
              <w:right w:w="100" w:type="dxa"/>
            </w:tcMar>
          </w:tcPr>
          <w:p w14:paraId="548AD0AA"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5°</w:t>
            </w:r>
          </w:p>
        </w:tc>
        <w:tc>
          <w:tcPr>
            <w:tcW w:w="810" w:type="dxa"/>
            <w:shd w:val="clear" w:color="auto" w:fill="auto"/>
            <w:tcMar>
              <w:top w:w="100" w:type="dxa"/>
              <w:left w:w="100" w:type="dxa"/>
              <w:bottom w:w="100" w:type="dxa"/>
              <w:right w:w="100" w:type="dxa"/>
            </w:tcMar>
          </w:tcPr>
          <w:p w14:paraId="6C73E41E"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10°</w:t>
            </w:r>
          </w:p>
        </w:tc>
        <w:tc>
          <w:tcPr>
            <w:tcW w:w="795" w:type="dxa"/>
            <w:shd w:val="clear" w:color="auto" w:fill="auto"/>
            <w:tcMar>
              <w:top w:w="100" w:type="dxa"/>
              <w:left w:w="100" w:type="dxa"/>
              <w:bottom w:w="100" w:type="dxa"/>
              <w:right w:w="100" w:type="dxa"/>
            </w:tcMar>
          </w:tcPr>
          <w:p w14:paraId="35035559"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15°</w:t>
            </w:r>
          </w:p>
        </w:tc>
        <w:tc>
          <w:tcPr>
            <w:tcW w:w="780" w:type="dxa"/>
            <w:shd w:val="clear" w:color="auto" w:fill="auto"/>
            <w:tcMar>
              <w:top w:w="100" w:type="dxa"/>
              <w:left w:w="100" w:type="dxa"/>
              <w:bottom w:w="100" w:type="dxa"/>
              <w:right w:w="100" w:type="dxa"/>
            </w:tcMar>
          </w:tcPr>
          <w:p w14:paraId="5BEE1A50"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b/>
              </w:rPr>
              <w:t>20°</w:t>
            </w:r>
          </w:p>
        </w:tc>
        <w:tc>
          <w:tcPr>
            <w:tcW w:w="1020" w:type="dxa"/>
            <w:shd w:val="clear" w:color="auto" w:fill="auto"/>
            <w:tcMar>
              <w:top w:w="100" w:type="dxa"/>
              <w:left w:w="100" w:type="dxa"/>
              <w:bottom w:w="100" w:type="dxa"/>
              <w:right w:w="100" w:type="dxa"/>
            </w:tcMar>
          </w:tcPr>
          <w:p w14:paraId="587446E1" w14:textId="77777777" w:rsidR="009544B0" w:rsidRPr="00866B77" w:rsidRDefault="009544B0" w:rsidP="00E359EA">
            <w:pPr>
              <w:widowControl w:val="0"/>
              <w:pBdr>
                <w:top w:val="nil"/>
                <w:left w:val="nil"/>
                <w:bottom w:val="nil"/>
                <w:right w:val="nil"/>
                <w:between w:val="nil"/>
              </w:pBdr>
              <w:spacing w:line="240" w:lineRule="auto"/>
              <w:jc w:val="center"/>
              <w:rPr>
                <w:b/>
              </w:rPr>
            </w:pPr>
            <w:r w:rsidRPr="00866B77">
              <w:rPr>
                <w:rFonts w:eastAsia="Arial Unicode MS"/>
                <w:b/>
                <w:color w:val="222222"/>
                <w:sz w:val="22"/>
                <w:szCs w:val="22"/>
                <w:highlight w:val="white"/>
              </w:rPr>
              <w:t xml:space="preserve">i ≥ </w:t>
            </w:r>
            <w:r w:rsidRPr="00866B77">
              <w:rPr>
                <w:b/>
              </w:rPr>
              <w:t>25°</w:t>
            </w:r>
          </w:p>
        </w:tc>
      </w:tr>
      <w:tr w:rsidR="009544B0" w:rsidRPr="00866B77" w14:paraId="6398B3AE" w14:textId="77777777" w:rsidTr="00E359EA">
        <w:tc>
          <w:tcPr>
            <w:tcW w:w="2730" w:type="dxa"/>
            <w:shd w:val="clear" w:color="auto" w:fill="auto"/>
            <w:tcMar>
              <w:top w:w="100" w:type="dxa"/>
              <w:left w:w="100" w:type="dxa"/>
              <w:bottom w:w="100" w:type="dxa"/>
              <w:right w:w="100" w:type="dxa"/>
            </w:tcMar>
          </w:tcPr>
          <w:p w14:paraId="68E02A32" w14:textId="77777777" w:rsidR="009544B0" w:rsidRPr="00866B77" w:rsidRDefault="009544B0" w:rsidP="00E359EA">
            <w:pPr>
              <w:widowControl w:val="0"/>
              <w:pBdr>
                <w:top w:val="nil"/>
                <w:left w:val="nil"/>
                <w:bottom w:val="nil"/>
                <w:right w:val="nil"/>
                <w:between w:val="nil"/>
              </w:pBdr>
              <w:spacing w:line="360" w:lineRule="auto"/>
              <w:jc w:val="center"/>
            </w:pPr>
            <w:r w:rsidRPr="00866B77">
              <w:t>I</w:t>
            </w:r>
          </w:p>
        </w:tc>
        <w:tc>
          <w:tcPr>
            <w:tcW w:w="870" w:type="dxa"/>
            <w:shd w:val="clear" w:color="auto" w:fill="auto"/>
            <w:tcMar>
              <w:top w:w="100" w:type="dxa"/>
              <w:left w:w="100" w:type="dxa"/>
              <w:bottom w:w="100" w:type="dxa"/>
              <w:right w:w="100" w:type="dxa"/>
            </w:tcMar>
          </w:tcPr>
          <w:p w14:paraId="7ABFAAC9" w14:textId="77777777" w:rsidR="009544B0" w:rsidRPr="00866B77" w:rsidRDefault="009544B0" w:rsidP="00E359EA">
            <w:pPr>
              <w:widowControl w:val="0"/>
              <w:pBdr>
                <w:top w:val="nil"/>
                <w:left w:val="nil"/>
                <w:bottom w:val="nil"/>
                <w:right w:val="nil"/>
                <w:between w:val="nil"/>
              </w:pBdr>
              <w:spacing w:line="360" w:lineRule="auto"/>
              <w:jc w:val="center"/>
            </w:pPr>
            <w:r w:rsidRPr="00866B77">
              <w:t>1</w:t>
            </w:r>
          </w:p>
        </w:tc>
        <w:tc>
          <w:tcPr>
            <w:tcW w:w="765" w:type="dxa"/>
            <w:shd w:val="clear" w:color="auto" w:fill="auto"/>
            <w:tcMar>
              <w:top w:w="100" w:type="dxa"/>
              <w:left w:w="100" w:type="dxa"/>
              <w:bottom w:w="100" w:type="dxa"/>
              <w:right w:w="100" w:type="dxa"/>
            </w:tcMar>
          </w:tcPr>
          <w:p w14:paraId="2607CD11" w14:textId="77777777" w:rsidR="009544B0" w:rsidRPr="00866B77" w:rsidRDefault="009544B0" w:rsidP="00E359EA">
            <w:pPr>
              <w:widowControl w:val="0"/>
              <w:pBdr>
                <w:top w:val="nil"/>
                <w:left w:val="nil"/>
                <w:bottom w:val="nil"/>
                <w:right w:val="nil"/>
                <w:between w:val="nil"/>
              </w:pBdr>
              <w:spacing w:line="360" w:lineRule="auto"/>
              <w:jc w:val="center"/>
            </w:pPr>
            <w:r w:rsidRPr="00866B77">
              <w:t>0.9</w:t>
            </w:r>
          </w:p>
        </w:tc>
        <w:tc>
          <w:tcPr>
            <w:tcW w:w="810" w:type="dxa"/>
            <w:shd w:val="clear" w:color="auto" w:fill="auto"/>
            <w:tcMar>
              <w:top w:w="100" w:type="dxa"/>
              <w:left w:w="100" w:type="dxa"/>
              <w:bottom w:w="100" w:type="dxa"/>
              <w:right w:w="100" w:type="dxa"/>
            </w:tcMar>
          </w:tcPr>
          <w:p w14:paraId="1452DC52" w14:textId="77777777" w:rsidR="009544B0" w:rsidRPr="00866B77" w:rsidRDefault="009544B0" w:rsidP="00E359EA">
            <w:pPr>
              <w:widowControl w:val="0"/>
              <w:pBdr>
                <w:top w:val="nil"/>
                <w:left w:val="nil"/>
                <w:bottom w:val="nil"/>
                <w:right w:val="nil"/>
                <w:between w:val="nil"/>
              </w:pBdr>
              <w:spacing w:line="360" w:lineRule="auto"/>
              <w:jc w:val="center"/>
            </w:pPr>
            <w:r w:rsidRPr="00866B77">
              <w:t>0.8</w:t>
            </w:r>
          </w:p>
        </w:tc>
        <w:tc>
          <w:tcPr>
            <w:tcW w:w="795" w:type="dxa"/>
            <w:shd w:val="clear" w:color="auto" w:fill="auto"/>
            <w:tcMar>
              <w:top w:w="100" w:type="dxa"/>
              <w:left w:w="100" w:type="dxa"/>
              <w:bottom w:w="100" w:type="dxa"/>
              <w:right w:w="100" w:type="dxa"/>
            </w:tcMar>
          </w:tcPr>
          <w:p w14:paraId="49DAF2C8" w14:textId="77777777" w:rsidR="009544B0" w:rsidRPr="00866B77" w:rsidRDefault="009544B0" w:rsidP="00E359EA">
            <w:pPr>
              <w:widowControl w:val="0"/>
              <w:pBdr>
                <w:top w:val="nil"/>
                <w:left w:val="nil"/>
                <w:bottom w:val="nil"/>
                <w:right w:val="nil"/>
                <w:between w:val="nil"/>
              </w:pBdr>
              <w:spacing w:line="360" w:lineRule="auto"/>
              <w:jc w:val="center"/>
            </w:pPr>
            <w:r w:rsidRPr="00866B77">
              <w:t>0.7</w:t>
            </w:r>
          </w:p>
        </w:tc>
        <w:tc>
          <w:tcPr>
            <w:tcW w:w="780" w:type="dxa"/>
            <w:shd w:val="clear" w:color="auto" w:fill="auto"/>
            <w:tcMar>
              <w:top w:w="100" w:type="dxa"/>
              <w:left w:w="100" w:type="dxa"/>
              <w:bottom w:w="100" w:type="dxa"/>
              <w:right w:w="100" w:type="dxa"/>
            </w:tcMar>
          </w:tcPr>
          <w:p w14:paraId="6FA0B6F3" w14:textId="77777777" w:rsidR="009544B0" w:rsidRPr="00866B77" w:rsidRDefault="009544B0" w:rsidP="00E359EA">
            <w:pPr>
              <w:widowControl w:val="0"/>
              <w:pBdr>
                <w:top w:val="nil"/>
                <w:left w:val="nil"/>
                <w:bottom w:val="nil"/>
                <w:right w:val="nil"/>
                <w:between w:val="nil"/>
              </w:pBdr>
              <w:spacing w:line="360" w:lineRule="auto"/>
              <w:jc w:val="center"/>
            </w:pPr>
            <w:r w:rsidRPr="00866B77">
              <w:t>0.6</w:t>
            </w:r>
          </w:p>
        </w:tc>
        <w:tc>
          <w:tcPr>
            <w:tcW w:w="1020" w:type="dxa"/>
            <w:shd w:val="clear" w:color="auto" w:fill="auto"/>
            <w:tcMar>
              <w:top w:w="100" w:type="dxa"/>
              <w:left w:w="100" w:type="dxa"/>
              <w:bottom w:w="100" w:type="dxa"/>
              <w:right w:w="100" w:type="dxa"/>
            </w:tcMar>
          </w:tcPr>
          <w:p w14:paraId="03976F62" w14:textId="77777777" w:rsidR="009544B0" w:rsidRPr="00866B77" w:rsidRDefault="009544B0" w:rsidP="00E359EA">
            <w:pPr>
              <w:keepNext/>
              <w:widowControl w:val="0"/>
              <w:pBdr>
                <w:top w:val="nil"/>
                <w:left w:val="nil"/>
                <w:bottom w:val="nil"/>
                <w:right w:val="nil"/>
                <w:between w:val="nil"/>
              </w:pBdr>
              <w:spacing w:line="360" w:lineRule="auto"/>
              <w:jc w:val="center"/>
            </w:pPr>
            <w:r w:rsidRPr="00866B77">
              <w:t>0.5</w:t>
            </w:r>
          </w:p>
        </w:tc>
      </w:tr>
    </w:tbl>
    <w:p w14:paraId="061C1273" w14:textId="77777777" w:rsidR="009544B0" w:rsidRPr="00866B77" w:rsidRDefault="009544B0" w:rsidP="00805B29">
      <w:pPr>
        <w:spacing w:line="360" w:lineRule="auto"/>
        <w:rPr>
          <w:rFonts w:ascii="Times New Roman" w:hAnsi="Times New Roman" w:cs="Times New Roman"/>
        </w:rPr>
      </w:pPr>
    </w:p>
    <w:p w14:paraId="67F6B07E" w14:textId="77777777" w:rsidR="009D3DF7" w:rsidRDefault="009D3DF7"/>
    <w:sectPr w:rsidR="009D3D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C52"/>
    <w:multiLevelType w:val="hybridMultilevel"/>
    <w:tmpl w:val="F764429C"/>
    <w:lvl w:ilvl="0" w:tplc="626E9B32">
      <w:start w:val="1"/>
      <w:numFmt w:val="bullet"/>
      <w:lvlText w:val=""/>
      <w:lvlJc w:val="left"/>
      <w:pPr>
        <w:ind w:left="720" w:hanging="360"/>
      </w:pPr>
      <w:rPr>
        <w:rFonts w:ascii="Wingdings" w:hAnsi="Wingdings" w:hint="default"/>
        <w:sz w:val="24"/>
        <w:szCs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1E7C51"/>
    <w:multiLevelType w:val="multilevel"/>
    <w:tmpl w:val="F1723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3921CA"/>
    <w:multiLevelType w:val="hybridMultilevel"/>
    <w:tmpl w:val="D63E9406"/>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325035A"/>
    <w:multiLevelType w:val="hybridMultilevel"/>
    <w:tmpl w:val="DE120A36"/>
    <w:lvl w:ilvl="0" w:tplc="626E9B32">
      <w:start w:val="1"/>
      <w:numFmt w:val="bullet"/>
      <w:lvlText w:val=""/>
      <w:lvlJc w:val="left"/>
      <w:pPr>
        <w:ind w:left="765" w:hanging="360"/>
      </w:pPr>
      <w:rPr>
        <w:rFonts w:ascii="Wingdings" w:hAnsi="Wingdings" w:hint="default"/>
        <w:sz w:val="24"/>
        <w:szCs w:val="24"/>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4" w15:restartNumberingAfterBreak="0">
    <w:nsid w:val="29FF5DC7"/>
    <w:multiLevelType w:val="multilevel"/>
    <w:tmpl w:val="8140E29C"/>
    <w:lvl w:ilvl="0">
      <w:start w:val="1"/>
      <w:numFmt w:val="decimal"/>
      <w:pStyle w:val="Titulo1"/>
      <w:lvlText w:val="%1.-"/>
      <w:lvlJc w:val="left"/>
      <w:pPr>
        <w:ind w:left="360" w:hanging="360"/>
      </w:pPr>
      <w:rPr>
        <w:rFonts w:ascii="Times New Roman" w:hAnsi="Times New Roman" w:hint="default"/>
        <w:b/>
        <w:i w:val="0"/>
        <w:sz w:val="48"/>
      </w:rPr>
    </w:lvl>
    <w:lvl w:ilvl="1">
      <w:start w:val="1"/>
      <w:numFmt w:val="decimal"/>
      <w:pStyle w:val="Ttulo2"/>
      <w:lvlText w:val="%1.%2.-"/>
      <w:lvlJc w:val="left"/>
      <w:pPr>
        <w:ind w:left="720" w:hanging="360"/>
      </w:pPr>
      <w:rPr>
        <w:rFonts w:ascii="Times New Roman" w:hAnsi="Times New Roman" w:hint="default"/>
        <w:b/>
        <w:i w:val="0"/>
        <w:sz w:val="36"/>
      </w:rPr>
    </w:lvl>
    <w:lvl w:ilvl="2">
      <w:start w:val="1"/>
      <w:numFmt w:val="decimal"/>
      <w:pStyle w:val="Ttulo3"/>
      <w:lvlText w:val="%1.%2.%3.-"/>
      <w:lvlJc w:val="left"/>
      <w:pPr>
        <w:ind w:left="1080" w:hanging="360"/>
      </w:pPr>
      <w:rPr>
        <w:rFonts w:ascii="Times New Roman" w:hAnsi="Times New Roman" w:hint="default"/>
        <w:b/>
        <w:i w:val="0"/>
        <w:sz w:val="28"/>
      </w:rPr>
    </w:lvl>
    <w:lvl w:ilvl="3">
      <w:start w:val="1"/>
      <w:numFmt w:val="decimal"/>
      <w:pStyle w:val="Titulo4"/>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2B97034"/>
    <w:multiLevelType w:val="multilevel"/>
    <w:tmpl w:val="81AC45A6"/>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58796F6F"/>
    <w:multiLevelType w:val="multilevel"/>
    <w:tmpl w:val="99748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4004D8"/>
    <w:multiLevelType w:val="hybridMultilevel"/>
    <w:tmpl w:val="E1BEC736"/>
    <w:lvl w:ilvl="0" w:tplc="340A0009">
      <w:start w:val="1"/>
      <w:numFmt w:val="bullet"/>
      <w:lvlText w:val=""/>
      <w:lvlJc w:val="left"/>
      <w:pPr>
        <w:ind w:left="861" w:hanging="360"/>
      </w:pPr>
      <w:rPr>
        <w:rFonts w:ascii="Wingdings" w:hAnsi="Wingdings" w:hint="default"/>
      </w:rPr>
    </w:lvl>
    <w:lvl w:ilvl="1" w:tplc="340A0003" w:tentative="1">
      <w:start w:val="1"/>
      <w:numFmt w:val="bullet"/>
      <w:lvlText w:val="o"/>
      <w:lvlJc w:val="left"/>
      <w:pPr>
        <w:ind w:left="1581" w:hanging="360"/>
      </w:pPr>
      <w:rPr>
        <w:rFonts w:ascii="Courier New" w:hAnsi="Courier New" w:cs="Courier New" w:hint="default"/>
      </w:rPr>
    </w:lvl>
    <w:lvl w:ilvl="2" w:tplc="340A0005" w:tentative="1">
      <w:start w:val="1"/>
      <w:numFmt w:val="bullet"/>
      <w:lvlText w:val=""/>
      <w:lvlJc w:val="left"/>
      <w:pPr>
        <w:ind w:left="2301" w:hanging="360"/>
      </w:pPr>
      <w:rPr>
        <w:rFonts w:ascii="Wingdings" w:hAnsi="Wingdings" w:hint="default"/>
      </w:rPr>
    </w:lvl>
    <w:lvl w:ilvl="3" w:tplc="340A0001" w:tentative="1">
      <w:start w:val="1"/>
      <w:numFmt w:val="bullet"/>
      <w:lvlText w:val=""/>
      <w:lvlJc w:val="left"/>
      <w:pPr>
        <w:ind w:left="3021" w:hanging="360"/>
      </w:pPr>
      <w:rPr>
        <w:rFonts w:ascii="Symbol" w:hAnsi="Symbol" w:hint="default"/>
      </w:rPr>
    </w:lvl>
    <w:lvl w:ilvl="4" w:tplc="340A0003" w:tentative="1">
      <w:start w:val="1"/>
      <w:numFmt w:val="bullet"/>
      <w:lvlText w:val="o"/>
      <w:lvlJc w:val="left"/>
      <w:pPr>
        <w:ind w:left="3741" w:hanging="360"/>
      </w:pPr>
      <w:rPr>
        <w:rFonts w:ascii="Courier New" w:hAnsi="Courier New" w:cs="Courier New" w:hint="default"/>
      </w:rPr>
    </w:lvl>
    <w:lvl w:ilvl="5" w:tplc="340A0005" w:tentative="1">
      <w:start w:val="1"/>
      <w:numFmt w:val="bullet"/>
      <w:lvlText w:val=""/>
      <w:lvlJc w:val="left"/>
      <w:pPr>
        <w:ind w:left="4461" w:hanging="360"/>
      </w:pPr>
      <w:rPr>
        <w:rFonts w:ascii="Wingdings" w:hAnsi="Wingdings" w:hint="default"/>
      </w:rPr>
    </w:lvl>
    <w:lvl w:ilvl="6" w:tplc="340A0001" w:tentative="1">
      <w:start w:val="1"/>
      <w:numFmt w:val="bullet"/>
      <w:lvlText w:val=""/>
      <w:lvlJc w:val="left"/>
      <w:pPr>
        <w:ind w:left="5181" w:hanging="360"/>
      </w:pPr>
      <w:rPr>
        <w:rFonts w:ascii="Symbol" w:hAnsi="Symbol" w:hint="default"/>
      </w:rPr>
    </w:lvl>
    <w:lvl w:ilvl="7" w:tplc="340A0003" w:tentative="1">
      <w:start w:val="1"/>
      <w:numFmt w:val="bullet"/>
      <w:lvlText w:val="o"/>
      <w:lvlJc w:val="left"/>
      <w:pPr>
        <w:ind w:left="5901" w:hanging="360"/>
      </w:pPr>
      <w:rPr>
        <w:rFonts w:ascii="Courier New" w:hAnsi="Courier New" w:cs="Courier New" w:hint="default"/>
      </w:rPr>
    </w:lvl>
    <w:lvl w:ilvl="8" w:tplc="340A0005" w:tentative="1">
      <w:start w:val="1"/>
      <w:numFmt w:val="bullet"/>
      <w:lvlText w:val=""/>
      <w:lvlJc w:val="left"/>
      <w:pPr>
        <w:ind w:left="6621" w:hanging="360"/>
      </w:pPr>
      <w:rPr>
        <w:rFonts w:ascii="Wingdings" w:hAnsi="Wingdings" w:hint="default"/>
      </w:rPr>
    </w:lvl>
  </w:abstractNum>
  <w:abstractNum w:abstractNumId="8" w15:restartNumberingAfterBreak="0">
    <w:nsid w:val="62564ADE"/>
    <w:multiLevelType w:val="hybridMultilevel"/>
    <w:tmpl w:val="728249D2"/>
    <w:lvl w:ilvl="0" w:tplc="626E9B32">
      <w:start w:val="1"/>
      <w:numFmt w:val="bullet"/>
      <w:lvlText w:val=""/>
      <w:lvlJc w:val="left"/>
      <w:pPr>
        <w:ind w:left="720" w:hanging="360"/>
      </w:pPr>
      <w:rPr>
        <w:rFonts w:ascii="Wingdings" w:hAnsi="Wingdings" w:hint="default"/>
        <w:sz w:val="24"/>
        <w:szCs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3521C0A"/>
    <w:multiLevelType w:val="hybridMultilevel"/>
    <w:tmpl w:val="C6AA17E6"/>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B5B4503"/>
    <w:multiLevelType w:val="multilevel"/>
    <w:tmpl w:val="C9C0459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10"/>
  </w:num>
  <w:num w:numId="4">
    <w:abstractNumId w:val="6"/>
  </w:num>
  <w:num w:numId="5">
    <w:abstractNumId w:val="7"/>
  </w:num>
  <w:num w:numId="6">
    <w:abstractNumId w:val="2"/>
  </w:num>
  <w:num w:numId="7">
    <w:abstractNumId w:val="9"/>
  </w:num>
  <w:num w:numId="8">
    <w:abstractNumId w:val="8"/>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B3"/>
    <w:rsid w:val="003C1962"/>
    <w:rsid w:val="00805B29"/>
    <w:rsid w:val="0083422B"/>
    <w:rsid w:val="00866B77"/>
    <w:rsid w:val="009544B0"/>
    <w:rsid w:val="009D3DF7"/>
    <w:rsid w:val="00D176F3"/>
    <w:rsid w:val="00DC40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E92B"/>
  <w15:chartTrackingRefBased/>
  <w15:docId w15:val="{87FB133E-5BA1-4A46-8202-1A18CCCB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4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9544B0"/>
    <w:pPr>
      <w:keepNext/>
      <w:keepLines/>
      <w:numPr>
        <w:ilvl w:val="1"/>
        <w:numId w:val="11"/>
      </w:numPr>
      <w:spacing w:after="120" w:line="276" w:lineRule="auto"/>
      <w:jc w:val="both"/>
      <w:outlineLvl w:val="1"/>
    </w:pPr>
    <w:rPr>
      <w:rFonts w:ascii="Times New Roman" w:eastAsia="Times New Roman" w:hAnsi="Times New Roman" w:cs="Times New Roman"/>
      <w:b/>
      <w:sz w:val="36"/>
      <w:szCs w:val="36"/>
      <w:lang w:val="es" w:eastAsia="es-CL"/>
    </w:rPr>
  </w:style>
  <w:style w:type="paragraph" w:styleId="Ttulo3">
    <w:name w:val="heading 3"/>
    <w:basedOn w:val="Normal"/>
    <w:next w:val="Normal"/>
    <w:link w:val="Ttulo3Car"/>
    <w:qFormat/>
    <w:rsid w:val="009544B0"/>
    <w:pPr>
      <w:keepNext/>
      <w:keepLines/>
      <w:numPr>
        <w:ilvl w:val="2"/>
        <w:numId w:val="11"/>
      </w:numPr>
      <w:spacing w:before="320" w:after="80" w:line="360" w:lineRule="auto"/>
      <w:ind w:left="924" w:hanging="357"/>
      <w:jc w:val="both"/>
      <w:outlineLvl w:val="2"/>
    </w:pPr>
    <w:rPr>
      <w:rFonts w:ascii="Times New Roman" w:eastAsia="Times New Roman" w:hAnsi="Times New Roman" w:cs="Times New Roman"/>
      <w:b/>
      <w:sz w:val="28"/>
      <w:szCs w:val="28"/>
      <w:lang w:val="es" w:eastAsia="es-CL"/>
    </w:rPr>
  </w:style>
  <w:style w:type="paragraph" w:styleId="Ttulo4">
    <w:name w:val="heading 4"/>
    <w:basedOn w:val="Normal"/>
    <w:next w:val="Normal"/>
    <w:link w:val="Ttulo4Car"/>
    <w:uiPriority w:val="9"/>
    <w:semiHidden/>
    <w:unhideWhenUsed/>
    <w:qFormat/>
    <w:rsid w:val="009544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544B0"/>
    <w:rPr>
      <w:rFonts w:ascii="Times New Roman" w:eastAsia="Times New Roman" w:hAnsi="Times New Roman" w:cs="Times New Roman"/>
      <w:b/>
      <w:sz w:val="36"/>
      <w:szCs w:val="36"/>
      <w:lang w:val="es" w:eastAsia="es-CL"/>
    </w:rPr>
  </w:style>
  <w:style w:type="character" w:customStyle="1" w:styleId="Ttulo3Car">
    <w:name w:val="Título 3 Car"/>
    <w:basedOn w:val="Fuentedeprrafopredeter"/>
    <w:link w:val="Ttulo3"/>
    <w:rsid w:val="009544B0"/>
    <w:rPr>
      <w:rFonts w:ascii="Times New Roman" w:eastAsia="Times New Roman" w:hAnsi="Times New Roman" w:cs="Times New Roman"/>
      <w:b/>
      <w:sz w:val="28"/>
      <w:szCs w:val="28"/>
      <w:lang w:val="es" w:eastAsia="es-CL"/>
    </w:rPr>
  </w:style>
  <w:style w:type="table" w:customStyle="1" w:styleId="48">
    <w:name w:val="48"/>
    <w:basedOn w:val="Tablanormal"/>
    <w:rsid w:val="009544B0"/>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customStyle="1" w:styleId="46">
    <w:name w:val="46"/>
    <w:basedOn w:val="Tablanormal"/>
    <w:rsid w:val="009544B0"/>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customStyle="1" w:styleId="45">
    <w:name w:val="45"/>
    <w:basedOn w:val="Tablanormal"/>
    <w:rsid w:val="009544B0"/>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customStyle="1" w:styleId="44">
    <w:name w:val="44"/>
    <w:basedOn w:val="Tablanormal"/>
    <w:rsid w:val="009544B0"/>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customStyle="1" w:styleId="43">
    <w:name w:val="43"/>
    <w:basedOn w:val="Tablanormal"/>
    <w:rsid w:val="009544B0"/>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customStyle="1" w:styleId="42">
    <w:name w:val="42"/>
    <w:basedOn w:val="Tablanormal"/>
    <w:rsid w:val="009544B0"/>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customStyle="1" w:styleId="41">
    <w:name w:val="41"/>
    <w:basedOn w:val="Tablanormal"/>
    <w:rsid w:val="009544B0"/>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paragraph" w:customStyle="1" w:styleId="Titulo1">
    <w:name w:val="Titulo 1"/>
    <w:basedOn w:val="Ttulo1"/>
    <w:qFormat/>
    <w:rsid w:val="009544B0"/>
    <w:pPr>
      <w:numPr>
        <w:numId w:val="11"/>
      </w:numPr>
      <w:tabs>
        <w:tab w:val="num" w:pos="360"/>
      </w:tabs>
      <w:spacing w:before="0" w:line="276" w:lineRule="auto"/>
      <w:ind w:left="0" w:firstLine="0"/>
      <w:jc w:val="right"/>
    </w:pPr>
    <w:rPr>
      <w:rFonts w:ascii="Times New Roman" w:eastAsia="Times New Roman" w:hAnsi="Times New Roman" w:cs="Times New Roman"/>
      <w:b/>
      <w:color w:val="auto"/>
      <w:sz w:val="48"/>
      <w:szCs w:val="48"/>
      <w:lang w:val="es" w:eastAsia="es-CL"/>
    </w:rPr>
  </w:style>
  <w:style w:type="paragraph" w:customStyle="1" w:styleId="Titulo4">
    <w:name w:val="Titulo 4"/>
    <w:basedOn w:val="Ttulo4"/>
    <w:link w:val="Titulo4Car"/>
    <w:qFormat/>
    <w:rsid w:val="009544B0"/>
    <w:pPr>
      <w:numPr>
        <w:ilvl w:val="3"/>
        <w:numId w:val="11"/>
      </w:numPr>
      <w:spacing w:before="0" w:after="80" w:line="360" w:lineRule="auto"/>
      <w:ind w:left="1021" w:hanging="170"/>
      <w:jc w:val="both"/>
    </w:pPr>
    <w:rPr>
      <w:rFonts w:ascii="Times New Roman" w:eastAsia="Times New Roman" w:hAnsi="Times New Roman" w:cs="Times New Roman"/>
      <w:b/>
      <w:i w:val="0"/>
      <w:iCs w:val="0"/>
      <w:sz w:val="24"/>
      <w:szCs w:val="24"/>
      <w:lang w:val="es" w:eastAsia="es-CL"/>
    </w:rPr>
  </w:style>
  <w:style w:type="character" w:customStyle="1" w:styleId="Titulo4Car">
    <w:name w:val="Titulo 4 Car"/>
    <w:basedOn w:val="Ttulo4Car"/>
    <w:link w:val="Titulo4"/>
    <w:rsid w:val="009544B0"/>
    <w:rPr>
      <w:rFonts w:ascii="Times New Roman" w:eastAsia="Times New Roman" w:hAnsi="Times New Roman" w:cs="Times New Roman"/>
      <w:b/>
      <w:i w:val="0"/>
      <w:iCs w:val="0"/>
      <w:color w:val="2F5496" w:themeColor="accent1" w:themeShade="BF"/>
      <w:sz w:val="24"/>
      <w:szCs w:val="24"/>
      <w:lang w:val="es" w:eastAsia="es-CL"/>
    </w:rPr>
  </w:style>
  <w:style w:type="paragraph" w:styleId="Sinespaciado">
    <w:name w:val="No Spacing"/>
    <w:link w:val="SinespaciadoCar"/>
    <w:uiPriority w:val="1"/>
    <w:qFormat/>
    <w:rsid w:val="009544B0"/>
    <w:pPr>
      <w:spacing w:after="0" w:line="240" w:lineRule="auto"/>
      <w:jc w:val="both"/>
    </w:pPr>
    <w:rPr>
      <w:rFonts w:ascii="Times New Roman" w:eastAsia="Times New Roman" w:hAnsi="Times New Roman" w:cs="Times New Roman"/>
      <w:sz w:val="24"/>
      <w:szCs w:val="24"/>
      <w:lang w:val="es" w:eastAsia="es-CL"/>
    </w:rPr>
  </w:style>
  <w:style w:type="paragraph" w:styleId="Descripcin">
    <w:name w:val="caption"/>
    <w:basedOn w:val="Normal"/>
    <w:next w:val="Normal"/>
    <w:uiPriority w:val="35"/>
    <w:unhideWhenUsed/>
    <w:qFormat/>
    <w:rsid w:val="009544B0"/>
    <w:pPr>
      <w:spacing w:before="120" w:after="0" w:line="360" w:lineRule="auto"/>
      <w:jc w:val="center"/>
    </w:pPr>
    <w:rPr>
      <w:rFonts w:ascii="Times New Roman" w:eastAsia="Times New Roman" w:hAnsi="Times New Roman" w:cs="Times New Roman"/>
      <w:i/>
      <w:iCs/>
      <w:color w:val="000000" w:themeColor="text1"/>
      <w:sz w:val="20"/>
      <w:szCs w:val="18"/>
      <w:lang w:val="es" w:eastAsia="es-CL"/>
    </w:rPr>
  </w:style>
  <w:style w:type="table" w:styleId="Tablaconcuadrcula">
    <w:name w:val="Table Grid"/>
    <w:basedOn w:val="Tablanormal"/>
    <w:uiPriority w:val="39"/>
    <w:rsid w:val="009544B0"/>
    <w:pPr>
      <w:spacing w:after="0" w:line="240" w:lineRule="auto"/>
      <w:jc w:val="both"/>
    </w:pPr>
    <w:rPr>
      <w:rFonts w:ascii="Times New Roman" w:eastAsia="Times New Roman" w:hAnsi="Times New Roman" w:cs="Times New Roman"/>
      <w:sz w:val="24"/>
      <w:szCs w:val="24"/>
      <w:lang w:val="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544B0"/>
    <w:pPr>
      <w:spacing w:after="0" w:line="276" w:lineRule="auto"/>
      <w:ind w:left="720"/>
      <w:contextualSpacing/>
      <w:jc w:val="both"/>
    </w:pPr>
    <w:rPr>
      <w:rFonts w:ascii="Times New Roman" w:eastAsia="Times New Roman" w:hAnsi="Times New Roman" w:cs="Times New Roman"/>
      <w:sz w:val="24"/>
      <w:szCs w:val="24"/>
      <w:lang w:val="es" w:eastAsia="es-CL"/>
    </w:rPr>
  </w:style>
  <w:style w:type="paragraph" w:customStyle="1" w:styleId="TextogeneralTNR12">
    <w:name w:val="Texto general TNR 12"/>
    <w:basedOn w:val="Normal"/>
    <w:link w:val="TextogeneralTNR12Car"/>
    <w:qFormat/>
    <w:rsid w:val="009544B0"/>
    <w:pPr>
      <w:spacing w:after="0" w:line="360" w:lineRule="auto"/>
      <w:ind w:firstLine="720"/>
      <w:jc w:val="both"/>
    </w:pPr>
    <w:rPr>
      <w:rFonts w:ascii="Times New Roman" w:eastAsia="Times New Roman" w:hAnsi="Times New Roman" w:cs="Times New Roman"/>
      <w:sz w:val="24"/>
      <w:szCs w:val="24"/>
      <w:lang w:val="es" w:eastAsia="es-CL"/>
    </w:rPr>
  </w:style>
  <w:style w:type="character" w:customStyle="1" w:styleId="TextogeneralTNR12Car">
    <w:name w:val="Texto general TNR 12 Car"/>
    <w:basedOn w:val="Fuentedeprrafopredeter"/>
    <w:link w:val="TextogeneralTNR12"/>
    <w:rsid w:val="009544B0"/>
    <w:rPr>
      <w:rFonts w:ascii="Times New Roman" w:eastAsia="Times New Roman" w:hAnsi="Times New Roman" w:cs="Times New Roman"/>
      <w:sz w:val="24"/>
      <w:szCs w:val="24"/>
      <w:lang w:val="es" w:eastAsia="es-CL"/>
    </w:rPr>
  </w:style>
  <w:style w:type="character" w:customStyle="1" w:styleId="SinespaciadoCar">
    <w:name w:val="Sin espaciado Car"/>
    <w:basedOn w:val="Fuentedeprrafopredeter"/>
    <w:link w:val="Sinespaciado"/>
    <w:uiPriority w:val="1"/>
    <w:rsid w:val="009544B0"/>
    <w:rPr>
      <w:rFonts w:ascii="Times New Roman" w:eastAsia="Times New Roman" w:hAnsi="Times New Roman" w:cs="Times New Roman"/>
      <w:sz w:val="24"/>
      <w:szCs w:val="24"/>
      <w:lang w:val="es" w:eastAsia="es-CL"/>
    </w:rPr>
  </w:style>
  <w:style w:type="character" w:customStyle="1" w:styleId="Ttulo1Car">
    <w:name w:val="Título 1 Car"/>
    <w:basedOn w:val="Fuentedeprrafopredeter"/>
    <w:link w:val="Ttulo1"/>
    <w:uiPriority w:val="9"/>
    <w:rsid w:val="009544B0"/>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9544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Gea13</b:Tag>
    <b:SourceType>DocumentFromInternetSite</b:SourceType>
    <b:Guid>{B131D7FD-D215-49C9-8BFA-061C50D1A793}</b:Guid>
    <b:Title>Martin Sprocket</b:Title>
    <b:InternetSiteTitle>El Gran Catalogo 4000</b:InternetSiteTitle>
    <b:Year>2013</b:Year>
    <b:URL>&lt;http://es.martinsprocket.com/documents/Safety/Material%20Handling&gt;</b:URL>
    <b:Author>
      <b:Author>
        <b:NameList>
          <b:Person>
            <b:Last>MS&amp;G</b:Last>
            <b:First>Martin</b:First>
            <b:Middle>Sprocket &amp; Gear</b:Middle>
          </b:Person>
        </b:NameList>
      </b:Author>
    </b:Author>
    <b:YearAccessed>2018</b:YearAccessed>
    <b:MonthAccessed>Mayo</b:MonthAccessed>
    <b:Version>[en linea]</b:Version>
    <b:RefOrder>12</b:RefOrder>
  </b:Source>
  <b:Source>
    <b:Tag>Gal18</b:Tag>
    <b:SourceType>DocumentFromInternetSite</b:SourceType>
    <b:Guid>{4535B988-3736-483B-A0FE-79503B9F2913}</b:Guid>
    <b:Author>
      <b:Author>
        <b:NameList>
          <b:Person>
            <b:Last>Galbarro</b:Last>
            <b:First>Hermenegildo</b:First>
            <b:Middle>Rodríguez</b:Middle>
          </b:Person>
        </b:NameList>
      </b:Author>
    </b:Author>
    <b:Title>www.ingenieriamecanica.com</b:Title>
    <b:InternetSiteTitle>Cálculo de Transportadores de tornillo sin fin</b:InternetSiteTitle>
    <b:Year>2018</b:Year>
    <b:URL>&lt;https://ingemecanica.com/tutorialsemanal/tutorialn143.html&gt;</b:URL>
    <b:YearAccessed>2018</b:YearAccessed>
    <b:MonthAccessed>Mayo</b:MonthAccessed>
    <b:RefOrder>13</b:RefOrder>
  </b:Source>
</b:Sources>
</file>

<file path=customXml/itemProps1.xml><?xml version="1.0" encoding="utf-8"?>
<ds:datastoreItem xmlns:ds="http://schemas.openxmlformats.org/officeDocument/2006/customXml" ds:itemID="{E75FD33D-77B0-496F-9288-ADD671979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940</Words>
  <Characters>5172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4</cp:revision>
  <dcterms:created xsi:type="dcterms:W3CDTF">2021-05-13T01:29:00Z</dcterms:created>
  <dcterms:modified xsi:type="dcterms:W3CDTF">2021-05-14T01:27:00Z</dcterms:modified>
</cp:coreProperties>
</file>