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F216BE">
      <w:r w:rsidRPr="00F216BE">
        <w:drawing>
          <wp:inline distT="0" distB="0" distL="0" distR="0">
            <wp:extent cx="7981950" cy="4410710"/>
            <wp:effectExtent l="19050" t="0" r="1905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216BE" w:rsidRDefault="00F216BE" w:rsidP="00F216BE">
      <w:pPr>
        <w:spacing w:line="240" w:lineRule="auto"/>
        <w:contextualSpacing/>
      </w:pPr>
      <w:r>
        <w:t xml:space="preserve">This test resulted in true negatives for all three services. For service 3, the UFT was not exceeded. For services 1 and 2, the UFT was exceeded, we had rising edge time success, inactivity was detected, but a class A or B ADL was detected and so a fall was not reported. </w:t>
      </w:r>
    </w:p>
    <w:p w:rsidR="00F216BE" w:rsidRDefault="00F216BE"/>
    <w:sectPr w:rsidR="00F216BE" w:rsidSect="00F21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216BE"/>
    <w:rsid w:val="000B21CB"/>
    <w:rsid w:val="002539BF"/>
    <w:rsid w:val="003270B3"/>
    <w:rsid w:val="00620D37"/>
    <w:rsid w:val="00CA1715"/>
    <w:rsid w:val="00F216BE"/>
    <w:rsid w:val="00FF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6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24--Sit-chair, Test 2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76109472213</c:v>
                </c:pt>
                <c:pt idx="1">
                  <c:v>76109530227</c:v>
                </c:pt>
                <c:pt idx="2">
                  <c:v>76109582565</c:v>
                </c:pt>
                <c:pt idx="3">
                  <c:v>76109632644</c:v>
                </c:pt>
                <c:pt idx="4">
                  <c:v>76109682113</c:v>
                </c:pt>
                <c:pt idx="5">
                  <c:v>76109732223</c:v>
                </c:pt>
                <c:pt idx="6">
                  <c:v>76109782699</c:v>
                </c:pt>
                <c:pt idx="7">
                  <c:v>76109832351</c:v>
                </c:pt>
                <c:pt idx="8">
                  <c:v>76109892349</c:v>
                </c:pt>
                <c:pt idx="9">
                  <c:v>76109965469</c:v>
                </c:pt>
                <c:pt idx="10">
                  <c:v>76110029831</c:v>
                </c:pt>
                <c:pt idx="11">
                  <c:v>76110095413</c:v>
                </c:pt>
                <c:pt idx="12">
                  <c:v>76110162338</c:v>
                </c:pt>
                <c:pt idx="13">
                  <c:v>76110222336</c:v>
                </c:pt>
                <c:pt idx="14">
                  <c:v>76110282333</c:v>
                </c:pt>
                <c:pt idx="15">
                  <c:v>76110342331</c:v>
                </c:pt>
                <c:pt idx="16">
                  <c:v>76110402328</c:v>
                </c:pt>
                <c:pt idx="17">
                  <c:v>76110462265</c:v>
                </c:pt>
                <c:pt idx="18">
                  <c:v>76110522262</c:v>
                </c:pt>
                <c:pt idx="19">
                  <c:v>76110582321</c:v>
                </c:pt>
                <c:pt idx="20">
                  <c:v>76110642349</c:v>
                </c:pt>
                <c:pt idx="21">
                  <c:v>76110704788</c:v>
                </c:pt>
                <c:pt idx="22">
                  <c:v>76110762954</c:v>
                </c:pt>
                <c:pt idx="23">
                  <c:v>76110825332</c:v>
                </c:pt>
                <c:pt idx="24">
                  <c:v>76110882339</c:v>
                </c:pt>
                <c:pt idx="25">
                  <c:v>76110942337</c:v>
                </c:pt>
                <c:pt idx="26">
                  <c:v>76111002334</c:v>
                </c:pt>
                <c:pt idx="27">
                  <c:v>76111062271</c:v>
                </c:pt>
                <c:pt idx="28">
                  <c:v>76111112289</c:v>
                </c:pt>
                <c:pt idx="29">
                  <c:v>76111172317</c:v>
                </c:pt>
                <c:pt idx="30">
                  <c:v>76111232345</c:v>
                </c:pt>
                <c:pt idx="31">
                  <c:v>76111292343</c:v>
                </c:pt>
                <c:pt idx="32">
                  <c:v>76111352310</c:v>
                </c:pt>
                <c:pt idx="33">
                  <c:v>76111412338</c:v>
                </c:pt>
                <c:pt idx="34">
                  <c:v>76111472488</c:v>
                </c:pt>
                <c:pt idx="35">
                  <c:v>76111532974</c:v>
                </c:pt>
                <c:pt idx="36">
                  <c:v>76111592758</c:v>
                </c:pt>
                <c:pt idx="37">
                  <c:v>76111652298</c:v>
                </c:pt>
                <c:pt idx="38">
                  <c:v>76111712265</c:v>
                </c:pt>
                <c:pt idx="39">
                  <c:v>76111772293</c:v>
                </c:pt>
                <c:pt idx="40">
                  <c:v>76111832351</c:v>
                </c:pt>
                <c:pt idx="41">
                  <c:v>76111892318</c:v>
                </c:pt>
                <c:pt idx="42">
                  <c:v>76111952316</c:v>
                </c:pt>
                <c:pt idx="43">
                  <c:v>76112002578</c:v>
                </c:pt>
                <c:pt idx="44">
                  <c:v>76112062301</c:v>
                </c:pt>
                <c:pt idx="45">
                  <c:v>76112122329</c:v>
                </c:pt>
                <c:pt idx="46">
                  <c:v>76112182296</c:v>
                </c:pt>
                <c:pt idx="47">
                  <c:v>76112242325</c:v>
                </c:pt>
                <c:pt idx="48">
                  <c:v>76112302322</c:v>
                </c:pt>
                <c:pt idx="49">
                  <c:v>76112362320</c:v>
                </c:pt>
                <c:pt idx="50">
                  <c:v>76112422256</c:v>
                </c:pt>
                <c:pt idx="51">
                  <c:v>76112482315</c:v>
                </c:pt>
                <c:pt idx="52">
                  <c:v>76112542343</c:v>
                </c:pt>
                <c:pt idx="53">
                  <c:v>76112602340</c:v>
                </c:pt>
                <c:pt idx="54">
                  <c:v>76112662307</c:v>
                </c:pt>
                <c:pt idx="55">
                  <c:v>76112722244</c:v>
                </c:pt>
                <c:pt idx="56">
                  <c:v>76112782303</c:v>
                </c:pt>
                <c:pt idx="57">
                  <c:v>76112852432</c:v>
                </c:pt>
                <c:pt idx="58">
                  <c:v>76112912338</c:v>
                </c:pt>
                <c:pt idx="59">
                  <c:v>76112972305</c:v>
                </c:pt>
                <c:pt idx="60">
                  <c:v>76113032303</c:v>
                </c:pt>
                <c:pt idx="61">
                  <c:v>76113092331</c:v>
                </c:pt>
                <c:pt idx="62">
                  <c:v>76113152115</c:v>
                </c:pt>
                <c:pt idx="63">
                  <c:v>76113213028</c:v>
                </c:pt>
                <c:pt idx="64">
                  <c:v>76113272293</c:v>
                </c:pt>
              </c:numCache>
            </c:numRef>
          </c:cat>
          <c:val>
            <c:numRef>
              <c:f>Sheet1!$A$1:$A$65</c:f>
              <c:numCache>
                <c:formatCode>General</c:formatCode>
                <c:ptCount val="65"/>
                <c:pt idx="0">
                  <c:v>1.06002985011175</c:v>
                </c:pt>
                <c:pt idx="1">
                  <c:v>1.0161912924985097</c:v>
                </c:pt>
                <c:pt idx="2">
                  <c:v>0.99115986676787504</c:v>
                </c:pt>
                <c:pt idx="3">
                  <c:v>1.0438551431263901</c:v>
                </c:pt>
                <c:pt idx="4">
                  <c:v>1.0340928564959999</c:v>
                </c:pt>
                <c:pt idx="5">
                  <c:v>1.0675027592855999</c:v>
                </c:pt>
                <c:pt idx="6">
                  <c:v>1.0735958179487299</c:v>
                </c:pt>
                <c:pt idx="7">
                  <c:v>1.0441674147364401</c:v>
                </c:pt>
                <c:pt idx="8">
                  <c:v>1.0213339706154698</c:v>
                </c:pt>
                <c:pt idx="9">
                  <c:v>1.0123790275851499</c:v>
                </c:pt>
                <c:pt idx="10">
                  <c:v>1.0206632991615299</c:v>
                </c:pt>
                <c:pt idx="11">
                  <c:v>0.95645649804516597</c:v>
                </c:pt>
                <c:pt idx="12">
                  <c:v>1.0057713720922696</c:v>
                </c:pt>
                <c:pt idx="13">
                  <c:v>0.89840500560404501</c:v>
                </c:pt>
                <c:pt idx="14">
                  <c:v>0.84681344037547412</c:v>
                </c:pt>
                <c:pt idx="15">
                  <c:v>0.80993546641394509</c:v>
                </c:pt>
                <c:pt idx="16">
                  <c:v>0.67142690229813906</c:v>
                </c:pt>
                <c:pt idx="17">
                  <c:v>0.98614832272409503</c:v>
                </c:pt>
                <c:pt idx="18">
                  <c:v>0.93435997747797717</c:v>
                </c:pt>
                <c:pt idx="19">
                  <c:v>0.82017858655813414</c:v>
                </c:pt>
                <c:pt idx="20">
                  <c:v>1.1325680246225203</c:v>
                </c:pt>
                <c:pt idx="21">
                  <c:v>2.2434807273466606</c:v>
                </c:pt>
                <c:pt idx="22">
                  <c:v>0.74121788814591094</c:v>
                </c:pt>
                <c:pt idx="23">
                  <c:v>0.68099900781564104</c:v>
                </c:pt>
                <c:pt idx="24">
                  <c:v>1.4292234019535399</c:v>
                </c:pt>
                <c:pt idx="25">
                  <c:v>1.0304591594716901</c:v>
                </c:pt>
                <c:pt idx="26">
                  <c:v>0.9781702824461882</c:v>
                </c:pt>
                <c:pt idx="27">
                  <c:v>1.05264768859202</c:v>
                </c:pt>
                <c:pt idx="28">
                  <c:v>0.99786622917901291</c:v>
                </c:pt>
                <c:pt idx="29">
                  <c:v>1.0300856658873501</c:v>
                </c:pt>
                <c:pt idx="30">
                  <c:v>1.0246583684303101</c:v>
                </c:pt>
                <c:pt idx="31">
                  <c:v>1.0045556581294297</c:v>
                </c:pt>
                <c:pt idx="32">
                  <c:v>1.0556368391356299</c:v>
                </c:pt>
                <c:pt idx="33">
                  <c:v>1.0035297186057297</c:v>
                </c:pt>
                <c:pt idx="34">
                  <c:v>1.0187677454553299</c:v>
                </c:pt>
                <c:pt idx="35">
                  <c:v>1.0332689759301699</c:v>
                </c:pt>
                <c:pt idx="36">
                  <c:v>1.0043001502933999</c:v>
                </c:pt>
                <c:pt idx="37">
                  <c:v>1.0385518297220402</c:v>
                </c:pt>
                <c:pt idx="38">
                  <c:v>1.0087445777435899</c:v>
                </c:pt>
                <c:pt idx="39">
                  <c:v>1.0143701289492602</c:v>
                </c:pt>
                <c:pt idx="40">
                  <c:v>1.0423831045361902</c:v>
                </c:pt>
                <c:pt idx="41">
                  <c:v>1.0321248532401999</c:v>
                </c:pt>
                <c:pt idx="42">
                  <c:v>1.0256679306637602</c:v>
                </c:pt>
                <c:pt idx="43">
                  <c:v>1.0280283504148797</c:v>
                </c:pt>
                <c:pt idx="44">
                  <c:v>1.0189286523434495</c:v>
                </c:pt>
                <c:pt idx="45">
                  <c:v>1.0357843392671398</c:v>
                </c:pt>
                <c:pt idx="46">
                  <c:v>1.02500945999132</c:v>
                </c:pt>
                <c:pt idx="47">
                  <c:v>1.0309148992729298</c:v>
                </c:pt>
                <c:pt idx="48">
                  <c:v>1.0278537790156099</c:v>
                </c:pt>
                <c:pt idx="49">
                  <c:v>1.0240303534146997</c:v>
                </c:pt>
                <c:pt idx="50">
                  <c:v>1.03477537036585</c:v>
                </c:pt>
                <c:pt idx="51">
                  <c:v>1.00471974913575</c:v>
                </c:pt>
                <c:pt idx="52">
                  <c:v>1.0371076424179098</c:v>
                </c:pt>
                <c:pt idx="53">
                  <c:v>1.0281005396034901</c:v>
                </c:pt>
                <c:pt idx="54">
                  <c:v>1.0210874782836101</c:v>
                </c:pt>
                <c:pt idx="55">
                  <c:v>1.0295723484826298</c:v>
                </c:pt>
                <c:pt idx="56">
                  <c:v>1.0341152574914398</c:v>
                </c:pt>
                <c:pt idx="57">
                  <c:v>1.0157261347617101</c:v>
                </c:pt>
                <c:pt idx="58">
                  <c:v>1.0022967221775598</c:v>
                </c:pt>
                <c:pt idx="59">
                  <c:v>1.04872516722778</c:v>
                </c:pt>
                <c:pt idx="60">
                  <c:v>1.0195560749506201</c:v>
                </c:pt>
                <c:pt idx="61">
                  <c:v>1.0131675908279398</c:v>
                </c:pt>
                <c:pt idx="62">
                  <c:v>1.0319416728180597</c:v>
                </c:pt>
                <c:pt idx="63">
                  <c:v>1.0059516289300598</c:v>
                </c:pt>
                <c:pt idx="64">
                  <c:v>1.0214416224100198</c:v>
                </c:pt>
              </c:numCache>
            </c:numRef>
          </c:val>
        </c:ser>
        <c:hiLowLines/>
        <c:marker val="1"/>
        <c:axId val="128950656"/>
        <c:axId val="128952576"/>
      </c:lineChart>
      <c:catAx>
        <c:axId val="128950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8952576"/>
        <c:crosses val="autoZero"/>
        <c:auto val="1"/>
        <c:lblAlgn val="ctr"/>
        <c:lblOffset val="100"/>
      </c:catAx>
      <c:valAx>
        <c:axId val="1289525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2895065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Hewlett-Packard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2012-06-25T13:17:00Z</dcterms:created>
  <dcterms:modified xsi:type="dcterms:W3CDTF">2012-06-25T13:19:00Z</dcterms:modified>
</cp:coreProperties>
</file>