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8D732C0" w14:textId="77777777" w:rsidR="00C03C9D" w:rsidRDefault="00C03C9D" w:rsidP="00201C1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12C2BF1A" w14:textId="77777777" w:rsidR="00C03C9D" w:rsidRDefault="00C03C9D" w:rsidP="00201C1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542A09A2" w14:textId="77777777" w:rsidR="00C03C9D" w:rsidRDefault="00C03C9D" w:rsidP="00201C1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6BC066BD" w14:textId="77777777" w:rsidR="00C03C9D" w:rsidRDefault="00C03C9D" w:rsidP="00201C1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4F324729" w14:textId="77777777" w:rsidR="00C03C9D" w:rsidRDefault="00C03C9D" w:rsidP="00201C1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56E0DC51" w14:textId="77777777" w:rsidR="00C03C9D" w:rsidRDefault="00C03C9D" w:rsidP="00201C1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0B70E2E6" w14:textId="77777777" w:rsidR="00C03C9D" w:rsidRDefault="008750F1" w:rsidP="00201C1E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alibri" w:eastAsia="Calibri" w:hAnsi="Calibri" w:cs="Calibri"/>
          <w:b/>
          <w:color w:val="0B5394"/>
          <w:sz w:val="48"/>
          <w:szCs w:val="48"/>
        </w:rPr>
      </w:pPr>
      <w:r>
        <w:rPr>
          <w:rFonts w:ascii="Calibri" w:eastAsia="Calibri" w:hAnsi="Calibri" w:cs="Calibri"/>
          <w:b/>
          <w:color w:val="0B5394"/>
          <w:sz w:val="48"/>
          <w:szCs w:val="48"/>
        </w:rPr>
        <w:t>Plan de Gestión de la Calidad</w:t>
      </w:r>
    </w:p>
    <w:p w14:paraId="04BD525F" w14:textId="4FABEBEF" w:rsidR="00C03C9D" w:rsidRDefault="008750F1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color w:val="3D85C6"/>
          <w:sz w:val="28"/>
          <w:szCs w:val="28"/>
        </w:rPr>
        <w:t>Nombre del proyecto:</w:t>
      </w:r>
      <w:r>
        <w:rPr>
          <w:rFonts w:ascii="Calibri" w:eastAsia="Calibri" w:hAnsi="Calibri" w:cs="Calibri"/>
          <w:b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color w:val="CCCCCC"/>
          <w:sz w:val="28"/>
          <w:szCs w:val="28"/>
        </w:rPr>
        <w:t>[</w:t>
      </w:r>
      <w:r w:rsidR="00DD682D" w:rsidRPr="00DD682D">
        <w:rPr>
          <w:rFonts w:ascii="Calibri" w:eastAsia="Calibri" w:hAnsi="Calibri" w:cs="Calibri"/>
          <w:b/>
          <w:color w:val="CCCCCC"/>
          <w:sz w:val="28"/>
          <w:szCs w:val="28"/>
        </w:rPr>
        <w:t>Implementación del Sistema Integral de Gestión Farmacéutica (SIGFAR)</w:t>
      </w:r>
      <w:r>
        <w:rPr>
          <w:rFonts w:ascii="Calibri" w:eastAsia="Calibri" w:hAnsi="Calibri" w:cs="Calibri"/>
          <w:b/>
          <w:color w:val="CCCCCC"/>
          <w:sz w:val="28"/>
          <w:szCs w:val="28"/>
        </w:rPr>
        <w:t>]</w:t>
      </w:r>
      <w:r>
        <w:rPr>
          <w:rFonts w:ascii="Calibri" w:eastAsia="Calibri" w:hAnsi="Calibri" w:cs="Calibri"/>
          <w:b/>
          <w:sz w:val="28"/>
          <w:szCs w:val="28"/>
        </w:rPr>
        <w:t xml:space="preserve"> </w:t>
      </w:r>
    </w:p>
    <w:p w14:paraId="6E0DBE8E" w14:textId="4241904F" w:rsidR="00C03C9D" w:rsidRDefault="008750F1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alibri" w:eastAsia="Calibri" w:hAnsi="Calibri" w:cs="Calibri"/>
          <w:b/>
          <w:color w:val="CCCCCC"/>
          <w:sz w:val="28"/>
          <w:szCs w:val="28"/>
        </w:rPr>
      </w:pPr>
      <w:r w:rsidRPr="00DD682D">
        <w:rPr>
          <w:rFonts w:ascii="Calibri" w:eastAsia="Calibri" w:hAnsi="Calibri" w:cs="Calibri"/>
          <w:b/>
          <w:color w:val="4F81BD" w:themeColor="accent1"/>
          <w:sz w:val="28"/>
          <w:szCs w:val="28"/>
        </w:rPr>
        <w:t>I</w:t>
      </w:r>
      <w:r>
        <w:rPr>
          <w:rFonts w:ascii="Calibri" w:eastAsia="Calibri" w:hAnsi="Calibri" w:cs="Calibri"/>
          <w:b/>
          <w:color w:val="3D85C6"/>
          <w:sz w:val="28"/>
          <w:szCs w:val="28"/>
        </w:rPr>
        <w:t xml:space="preserve">dentificador del </w:t>
      </w:r>
      <w:r w:rsidR="00DD682D">
        <w:rPr>
          <w:rFonts w:ascii="Calibri" w:eastAsia="Calibri" w:hAnsi="Calibri" w:cs="Calibri"/>
          <w:b/>
          <w:color w:val="3D85C6"/>
          <w:sz w:val="28"/>
          <w:szCs w:val="28"/>
        </w:rPr>
        <w:t>proyecto:</w:t>
      </w:r>
      <w:r w:rsidR="00DD682D">
        <w:rPr>
          <w:rFonts w:ascii="Calibri" w:eastAsia="Calibri" w:hAnsi="Calibri" w:cs="Calibri"/>
          <w:b/>
          <w:color w:val="CCCCCC"/>
          <w:sz w:val="28"/>
          <w:szCs w:val="28"/>
        </w:rPr>
        <w:t xml:space="preserve"> [</w:t>
      </w:r>
      <w:r w:rsidR="00DD682D" w:rsidRPr="00DD682D">
        <w:t xml:space="preserve"> </w:t>
      </w:r>
      <w:r w:rsidR="00DD682D" w:rsidRPr="00DD682D">
        <w:rPr>
          <w:rFonts w:ascii="Calibri" w:eastAsia="Calibri" w:hAnsi="Calibri" w:cs="Calibri"/>
          <w:b/>
          <w:color w:val="CCCCCC"/>
          <w:sz w:val="28"/>
          <w:szCs w:val="28"/>
        </w:rPr>
        <w:t>SIGFAR-2026</w:t>
      </w:r>
      <w:r>
        <w:rPr>
          <w:rFonts w:ascii="Calibri" w:eastAsia="Calibri" w:hAnsi="Calibri" w:cs="Calibri"/>
          <w:b/>
          <w:color w:val="CCCCCC"/>
          <w:sz w:val="28"/>
          <w:szCs w:val="28"/>
        </w:rPr>
        <w:t>]</w:t>
      </w:r>
    </w:p>
    <w:p w14:paraId="205448B2" w14:textId="1D91D03A" w:rsidR="00C03C9D" w:rsidRDefault="008750F1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color w:val="3D85C6"/>
          <w:sz w:val="28"/>
          <w:szCs w:val="28"/>
        </w:rPr>
        <w:t>Fecha elaboración:</w:t>
      </w:r>
      <w:r>
        <w:rPr>
          <w:rFonts w:ascii="Calibri" w:eastAsia="Calibri" w:hAnsi="Calibri" w:cs="Calibri"/>
          <w:b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color w:val="CCCCCC"/>
          <w:sz w:val="28"/>
          <w:szCs w:val="28"/>
        </w:rPr>
        <w:t>[</w:t>
      </w:r>
      <w:r w:rsidR="00DD682D">
        <w:rPr>
          <w:rFonts w:ascii="Calibri" w:eastAsia="Calibri" w:hAnsi="Calibri" w:cs="Calibri"/>
          <w:b/>
          <w:color w:val="CCCCCC"/>
          <w:sz w:val="28"/>
          <w:szCs w:val="28"/>
        </w:rPr>
        <w:t>04/04/2026</w:t>
      </w:r>
      <w:r>
        <w:rPr>
          <w:rFonts w:ascii="Calibri" w:eastAsia="Calibri" w:hAnsi="Calibri" w:cs="Calibri"/>
          <w:b/>
          <w:color w:val="CCCCCC"/>
          <w:sz w:val="28"/>
          <w:szCs w:val="28"/>
        </w:rPr>
        <w:t>]</w:t>
      </w:r>
      <w:r>
        <w:rPr>
          <w:rFonts w:ascii="Calibri" w:eastAsia="Calibri" w:hAnsi="Calibri" w:cs="Calibri"/>
          <w:b/>
          <w:sz w:val="28"/>
          <w:szCs w:val="28"/>
        </w:rPr>
        <w:t xml:space="preserve"> </w:t>
      </w:r>
    </w:p>
    <w:p w14:paraId="5C7598EC" w14:textId="77777777" w:rsidR="00C03C9D" w:rsidRDefault="00C03C9D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alibri" w:eastAsia="Calibri" w:hAnsi="Calibri" w:cs="Calibri"/>
          <w:b/>
          <w:color w:val="CCCCCC"/>
          <w:sz w:val="28"/>
          <w:szCs w:val="28"/>
        </w:rPr>
      </w:pPr>
    </w:p>
    <w:p w14:paraId="267881C8" w14:textId="77777777" w:rsidR="00C03C9D" w:rsidRDefault="00C03C9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7817ACA5" w14:textId="77777777" w:rsidR="00C03C9D" w:rsidRDefault="00C03C9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3F4731B9" w14:textId="77777777" w:rsidR="00C03C9D" w:rsidRDefault="00C03C9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294B62BF" w14:textId="77777777" w:rsidR="00C03C9D" w:rsidRDefault="00C03C9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4C17F960" w14:textId="77777777" w:rsidR="00C03C9D" w:rsidRDefault="00C03C9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4EC6B65C" w14:textId="77777777" w:rsidR="00C03C9D" w:rsidRDefault="00C03C9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384EC323" w14:textId="77777777" w:rsidR="00C03C9D" w:rsidRDefault="00C03C9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40A0D5C7" w14:textId="77777777" w:rsidR="00C03C9D" w:rsidRDefault="00C03C9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753618BE" w14:textId="77777777" w:rsidR="00C03C9D" w:rsidRDefault="00C03C9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37602EFB" w14:textId="77777777" w:rsidR="00C03C9D" w:rsidRDefault="00C03C9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7FF713B1" w14:textId="77777777" w:rsidR="00C03C9D" w:rsidRDefault="00C03C9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44BB7C90" w14:textId="77777777" w:rsidR="00C03C9D" w:rsidRDefault="00C03C9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67A6858A" w14:textId="77777777" w:rsidR="00C03C9D" w:rsidRDefault="00C03C9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7A5DE82E" w14:textId="77777777" w:rsidR="00C03C9D" w:rsidRDefault="00C03C9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7FA11FDF" w14:textId="77777777" w:rsidR="00C03C9D" w:rsidRDefault="00C03C9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36"/>
          <w:szCs w:val="36"/>
        </w:rPr>
      </w:pPr>
    </w:p>
    <w:p w14:paraId="6350B541" w14:textId="77777777" w:rsidR="00C03C9D" w:rsidRDefault="008750F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color w:val="3D85C6"/>
          <w:sz w:val="36"/>
          <w:szCs w:val="36"/>
        </w:rPr>
      </w:pPr>
      <w:r>
        <w:rPr>
          <w:rFonts w:ascii="Calibri" w:eastAsia="Calibri" w:hAnsi="Calibri" w:cs="Calibri"/>
          <w:b/>
          <w:color w:val="3D85C6"/>
          <w:sz w:val="36"/>
          <w:szCs w:val="36"/>
        </w:rPr>
        <w:t>Contenido</w:t>
      </w:r>
    </w:p>
    <w:p w14:paraId="2A467992" w14:textId="77777777" w:rsidR="00C03C9D" w:rsidRPr="00201C1E" w:rsidRDefault="00C03C9D" w:rsidP="00201C1E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8"/>
          <w:szCs w:val="28"/>
        </w:rPr>
      </w:pPr>
    </w:p>
    <w:sdt>
      <w:sdtPr>
        <w:id w:val="994764542"/>
        <w:docPartObj>
          <w:docPartGallery w:val="Table of Contents"/>
          <w:docPartUnique/>
        </w:docPartObj>
      </w:sdtPr>
      <w:sdtContent>
        <w:p w14:paraId="6CB2B2A6" w14:textId="77777777" w:rsidR="00C03C9D" w:rsidRDefault="008750F1" w:rsidP="00201C1E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r>
            <w:fldChar w:fldCharType="begin"/>
          </w:r>
          <w:r>
            <w:instrText xml:space="preserve"> TOC \h \u \z \n </w:instrText>
          </w:r>
          <w:r>
            <w:fldChar w:fldCharType="separate"/>
          </w:r>
          <w:hyperlink w:anchor="_hk43gnh1qrli" w:history="1">
            <w:r>
              <w:rPr>
                <w:color w:val="1155CC"/>
                <w:u w:val="single"/>
              </w:rPr>
              <w:t>Información del Proyecto</w:t>
            </w:r>
          </w:hyperlink>
        </w:p>
        <w:p w14:paraId="1E7C77A1" w14:textId="77777777" w:rsidR="00C03C9D" w:rsidRDefault="008750F1" w:rsidP="00201C1E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nwi6dz3puhzc" w:history="1">
            <w:r>
              <w:rPr>
                <w:color w:val="1155CC"/>
                <w:u w:val="single"/>
              </w:rPr>
              <w:t>1.- Enfoque de planificación.</w:t>
            </w:r>
          </w:hyperlink>
        </w:p>
        <w:p w14:paraId="28060F91" w14:textId="77777777" w:rsidR="00C03C9D" w:rsidRDefault="008750F1" w:rsidP="00201C1E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iwfhb4tzwe7g" w:history="1">
            <w:r>
              <w:rPr>
                <w:color w:val="1155CC"/>
                <w:u w:val="single"/>
              </w:rPr>
              <w:t>2.- Enfoque del aseguramiento de la calidad.</w:t>
            </w:r>
          </w:hyperlink>
        </w:p>
        <w:p w14:paraId="0B8FEA5F" w14:textId="77777777" w:rsidR="00C03C9D" w:rsidRDefault="008750F1" w:rsidP="00201C1E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cwezi9wmcv2a" w:history="1">
            <w:r>
              <w:rPr>
                <w:color w:val="1155CC"/>
                <w:u w:val="single"/>
              </w:rPr>
              <w:t>3.- Enfoque de control de calidad.</w:t>
            </w:r>
          </w:hyperlink>
        </w:p>
        <w:p w14:paraId="2B1EF6EF" w14:textId="77777777" w:rsidR="00C03C9D" w:rsidRDefault="008750F1" w:rsidP="00201C1E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9nudsi283eb1" w:history="1">
            <w:r>
              <w:rPr>
                <w:color w:val="1155CC"/>
                <w:u w:val="single"/>
              </w:rPr>
              <w:t>4.- Enfoque de mejora continua.</w:t>
            </w:r>
          </w:hyperlink>
          <w:r>
            <w:fldChar w:fldCharType="end"/>
          </w:r>
        </w:p>
      </w:sdtContent>
    </w:sdt>
    <w:p w14:paraId="5DF4000C" w14:textId="77777777" w:rsidR="00C03C9D" w:rsidRPr="00201C1E" w:rsidRDefault="00C03C9D" w:rsidP="00201C1E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8"/>
          <w:szCs w:val="28"/>
        </w:rPr>
      </w:pPr>
    </w:p>
    <w:p w14:paraId="74B2A24D" w14:textId="77777777" w:rsidR="00C03C9D" w:rsidRDefault="00C03C9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8"/>
          <w:szCs w:val="28"/>
        </w:rPr>
      </w:pPr>
    </w:p>
    <w:p w14:paraId="04094AEE" w14:textId="77777777" w:rsidR="00C03C9D" w:rsidRDefault="00C03C9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8"/>
          <w:szCs w:val="28"/>
        </w:rPr>
      </w:pPr>
    </w:p>
    <w:p w14:paraId="738C2FC0" w14:textId="77777777" w:rsidR="00C03C9D" w:rsidRDefault="00C03C9D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0" w:name="_l91iiiwt9i73" w:colFirst="0" w:colLast="0"/>
      <w:bookmarkEnd w:id="0"/>
    </w:p>
    <w:p w14:paraId="6410C7CB" w14:textId="77777777" w:rsidR="00C03C9D" w:rsidRDefault="00C03C9D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1" w:name="_1rx8u2vh6bv0" w:colFirst="0" w:colLast="0"/>
      <w:bookmarkEnd w:id="1"/>
    </w:p>
    <w:p w14:paraId="72CD9813" w14:textId="77777777" w:rsidR="00C03C9D" w:rsidRDefault="00C03C9D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2" w:name="_s55135m7u8l5" w:colFirst="0" w:colLast="0"/>
      <w:bookmarkEnd w:id="2"/>
    </w:p>
    <w:p w14:paraId="54500F3B" w14:textId="77777777" w:rsidR="00C03C9D" w:rsidRDefault="00C03C9D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3" w:name="_pvgywzxsthyc" w:colFirst="0" w:colLast="0"/>
      <w:bookmarkEnd w:id="3"/>
    </w:p>
    <w:p w14:paraId="1E652DDE" w14:textId="77777777" w:rsidR="00C03C9D" w:rsidRDefault="00C03C9D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4" w:name="_7bzw9u8v6fr5" w:colFirst="0" w:colLast="0"/>
      <w:bookmarkEnd w:id="4"/>
    </w:p>
    <w:p w14:paraId="2A9D528D" w14:textId="77777777" w:rsidR="00C03C9D" w:rsidRDefault="00C03C9D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5" w:name="_71bg5is32rct" w:colFirst="0" w:colLast="0"/>
      <w:bookmarkEnd w:id="5"/>
    </w:p>
    <w:p w14:paraId="7074A7D6" w14:textId="77777777" w:rsidR="00C03C9D" w:rsidRDefault="00C03C9D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6" w:name="_r1zowjhlctcs" w:colFirst="0" w:colLast="0"/>
      <w:bookmarkEnd w:id="6"/>
    </w:p>
    <w:p w14:paraId="4657BAEC" w14:textId="77777777" w:rsidR="00C03C9D" w:rsidRDefault="00C03C9D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7" w:name="_7ikfrkzoy3h" w:colFirst="0" w:colLast="0"/>
      <w:bookmarkEnd w:id="7"/>
    </w:p>
    <w:p w14:paraId="2EAAC514" w14:textId="77777777" w:rsidR="00C03C9D" w:rsidRDefault="00C03C9D">
      <w:pPr>
        <w:pBdr>
          <w:top w:val="nil"/>
          <w:left w:val="nil"/>
          <w:bottom w:val="nil"/>
          <w:right w:val="nil"/>
          <w:between w:val="nil"/>
        </w:pBdr>
      </w:pPr>
    </w:p>
    <w:p w14:paraId="685765D5" w14:textId="77777777" w:rsidR="00C03C9D" w:rsidRDefault="00C03C9D">
      <w:pPr>
        <w:pBdr>
          <w:top w:val="nil"/>
          <w:left w:val="nil"/>
          <w:bottom w:val="nil"/>
          <w:right w:val="nil"/>
          <w:between w:val="nil"/>
        </w:pBdr>
      </w:pPr>
    </w:p>
    <w:p w14:paraId="7BEA86D9" w14:textId="77777777" w:rsidR="00C03C9D" w:rsidRDefault="00C03C9D">
      <w:pPr>
        <w:pBdr>
          <w:top w:val="nil"/>
          <w:left w:val="nil"/>
          <w:bottom w:val="nil"/>
          <w:right w:val="nil"/>
          <w:between w:val="nil"/>
        </w:pBdr>
      </w:pPr>
    </w:p>
    <w:p w14:paraId="6F44374D" w14:textId="77777777" w:rsidR="00C03C9D" w:rsidRDefault="00C03C9D">
      <w:pPr>
        <w:pBdr>
          <w:top w:val="nil"/>
          <w:left w:val="nil"/>
          <w:bottom w:val="nil"/>
          <w:right w:val="nil"/>
          <w:between w:val="nil"/>
        </w:pBdr>
      </w:pPr>
    </w:p>
    <w:p w14:paraId="270A8A92" w14:textId="77777777" w:rsidR="00C03C9D" w:rsidRDefault="00C03C9D">
      <w:pPr>
        <w:pBdr>
          <w:top w:val="nil"/>
          <w:left w:val="nil"/>
          <w:bottom w:val="nil"/>
          <w:right w:val="nil"/>
          <w:between w:val="nil"/>
        </w:pBdr>
      </w:pPr>
    </w:p>
    <w:p w14:paraId="5A72D7C8" w14:textId="77777777" w:rsidR="00C03C9D" w:rsidRDefault="00C03C9D">
      <w:pPr>
        <w:pBdr>
          <w:top w:val="nil"/>
          <w:left w:val="nil"/>
          <w:bottom w:val="nil"/>
          <w:right w:val="nil"/>
          <w:between w:val="nil"/>
        </w:pBdr>
      </w:pPr>
    </w:p>
    <w:p w14:paraId="02CCFE35" w14:textId="77777777" w:rsidR="00C03C9D" w:rsidRDefault="00C03C9D">
      <w:pPr>
        <w:pBdr>
          <w:top w:val="nil"/>
          <w:left w:val="nil"/>
          <w:bottom w:val="nil"/>
          <w:right w:val="nil"/>
          <w:between w:val="nil"/>
        </w:pBdr>
      </w:pPr>
    </w:p>
    <w:p w14:paraId="0D40F5F9" w14:textId="77777777" w:rsidR="00C03C9D" w:rsidRDefault="00C03C9D">
      <w:pPr>
        <w:pBdr>
          <w:top w:val="nil"/>
          <w:left w:val="nil"/>
          <w:bottom w:val="nil"/>
          <w:right w:val="nil"/>
          <w:between w:val="nil"/>
        </w:pBdr>
      </w:pPr>
    </w:p>
    <w:p w14:paraId="10290636" w14:textId="77777777" w:rsidR="00C03C9D" w:rsidRDefault="00C03C9D">
      <w:pPr>
        <w:pBdr>
          <w:top w:val="nil"/>
          <w:left w:val="nil"/>
          <w:bottom w:val="nil"/>
          <w:right w:val="nil"/>
          <w:between w:val="nil"/>
        </w:pBdr>
      </w:pPr>
    </w:p>
    <w:p w14:paraId="10E00B4B" w14:textId="77777777" w:rsidR="00C03C9D" w:rsidRDefault="00C03C9D">
      <w:pPr>
        <w:pBdr>
          <w:top w:val="nil"/>
          <w:left w:val="nil"/>
          <w:bottom w:val="nil"/>
          <w:right w:val="nil"/>
          <w:between w:val="nil"/>
        </w:pBdr>
      </w:pPr>
    </w:p>
    <w:p w14:paraId="7E1E03FD" w14:textId="77777777" w:rsidR="00C03C9D" w:rsidRDefault="00C03C9D">
      <w:pPr>
        <w:pBdr>
          <w:top w:val="nil"/>
          <w:left w:val="nil"/>
          <w:bottom w:val="nil"/>
          <w:right w:val="nil"/>
          <w:between w:val="nil"/>
        </w:pBdr>
      </w:pPr>
    </w:p>
    <w:p w14:paraId="608BEAE5" w14:textId="77777777" w:rsidR="00C03C9D" w:rsidRDefault="00C03C9D">
      <w:pPr>
        <w:pBdr>
          <w:top w:val="nil"/>
          <w:left w:val="nil"/>
          <w:bottom w:val="nil"/>
          <w:right w:val="nil"/>
          <w:between w:val="nil"/>
        </w:pBdr>
      </w:pPr>
    </w:p>
    <w:p w14:paraId="72BF3DA9" w14:textId="77777777" w:rsidR="00C03C9D" w:rsidRDefault="00C03C9D">
      <w:pPr>
        <w:pBdr>
          <w:top w:val="nil"/>
          <w:left w:val="nil"/>
          <w:bottom w:val="nil"/>
          <w:right w:val="nil"/>
          <w:between w:val="nil"/>
        </w:pBdr>
      </w:pPr>
    </w:p>
    <w:p w14:paraId="2DAD80DF" w14:textId="77777777" w:rsidR="00C03C9D" w:rsidRDefault="008750F1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4"/>
          <w:szCs w:val="24"/>
        </w:rPr>
      </w:pPr>
      <w:bookmarkStart w:id="8" w:name="_hk43gnh1qrli" w:colFirst="0" w:colLast="0"/>
      <w:bookmarkEnd w:id="8"/>
      <w:r>
        <w:rPr>
          <w:rFonts w:ascii="Calibri" w:eastAsia="Calibri" w:hAnsi="Calibri" w:cs="Calibri"/>
          <w:b/>
          <w:color w:val="0B5394"/>
          <w:sz w:val="24"/>
          <w:szCs w:val="24"/>
        </w:rPr>
        <w:lastRenderedPageBreak/>
        <w:t>Información del Proyecto</w:t>
      </w:r>
    </w:p>
    <w:tbl>
      <w:tblPr>
        <w:tblStyle w:val="a"/>
        <w:tblW w:w="9360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03C9D" w14:paraId="5E010E4B" w14:textId="77777777" w:rsidTr="00201C1E"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5A3E1" w14:textId="77777777" w:rsidR="00C03C9D" w:rsidRDefault="00875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Empresa/Organización</w:t>
            </w:r>
          </w:p>
        </w:tc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CE9C5" w14:textId="7DBB8E59" w:rsidR="00C03C9D" w:rsidRDefault="00A95A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CCCCCC"/>
                <w:sz w:val="24"/>
                <w:szCs w:val="24"/>
              </w:rPr>
            </w:pPr>
            <w:r w:rsidRPr="00A95A46">
              <w:rPr>
                <w:rFonts w:ascii="Calibri" w:eastAsia="Calibri" w:hAnsi="Calibri" w:cs="Calibri"/>
                <w:b/>
                <w:color w:val="000000" w:themeColor="text1"/>
              </w:rPr>
              <w:t>Salud Total S.R.L.</w:t>
            </w:r>
          </w:p>
        </w:tc>
      </w:tr>
      <w:tr w:rsidR="00C03C9D" w14:paraId="2CB4EC66" w14:textId="77777777"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E4A61" w14:textId="77777777" w:rsidR="00C03C9D" w:rsidRDefault="00875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>Nombre del proyecto</w:t>
            </w:r>
          </w:p>
        </w:tc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8641A" w14:textId="38CFF413" w:rsidR="00C03C9D" w:rsidRDefault="00A95A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CCCCCC"/>
                <w:sz w:val="24"/>
                <w:szCs w:val="24"/>
              </w:rPr>
            </w:pPr>
            <w:r w:rsidRPr="00A95A46">
              <w:rPr>
                <w:rFonts w:ascii="Calibri" w:eastAsia="Calibri" w:hAnsi="Calibri" w:cs="Calibri"/>
                <w:b/>
                <w:color w:val="000000" w:themeColor="text1"/>
              </w:rPr>
              <w:t>Implementación del Sistema Integral de Gestión Farmacéutica (SIGFAR)</w:t>
            </w:r>
          </w:p>
        </w:tc>
      </w:tr>
      <w:tr w:rsidR="00C03C9D" w14:paraId="4E3C0ACA" w14:textId="77777777"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DCC50" w14:textId="77777777" w:rsidR="00C03C9D" w:rsidRDefault="00875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>Fecha de elaboración</w:t>
            </w:r>
          </w:p>
        </w:tc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3E8EF" w14:textId="53D3814C" w:rsidR="00C03C9D" w:rsidRPr="00A95A46" w:rsidRDefault="00A95A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CCCCCC"/>
              </w:rPr>
            </w:pPr>
            <w:r w:rsidRPr="00A95A46">
              <w:rPr>
                <w:rFonts w:ascii="Calibri" w:eastAsia="Calibri" w:hAnsi="Calibri" w:cs="Calibri"/>
                <w:b/>
                <w:color w:val="000000" w:themeColor="text1"/>
              </w:rPr>
              <w:t>20/06/2026</w:t>
            </w:r>
          </w:p>
        </w:tc>
      </w:tr>
      <w:tr w:rsidR="00C03C9D" w14:paraId="5308AA49" w14:textId="77777777" w:rsidTr="00201C1E"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6CBC9" w14:textId="77777777" w:rsidR="00C03C9D" w:rsidRDefault="00875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>Cliente</w:t>
            </w:r>
          </w:p>
        </w:tc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4C726" w14:textId="06A51648" w:rsidR="00C03C9D" w:rsidRDefault="00A95A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CCCCCC"/>
                <w:sz w:val="24"/>
                <w:szCs w:val="24"/>
              </w:rPr>
            </w:pPr>
            <w:r w:rsidRPr="00A95A46">
              <w:rPr>
                <w:rFonts w:ascii="Calibri" w:eastAsia="Calibri" w:hAnsi="Calibri" w:cs="Calibri"/>
                <w:b/>
                <w:color w:val="000000" w:themeColor="text1"/>
              </w:rPr>
              <w:t>Dirección General de Salud Total S.R.L.</w:t>
            </w:r>
          </w:p>
        </w:tc>
      </w:tr>
      <w:tr w:rsidR="00C03C9D" w14:paraId="628FDCC9" w14:textId="77777777"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9962D" w14:textId="77777777" w:rsidR="00C03C9D" w:rsidRDefault="00875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>Patrocinador principal</w:t>
            </w:r>
          </w:p>
        </w:tc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30626" w14:textId="719D780B" w:rsidR="00C03C9D" w:rsidRDefault="00A95A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CCCCCC"/>
                <w:sz w:val="24"/>
                <w:szCs w:val="24"/>
              </w:rPr>
            </w:pPr>
            <w:r w:rsidRPr="00A95A46">
              <w:rPr>
                <w:rFonts w:ascii="Calibri" w:eastAsia="Calibri" w:hAnsi="Calibri" w:cs="Calibri"/>
                <w:b/>
                <w:color w:val="000000" w:themeColor="text1"/>
              </w:rPr>
              <w:t>Lic. Pablo Marmol (Gerente General)</w:t>
            </w:r>
          </w:p>
        </w:tc>
      </w:tr>
      <w:tr w:rsidR="00C03C9D" w14:paraId="55D2B2EB" w14:textId="77777777"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5E3F6" w14:textId="77777777" w:rsidR="00C03C9D" w:rsidRDefault="00875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>Director del proyecto</w:t>
            </w:r>
          </w:p>
        </w:tc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71F26" w14:textId="75351E7B" w:rsidR="00C03C9D" w:rsidRPr="00A95A46" w:rsidRDefault="00A95A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A95A46">
              <w:rPr>
                <w:rFonts w:ascii="Calibri" w:eastAsia="Calibri" w:hAnsi="Calibri" w:cs="Calibri"/>
                <w:b/>
                <w:color w:val="000000" w:themeColor="text1"/>
              </w:rPr>
              <w:t>Ing. Chespirito Gulian</w:t>
            </w:r>
          </w:p>
        </w:tc>
      </w:tr>
    </w:tbl>
    <w:p w14:paraId="0F26D178" w14:textId="77777777" w:rsidR="00C03C9D" w:rsidRDefault="00C03C9D">
      <w:pPr>
        <w:pStyle w:val="Ttulo1"/>
        <w:pBdr>
          <w:top w:val="nil"/>
          <w:left w:val="nil"/>
          <w:bottom w:val="nil"/>
          <w:right w:val="nil"/>
          <w:between w:val="nil"/>
        </w:pBdr>
        <w:spacing w:before="0" w:after="160" w:line="327" w:lineRule="auto"/>
        <w:rPr>
          <w:rFonts w:ascii="Calibri" w:eastAsia="Calibri" w:hAnsi="Calibri" w:cs="Calibri"/>
          <w:b/>
          <w:color w:val="0B5394"/>
          <w:sz w:val="24"/>
          <w:szCs w:val="24"/>
        </w:rPr>
      </w:pPr>
      <w:bookmarkStart w:id="9" w:name="_7ax4nrv0nk6s" w:colFirst="0" w:colLast="0"/>
      <w:bookmarkEnd w:id="9"/>
    </w:p>
    <w:p w14:paraId="5F3E91E1" w14:textId="77777777" w:rsidR="00C03C9D" w:rsidRDefault="008750F1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color w:val="333333"/>
          <w:highlight w:val="white"/>
        </w:rPr>
      </w:pPr>
      <w:bookmarkStart w:id="10" w:name="_nwi6dz3puhzc" w:colFirst="0" w:colLast="0"/>
      <w:bookmarkEnd w:id="10"/>
      <w:r>
        <w:rPr>
          <w:rFonts w:ascii="Calibri" w:eastAsia="Calibri" w:hAnsi="Calibri" w:cs="Calibri"/>
          <w:b/>
          <w:color w:val="0B5394"/>
          <w:sz w:val="24"/>
          <w:szCs w:val="24"/>
        </w:rPr>
        <w:t>1.- Enfoque de planificación.</w:t>
      </w:r>
      <w:r>
        <w:rPr>
          <w:color w:val="333333"/>
          <w:highlight w:val="white"/>
        </w:rPr>
        <w:t xml:space="preserve"> </w:t>
      </w:r>
    </w:p>
    <w:p w14:paraId="51472A51" w14:textId="77777777" w:rsidR="00A95A46" w:rsidRPr="00DD682D" w:rsidRDefault="00A95A46" w:rsidP="00A95A46">
      <w:pPr>
        <w:pBdr>
          <w:top w:val="nil"/>
          <w:left w:val="nil"/>
          <w:bottom w:val="nil"/>
          <w:right w:val="nil"/>
          <w:between w:val="nil"/>
        </w:pBdr>
        <w:rPr>
          <w:rFonts w:eastAsia="Trebuchet MS"/>
          <w:i/>
          <w:color w:val="000000" w:themeColor="text1"/>
          <w:sz w:val="20"/>
          <w:szCs w:val="20"/>
        </w:rPr>
      </w:pPr>
      <w:r w:rsidRPr="00DD682D">
        <w:rPr>
          <w:rFonts w:eastAsia="Trebuchet MS"/>
          <w:i/>
          <w:color w:val="000000" w:themeColor="text1"/>
          <w:sz w:val="20"/>
          <w:szCs w:val="20"/>
        </w:rPr>
        <w:t>La gestión de la calidad del proyecto SIGFAR estará basada en buenas prácticas de dirección de proyectos establecidas por el PMBOK y en estándares internacionales relacionados con el desarrollo de software y la seguridad de la información.</w:t>
      </w:r>
    </w:p>
    <w:p w14:paraId="322F3C45" w14:textId="77777777" w:rsidR="00A95A46" w:rsidRPr="00DD682D" w:rsidRDefault="00A95A46" w:rsidP="00A95A46">
      <w:pPr>
        <w:pBdr>
          <w:top w:val="nil"/>
          <w:left w:val="nil"/>
          <w:bottom w:val="nil"/>
          <w:right w:val="nil"/>
          <w:between w:val="nil"/>
        </w:pBdr>
        <w:rPr>
          <w:rFonts w:eastAsia="Trebuchet MS"/>
          <w:i/>
          <w:color w:val="000000" w:themeColor="text1"/>
          <w:sz w:val="20"/>
          <w:szCs w:val="20"/>
        </w:rPr>
      </w:pPr>
      <w:r w:rsidRPr="00DD682D">
        <w:rPr>
          <w:rFonts w:eastAsia="Trebuchet MS"/>
          <w:i/>
          <w:color w:val="000000" w:themeColor="text1"/>
          <w:sz w:val="20"/>
          <w:szCs w:val="20"/>
        </w:rPr>
        <w:t>Se aplicarán los siguientes estándares, normas y políticas:</w:t>
      </w:r>
    </w:p>
    <w:p w14:paraId="5927F603" w14:textId="77777777" w:rsidR="00A95A46" w:rsidRPr="00DD682D" w:rsidRDefault="00A95A46" w:rsidP="00A95A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eastAsia="Trebuchet MS"/>
          <w:i/>
          <w:color w:val="000000" w:themeColor="text1"/>
          <w:sz w:val="20"/>
          <w:szCs w:val="20"/>
        </w:rPr>
      </w:pPr>
      <w:r w:rsidRPr="00DD682D">
        <w:rPr>
          <w:rFonts w:eastAsia="Trebuchet MS"/>
          <w:i/>
          <w:color w:val="000000" w:themeColor="text1"/>
          <w:sz w:val="20"/>
          <w:szCs w:val="20"/>
        </w:rPr>
        <w:t xml:space="preserve">Norma ISO 9001: Gestión de la Calidad. </w:t>
      </w:r>
    </w:p>
    <w:p w14:paraId="6D15ADD9" w14:textId="77777777" w:rsidR="00A95A46" w:rsidRPr="00DD682D" w:rsidRDefault="00A95A46" w:rsidP="00A95A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eastAsia="Trebuchet MS"/>
          <w:i/>
          <w:color w:val="000000" w:themeColor="text1"/>
          <w:sz w:val="20"/>
          <w:szCs w:val="20"/>
        </w:rPr>
      </w:pPr>
      <w:r w:rsidRPr="00DD682D">
        <w:rPr>
          <w:rFonts w:eastAsia="Trebuchet MS"/>
          <w:i/>
          <w:color w:val="000000" w:themeColor="text1"/>
          <w:sz w:val="20"/>
          <w:szCs w:val="20"/>
        </w:rPr>
        <w:t xml:space="preserve">Buenas prácticas PMBOK para la gestión del proyecto. </w:t>
      </w:r>
    </w:p>
    <w:p w14:paraId="73BB5916" w14:textId="77777777" w:rsidR="00A95A46" w:rsidRPr="00DD682D" w:rsidRDefault="00A95A46" w:rsidP="00A95A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eastAsia="Trebuchet MS"/>
          <w:i/>
          <w:color w:val="000000" w:themeColor="text1"/>
          <w:sz w:val="20"/>
          <w:szCs w:val="20"/>
        </w:rPr>
      </w:pPr>
      <w:r w:rsidRPr="00DD682D">
        <w:rPr>
          <w:rFonts w:eastAsia="Trebuchet MS"/>
          <w:i/>
          <w:color w:val="000000" w:themeColor="text1"/>
          <w:sz w:val="20"/>
          <w:szCs w:val="20"/>
        </w:rPr>
        <w:t xml:space="preserve">Cumplimiento de la Ley 843 y normativa fiscal boliviana. </w:t>
      </w:r>
    </w:p>
    <w:p w14:paraId="7555998D" w14:textId="77777777" w:rsidR="00A95A46" w:rsidRPr="00DD682D" w:rsidRDefault="00A95A46" w:rsidP="00A95A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eastAsia="Trebuchet MS"/>
          <w:i/>
          <w:color w:val="000000" w:themeColor="text1"/>
          <w:sz w:val="20"/>
          <w:szCs w:val="20"/>
        </w:rPr>
      </w:pPr>
      <w:r w:rsidRPr="00DD682D">
        <w:rPr>
          <w:rFonts w:eastAsia="Trebuchet MS"/>
          <w:i/>
          <w:color w:val="000000" w:themeColor="text1"/>
          <w:sz w:val="20"/>
          <w:szCs w:val="20"/>
        </w:rPr>
        <w:t xml:space="preserve">Cumplimiento de normativa sanitaria para el control y trazabilidad de medicamentos. </w:t>
      </w:r>
    </w:p>
    <w:p w14:paraId="6FF09A19" w14:textId="77777777" w:rsidR="00A95A46" w:rsidRPr="00DD682D" w:rsidRDefault="00A95A46" w:rsidP="00A95A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eastAsia="Trebuchet MS"/>
          <w:i/>
          <w:color w:val="000000" w:themeColor="text1"/>
          <w:sz w:val="20"/>
          <w:szCs w:val="20"/>
        </w:rPr>
      </w:pPr>
      <w:r w:rsidRPr="00DD682D">
        <w:rPr>
          <w:rFonts w:eastAsia="Trebuchet MS"/>
          <w:i/>
          <w:color w:val="000000" w:themeColor="text1"/>
          <w:sz w:val="20"/>
          <w:szCs w:val="20"/>
        </w:rPr>
        <w:t xml:space="preserve">Estándares WCAG 2.1 para accesibilidad web. </w:t>
      </w:r>
    </w:p>
    <w:p w14:paraId="7C54B63A" w14:textId="77777777" w:rsidR="00A95A46" w:rsidRPr="00DD682D" w:rsidRDefault="00A95A46" w:rsidP="00A95A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eastAsia="Trebuchet MS"/>
          <w:i/>
          <w:color w:val="000000" w:themeColor="text1"/>
          <w:sz w:val="20"/>
          <w:szCs w:val="20"/>
        </w:rPr>
      </w:pPr>
      <w:r w:rsidRPr="00DD682D">
        <w:rPr>
          <w:rFonts w:eastAsia="Trebuchet MS"/>
          <w:i/>
          <w:color w:val="000000" w:themeColor="text1"/>
          <w:sz w:val="20"/>
          <w:szCs w:val="20"/>
        </w:rPr>
        <w:t xml:space="preserve">Uso obligatorio de protocolos HTTPS y cifrado SSL. </w:t>
      </w:r>
    </w:p>
    <w:p w14:paraId="58DFC6BB" w14:textId="77777777" w:rsidR="00A95A46" w:rsidRPr="00DD682D" w:rsidRDefault="00A95A46" w:rsidP="00A95A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eastAsia="Trebuchet MS"/>
          <w:i/>
          <w:color w:val="000000" w:themeColor="text1"/>
          <w:sz w:val="20"/>
          <w:szCs w:val="20"/>
        </w:rPr>
      </w:pPr>
      <w:r w:rsidRPr="00DD682D">
        <w:rPr>
          <w:rFonts w:eastAsia="Trebuchet MS"/>
          <w:i/>
          <w:color w:val="000000" w:themeColor="text1"/>
          <w:sz w:val="20"/>
          <w:szCs w:val="20"/>
        </w:rPr>
        <w:t xml:space="preserve">Políticas de respaldo diario y recuperación ante desastres. </w:t>
      </w:r>
    </w:p>
    <w:p w14:paraId="1BD7D0EC" w14:textId="6B53C1D7" w:rsidR="00A95A46" w:rsidRPr="00DD682D" w:rsidRDefault="00A95A46" w:rsidP="00A95A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eastAsia="Trebuchet MS"/>
          <w:i/>
          <w:color w:val="000000" w:themeColor="text1"/>
          <w:sz w:val="20"/>
          <w:szCs w:val="20"/>
        </w:rPr>
      </w:pPr>
      <w:r w:rsidRPr="00DD682D">
        <w:rPr>
          <w:rFonts w:eastAsia="Trebuchet MS"/>
          <w:i/>
          <w:color w:val="000000" w:themeColor="text1"/>
          <w:sz w:val="20"/>
          <w:szCs w:val="20"/>
        </w:rPr>
        <w:t xml:space="preserve">Políticas de control de acceso mediante autenticación multifactorial y biometría. </w:t>
      </w:r>
    </w:p>
    <w:p w14:paraId="4176B12C" w14:textId="77777777" w:rsidR="00A95A46" w:rsidRPr="00DD682D" w:rsidRDefault="00A95A46" w:rsidP="00A95A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eastAsia="Trebuchet MS"/>
          <w:i/>
          <w:color w:val="000000" w:themeColor="text1"/>
          <w:sz w:val="20"/>
          <w:szCs w:val="20"/>
        </w:rPr>
      </w:pPr>
      <w:r w:rsidRPr="00DD682D">
        <w:rPr>
          <w:rFonts w:eastAsia="Trebuchet MS"/>
          <w:i/>
          <w:color w:val="000000" w:themeColor="text1"/>
          <w:sz w:val="20"/>
          <w:szCs w:val="20"/>
        </w:rPr>
        <w:t xml:space="preserve">Procedimientos de gestión de cambios, pruebas y liberación de versiones. </w:t>
      </w:r>
    </w:p>
    <w:p w14:paraId="0D3C1FE1" w14:textId="3719E8D3" w:rsidR="00C03C9D" w:rsidRPr="00DD682D" w:rsidRDefault="00A95A46">
      <w:pPr>
        <w:pBdr>
          <w:top w:val="nil"/>
          <w:left w:val="nil"/>
          <w:bottom w:val="nil"/>
          <w:right w:val="nil"/>
          <w:between w:val="nil"/>
        </w:pBdr>
        <w:rPr>
          <w:rFonts w:eastAsia="Trebuchet MS"/>
          <w:i/>
          <w:color w:val="000000" w:themeColor="text1"/>
          <w:sz w:val="20"/>
          <w:szCs w:val="20"/>
        </w:rPr>
      </w:pPr>
      <w:r w:rsidRPr="00DD682D">
        <w:rPr>
          <w:rFonts w:eastAsia="Trebuchet MS"/>
          <w:i/>
          <w:color w:val="000000" w:themeColor="text1"/>
          <w:sz w:val="20"/>
          <w:szCs w:val="20"/>
        </w:rPr>
        <w:t>La calidad será considerada desde la fase de análisis hasta la puesta en producción del sistema.</w:t>
      </w:r>
    </w:p>
    <w:p w14:paraId="569FBC73" w14:textId="77777777" w:rsidR="00C03C9D" w:rsidRDefault="008750F1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11" w:name="_iwfhb4tzwe7g" w:colFirst="0" w:colLast="0"/>
      <w:bookmarkEnd w:id="11"/>
      <w:r>
        <w:rPr>
          <w:rFonts w:ascii="Calibri" w:eastAsia="Calibri" w:hAnsi="Calibri" w:cs="Calibri"/>
          <w:b/>
          <w:color w:val="0B5394"/>
          <w:sz w:val="24"/>
          <w:szCs w:val="24"/>
        </w:rPr>
        <w:t xml:space="preserve">2.- Enfoque del aseguramiento de la calidad. </w:t>
      </w:r>
    </w:p>
    <w:p w14:paraId="5D471365" w14:textId="77777777" w:rsidR="00DD682D" w:rsidRPr="00DD682D" w:rsidRDefault="00DD682D" w:rsidP="00DD682D">
      <w:pPr>
        <w:pBdr>
          <w:top w:val="nil"/>
          <w:left w:val="nil"/>
          <w:bottom w:val="nil"/>
          <w:right w:val="nil"/>
          <w:between w:val="nil"/>
        </w:pBdr>
        <w:rPr>
          <w:i/>
          <w:sz w:val="20"/>
          <w:szCs w:val="20"/>
        </w:rPr>
      </w:pPr>
      <w:r w:rsidRPr="00DD682D">
        <w:rPr>
          <w:i/>
          <w:sz w:val="20"/>
          <w:szCs w:val="20"/>
        </w:rPr>
        <w:t>Para garantizar el cumplimiento de los estándares y requisitos establecidos se realizarán las siguientes actividades:</w:t>
      </w:r>
    </w:p>
    <w:p w14:paraId="0ABFFB83" w14:textId="77777777" w:rsidR="00DD682D" w:rsidRPr="00DD682D" w:rsidRDefault="00DD682D" w:rsidP="00DD68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i/>
          <w:sz w:val="20"/>
          <w:szCs w:val="20"/>
        </w:rPr>
      </w:pPr>
      <w:r w:rsidRPr="00DD682D">
        <w:rPr>
          <w:i/>
          <w:sz w:val="20"/>
          <w:szCs w:val="20"/>
        </w:rPr>
        <w:t xml:space="preserve">Revisión y validación formal de los requerimientos con los interesados. </w:t>
      </w:r>
    </w:p>
    <w:p w14:paraId="022080B3" w14:textId="77777777" w:rsidR="00DD682D" w:rsidRPr="00DD682D" w:rsidRDefault="00DD682D" w:rsidP="00DD68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i/>
          <w:sz w:val="20"/>
          <w:szCs w:val="20"/>
        </w:rPr>
      </w:pPr>
      <w:r w:rsidRPr="00DD682D">
        <w:rPr>
          <w:i/>
          <w:sz w:val="20"/>
          <w:szCs w:val="20"/>
        </w:rPr>
        <w:t xml:space="preserve">Revisiones periódicas del diseño de arquitectura y base de datos. </w:t>
      </w:r>
    </w:p>
    <w:p w14:paraId="33F5F7AB" w14:textId="77777777" w:rsidR="00DD682D" w:rsidRPr="00DD682D" w:rsidRDefault="00DD682D" w:rsidP="00DD68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i/>
          <w:sz w:val="20"/>
          <w:szCs w:val="20"/>
        </w:rPr>
      </w:pPr>
      <w:r w:rsidRPr="00DD682D">
        <w:rPr>
          <w:i/>
          <w:sz w:val="20"/>
          <w:szCs w:val="20"/>
        </w:rPr>
        <w:t xml:space="preserve">Auditorías internas de calidad durante el desarrollo. </w:t>
      </w:r>
    </w:p>
    <w:p w14:paraId="7E2B2E24" w14:textId="77777777" w:rsidR="00DD682D" w:rsidRPr="00DD682D" w:rsidRDefault="00DD682D" w:rsidP="00DD68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i/>
          <w:sz w:val="20"/>
          <w:szCs w:val="20"/>
        </w:rPr>
      </w:pPr>
      <w:r w:rsidRPr="00DD682D">
        <w:rPr>
          <w:i/>
          <w:sz w:val="20"/>
          <w:szCs w:val="20"/>
        </w:rPr>
        <w:t xml:space="preserve">Revisión de código fuente utilizando estándares de programación. </w:t>
      </w:r>
    </w:p>
    <w:p w14:paraId="599615CF" w14:textId="77777777" w:rsidR="00DD682D" w:rsidRPr="00DD682D" w:rsidRDefault="00DD682D" w:rsidP="00DD68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i/>
          <w:sz w:val="20"/>
          <w:szCs w:val="20"/>
        </w:rPr>
      </w:pPr>
      <w:r w:rsidRPr="00DD682D">
        <w:rPr>
          <w:i/>
          <w:sz w:val="20"/>
          <w:szCs w:val="20"/>
        </w:rPr>
        <w:t xml:space="preserve">Ejecución de pruebas unitarias, de integración y funcionales. </w:t>
      </w:r>
    </w:p>
    <w:p w14:paraId="6DCF946B" w14:textId="77777777" w:rsidR="00DD682D" w:rsidRPr="00DD682D" w:rsidRDefault="00DD682D" w:rsidP="00DD68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i/>
          <w:sz w:val="20"/>
          <w:szCs w:val="20"/>
        </w:rPr>
      </w:pPr>
      <w:r w:rsidRPr="00DD682D">
        <w:rPr>
          <w:i/>
          <w:sz w:val="20"/>
          <w:szCs w:val="20"/>
        </w:rPr>
        <w:t xml:space="preserve">Validación de cumplimiento de requisitos fiscales y sanitarios. </w:t>
      </w:r>
    </w:p>
    <w:p w14:paraId="4F7DAE21" w14:textId="77777777" w:rsidR="00DD682D" w:rsidRPr="00DD682D" w:rsidRDefault="00DD682D" w:rsidP="00DD68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i/>
          <w:sz w:val="20"/>
          <w:szCs w:val="20"/>
        </w:rPr>
      </w:pPr>
      <w:r w:rsidRPr="00DD682D">
        <w:rPr>
          <w:i/>
          <w:sz w:val="20"/>
          <w:szCs w:val="20"/>
        </w:rPr>
        <w:t xml:space="preserve">Verificación de medidas de seguridad informática y protección de datos. </w:t>
      </w:r>
    </w:p>
    <w:p w14:paraId="238DF923" w14:textId="77777777" w:rsidR="00DD682D" w:rsidRPr="00DD682D" w:rsidRDefault="00DD682D" w:rsidP="00DD68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i/>
          <w:sz w:val="20"/>
          <w:szCs w:val="20"/>
        </w:rPr>
      </w:pPr>
      <w:r w:rsidRPr="00DD682D">
        <w:rPr>
          <w:i/>
          <w:sz w:val="20"/>
          <w:szCs w:val="20"/>
        </w:rPr>
        <w:t xml:space="preserve">Validación del rendimiento del sistema para garantizar tiempos de respuesta menores a 2 segundos. </w:t>
      </w:r>
    </w:p>
    <w:p w14:paraId="189B82B1" w14:textId="77777777" w:rsidR="00DD682D" w:rsidRPr="00DD682D" w:rsidRDefault="00DD682D" w:rsidP="00DD68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i/>
          <w:sz w:val="20"/>
          <w:szCs w:val="20"/>
        </w:rPr>
      </w:pPr>
      <w:r w:rsidRPr="00DD682D">
        <w:rPr>
          <w:i/>
          <w:sz w:val="20"/>
          <w:szCs w:val="20"/>
        </w:rPr>
        <w:t xml:space="preserve">Capacitación de usuarios finales y personal técnico. </w:t>
      </w:r>
    </w:p>
    <w:p w14:paraId="20F18503" w14:textId="77777777" w:rsidR="00DD682D" w:rsidRPr="00DD682D" w:rsidRDefault="00DD682D" w:rsidP="00DD68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i/>
          <w:sz w:val="20"/>
          <w:szCs w:val="20"/>
        </w:rPr>
      </w:pPr>
      <w:r w:rsidRPr="00DD682D">
        <w:rPr>
          <w:i/>
          <w:sz w:val="20"/>
          <w:szCs w:val="20"/>
        </w:rPr>
        <w:t>Aprobación formal de entregables por parte del patrocinador y cliente.</w:t>
      </w:r>
    </w:p>
    <w:p w14:paraId="4D71F339" w14:textId="77777777" w:rsidR="00A95A46" w:rsidRDefault="00A95A46">
      <w:pPr>
        <w:pBdr>
          <w:top w:val="nil"/>
          <w:left w:val="nil"/>
          <w:bottom w:val="nil"/>
          <w:right w:val="nil"/>
          <w:between w:val="nil"/>
        </w:pBdr>
        <w:rPr>
          <w:i/>
          <w:color w:val="666666"/>
          <w:sz w:val="20"/>
          <w:szCs w:val="20"/>
        </w:rPr>
      </w:pPr>
    </w:p>
    <w:p w14:paraId="655F2133" w14:textId="77777777" w:rsidR="00C03C9D" w:rsidRDefault="008750F1">
      <w:pPr>
        <w:pStyle w:val="Ttulo1"/>
        <w:pBdr>
          <w:top w:val="nil"/>
          <w:left w:val="nil"/>
          <w:bottom w:val="nil"/>
          <w:right w:val="nil"/>
          <w:between w:val="nil"/>
        </w:pBdr>
        <w:spacing w:after="160" w:line="327" w:lineRule="auto"/>
        <w:rPr>
          <w:color w:val="333333"/>
          <w:highlight w:val="white"/>
        </w:rPr>
      </w:pPr>
      <w:bookmarkStart w:id="12" w:name="_cwezi9wmcv2a" w:colFirst="0" w:colLast="0"/>
      <w:bookmarkEnd w:id="12"/>
      <w:r>
        <w:rPr>
          <w:rFonts w:ascii="Calibri" w:eastAsia="Calibri" w:hAnsi="Calibri" w:cs="Calibri"/>
          <w:b/>
          <w:color w:val="0B5394"/>
          <w:sz w:val="24"/>
          <w:szCs w:val="24"/>
        </w:rPr>
        <w:t>3.- Enfoque de control de calidad.</w:t>
      </w:r>
      <w:r>
        <w:rPr>
          <w:color w:val="333333"/>
          <w:highlight w:val="white"/>
        </w:rPr>
        <w:t xml:space="preserve"> </w:t>
      </w:r>
    </w:p>
    <w:p w14:paraId="2468F604" w14:textId="77777777" w:rsidR="00DD682D" w:rsidRPr="00A95A46" w:rsidRDefault="00DD682D" w:rsidP="00DD682D">
      <w:pPr>
        <w:pBdr>
          <w:top w:val="nil"/>
          <w:left w:val="nil"/>
          <w:bottom w:val="nil"/>
          <w:right w:val="nil"/>
          <w:between w:val="nil"/>
        </w:pBdr>
        <w:rPr>
          <w:i/>
          <w:sz w:val="20"/>
          <w:szCs w:val="20"/>
        </w:rPr>
      </w:pPr>
      <w:r w:rsidRPr="00A95A46">
        <w:rPr>
          <w:i/>
          <w:sz w:val="20"/>
          <w:szCs w:val="20"/>
        </w:rPr>
        <w:t>El control de calidad se realizará mediante métricas, pruebas y verificaciones que permitan asegurar el cumplimiento de los requisitos definidos.</w:t>
      </w:r>
    </w:p>
    <w:p w14:paraId="69B2BBEF" w14:textId="77777777" w:rsidR="00DD682D" w:rsidRPr="00A95A46" w:rsidRDefault="00DD682D" w:rsidP="00DD682D">
      <w:pPr>
        <w:pBdr>
          <w:top w:val="nil"/>
          <w:left w:val="nil"/>
          <w:bottom w:val="nil"/>
          <w:right w:val="nil"/>
          <w:between w:val="nil"/>
        </w:pBdr>
        <w:rPr>
          <w:i/>
          <w:sz w:val="20"/>
          <w:szCs w:val="20"/>
        </w:rPr>
      </w:pPr>
      <w:r w:rsidRPr="00A95A46">
        <w:rPr>
          <w:i/>
          <w:sz w:val="20"/>
          <w:szCs w:val="20"/>
        </w:rPr>
        <w:t>Se utilizarán los siguientes mecanismos:</w:t>
      </w:r>
    </w:p>
    <w:p w14:paraId="08E0C0C8" w14:textId="77777777" w:rsidR="00DD682D" w:rsidRPr="00A95A46" w:rsidRDefault="00DD682D" w:rsidP="00DD682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i/>
          <w:sz w:val="20"/>
          <w:szCs w:val="20"/>
        </w:rPr>
      </w:pPr>
      <w:r w:rsidRPr="00A95A46">
        <w:rPr>
          <w:i/>
          <w:sz w:val="20"/>
          <w:szCs w:val="20"/>
        </w:rPr>
        <w:t xml:space="preserve">Pruebas funcionales para cada módulo del sistema. </w:t>
      </w:r>
    </w:p>
    <w:p w14:paraId="31505CEC" w14:textId="77777777" w:rsidR="00DD682D" w:rsidRPr="00A95A46" w:rsidRDefault="00DD682D" w:rsidP="00DD682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i/>
          <w:sz w:val="20"/>
          <w:szCs w:val="20"/>
        </w:rPr>
      </w:pPr>
      <w:r w:rsidRPr="00A95A46">
        <w:rPr>
          <w:i/>
          <w:sz w:val="20"/>
          <w:szCs w:val="20"/>
        </w:rPr>
        <w:t xml:space="preserve">Pruebas de integración entre inventarios, ventas, contabilidad y seguridad. </w:t>
      </w:r>
    </w:p>
    <w:p w14:paraId="7309A046" w14:textId="77777777" w:rsidR="00DD682D" w:rsidRPr="00A95A46" w:rsidRDefault="00DD682D" w:rsidP="00DD682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i/>
          <w:sz w:val="20"/>
          <w:szCs w:val="20"/>
        </w:rPr>
      </w:pPr>
      <w:r w:rsidRPr="00A95A46">
        <w:rPr>
          <w:i/>
          <w:sz w:val="20"/>
          <w:szCs w:val="20"/>
        </w:rPr>
        <w:t xml:space="preserve">Pruebas de carga para validar al menos 100 usuarios concurrentes. </w:t>
      </w:r>
    </w:p>
    <w:p w14:paraId="535695C4" w14:textId="77777777" w:rsidR="00DD682D" w:rsidRPr="00A95A46" w:rsidRDefault="00DD682D" w:rsidP="00DD682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i/>
          <w:sz w:val="20"/>
          <w:szCs w:val="20"/>
        </w:rPr>
      </w:pPr>
      <w:r w:rsidRPr="00A95A46">
        <w:rPr>
          <w:i/>
          <w:sz w:val="20"/>
          <w:szCs w:val="20"/>
        </w:rPr>
        <w:t xml:space="preserve">Verificación de disponibilidad mínima del sistema del 99,9%. </w:t>
      </w:r>
    </w:p>
    <w:p w14:paraId="3BBC4F41" w14:textId="77777777" w:rsidR="00DD682D" w:rsidRPr="00A95A46" w:rsidRDefault="00DD682D" w:rsidP="00DD682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i/>
          <w:sz w:val="20"/>
          <w:szCs w:val="20"/>
        </w:rPr>
      </w:pPr>
      <w:r w:rsidRPr="00A95A46">
        <w:rPr>
          <w:i/>
          <w:sz w:val="20"/>
          <w:szCs w:val="20"/>
        </w:rPr>
        <w:t xml:space="preserve">Validación de generación correcta de reportes contables y fiscales. </w:t>
      </w:r>
    </w:p>
    <w:p w14:paraId="42393C4B" w14:textId="77777777" w:rsidR="00DD682D" w:rsidRPr="00A95A46" w:rsidRDefault="00DD682D" w:rsidP="00DD682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i/>
          <w:sz w:val="20"/>
          <w:szCs w:val="20"/>
        </w:rPr>
      </w:pPr>
      <w:r w:rsidRPr="00A95A46">
        <w:rPr>
          <w:i/>
          <w:sz w:val="20"/>
          <w:szCs w:val="20"/>
        </w:rPr>
        <w:t xml:space="preserve">Verificación de la trazabilidad completa de medicamentos por lote. </w:t>
      </w:r>
    </w:p>
    <w:p w14:paraId="28CACE42" w14:textId="77777777" w:rsidR="00DD682D" w:rsidRPr="00A95A46" w:rsidRDefault="00DD682D" w:rsidP="00DD682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i/>
          <w:sz w:val="20"/>
          <w:szCs w:val="20"/>
        </w:rPr>
      </w:pPr>
      <w:r w:rsidRPr="00A95A46">
        <w:rPr>
          <w:i/>
          <w:sz w:val="20"/>
          <w:szCs w:val="20"/>
        </w:rPr>
        <w:t xml:space="preserve">Revisión de registros de auditoría y logs del sistema. </w:t>
      </w:r>
    </w:p>
    <w:p w14:paraId="0757789F" w14:textId="77777777" w:rsidR="00DD682D" w:rsidRPr="00A95A46" w:rsidRDefault="00DD682D" w:rsidP="00DD682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i/>
          <w:sz w:val="20"/>
          <w:szCs w:val="20"/>
        </w:rPr>
      </w:pPr>
      <w:r w:rsidRPr="00A95A46">
        <w:rPr>
          <w:i/>
          <w:sz w:val="20"/>
          <w:szCs w:val="20"/>
        </w:rPr>
        <w:t xml:space="preserve">Control de defectos mediante registro, seguimiento y corrección de incidencias. </w:t>
      </w:r>
    </w:p>
    <w:p w14:paraId="41BB198B" w14:textId="77777777" w:rsidR="00DD682D" w:rsidRPr="00A95A46" w:rsidRDefault="00DD682D" w:rsidP="00DD682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i/>
          <w:sz w:val="20"/>
          <w:szCs w:val="20"/>
        </w:rPr>
      </w:pPr>
      <w:r w:rsidRPr="00A95A46">
        <w:rPr>
          <w:i/>
          <w:sz w:val="20"/>
          <w:szCs w:val="20"/>
        </w:rPr>
        <w:t>Validación de respaldos automáticos y procedimientos de recuperación de desastres.</w:t>
      </w:r>
    </w:p>
    <w:p w14:paraId="41CFC2A9" w14:textId="77777777" w:rsidR="00DD682D" w:rsidRDefault="00DD682D" w:rsidP="00DD682D">
      <w:pPr>
        <w:pBdr>
          <w:top w:val="nil"/>
          <w:left w:val="nil"/>
          <w:bottom w:val="nil"/>
          <w:right w:val="nil"/>
          <w:between w:val="nil"/>
        </w:pBdr>
        <w:rPr>
          <w:i/>
          <w:color w:val="666666"/>
          <w:sz w:val="20"/>
          <w:szCs w:val="20"/>
        </w:rPr>
      </w:pPr>
    </w:p>
    <w:p w14:paraId="5A6BAD14" w14:textId="77777777" w:rsidR="00DD682D" w:rsidRDefault="00DD682D" w:rsidP="00DD682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i/>
          <w:color w:val="4F81BD" w:themeColor="accent1"/>
          <w:sz w:val="20"/>
          <w:szCs w:val="20"/>
        </w:rPr>
      </w:pPr>
      <w:r w:rsidRPr="00A95A46">
        <w:rPr>
          <w:i/>
          <w:color w:val="666666"/>
          <w:sz w:val="20"/>
          <w:szCs w:val="20"/>
        </w:rPr>
        <w:t>I</w:t>
      </w:r>
      <w:r w:rsidRPr="00A95A46">
        <w:rPr>
          <w:b/>
          <w:bCs/>
          <w:i/>
          <w:color w:val="4F81BD" w:themeColor="accent1"/>
          <w:sz w:val="20"/>
          <w:szCs w:val="20"/>
        </w:rPr>
        <w:t>ndicadores de Calidad</w:t>
      </w:r>
    </w:p>
    <w:p w14:paraId="6FDBB061" w14:textId="77777777" w:rsidR="00DD682D" w:rsidRDefault="00DD682D" w:rsidP="00DD682D">
      <w:pPr>
        <w:pBdr>
          <w:top w:val="nil"/>
          <w:left w:val="nil"/>
          <w:bottom w:val="nil"/>
          <w:right w:val="nil"/>
          <w:between w:val="nil"/>
        </w:pBdr>
        <w:rPr>
          <w:i/>
          <w:color w:val="666666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62"/>
        <w:gridCol w:w="1423"/>
      </w:tblGrid>
      <w:tr w:rsidR="00DD682D" w:rsidRPr="00A95A46" w14:paraId="6D057955" w14:textId="77777777" w:rsidTr="0059543C">
        <w:tc>
          <w:tcPr>
            <w:tcW w:w="0" w:type="auto"/>
            <w:shd w:val="clear" w:color="auto" w:fill="4F81BD" w:themeFill="accent1"/>
            <w:hideMark/>
          </w:tcPr>
          <w:p w14:paraId="5A0A6A74" w14:textId="77777777" w:rsidR="00DD682D" w:rsidRPr="00A95A46" w:rsidRDefault="00DD682D" w:rsidP="00595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i/>
                <w:color w:val="FFFFFF" w:themeColor="background1"/>
                <w:sz w:val="20"/>
                <w:szCs w:val="20"/>
              </w:rPr>
            </w:pPr>
            <w:r w:rsidRPr="00A95A46">
              <w:rPr>
                <w:b/>
                <w:bCs/>
                <w:i/>
                <w:color w:val="FFFFFF" w:themeColor="background1"/>
                <w:sz w:val="20"/>
                <w:szCs w:val="20"/>
              </w:rPr>
              <w:t>Indicador</w:t>
            </w:r>
          </w:p>
        </w:tc>
        <w:tc>
          <w:tcPr>
            <w:tcW w:w="0" w:type="auto"/>
            <w:shd w:val="clear" w:color="auto" w:fill="4F81BD" w:themeFill="accent1"/>
            <w:hideMark/>
          </w:tcPr>
          <w:p w14:paraId="5CA2CFA9" w14:textId="77777777" w:rsidR="00DD682D" w:rsidRPr="00A95A46" w:rsidRDefault="00DD682D" w:rsidP="00595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i/>
                <w:color w:val="FFFFFF" w:themeColor="background1"/>
                <w:sz w:val="20"/>
                <w:szCs w:val="20"/>
              </w:rPr>
            </w:pPr>
            <w:r w:rsidRPr="00A95A46">
              <w:rPr>
                <w:b/>
                <w:bCs/>
                <w:i/>
                <w:color w:val="FFFFFF" w:themeColor="background1"/>
                <w:sz w:val="20"/>
                <w:szCs w:val="20"/>
              </w:rPr>
              <w:t>Meta</w:t>
            </w:r>
          </w:p>
        </w:tc>
      </w:tr>
      <w:tr w:rsidR="00DD682D" w:rsidRPr="00A95A46" w14:paraId="1CCAD092" w14:textId="77777777" w:rsidTr="0059543C">
        <w:tc>
          <w:tcPr>
            <w:tcW w:w="0" w:type="auto"/>
            <w:hideMark/>
          </w:tcPr>
          <w:p w14:paraId="060CA426" w14:textId="77777777" w:rsidR="00DD682D" w:rsidRPr="00A95A46" w:rsidRDefault="00DD682D" w:rsidP="00595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sz w:val="20"/>
                <w:szCs w:val="20"/>
              </w:rPr>
            </w:pPr>
            <w:r w:rsidRPr="00A95A46">
              <w:rPr>
                <w:i/>
                <w:sz w:val="20"/>
                <w:szCs w:val="20"/>
              </w:rPr>
              <w:t>Disponibilidad del sistema</w:t>
            </w:r>
          </w:p>
        </w:tc>
        <w:tc>
          <w:tcPr>
            <w:tcW w:w="0" w:type="auto"/>
            <w:hideMark/>
          </w:tcPr>
          <w:p w14:paraId="2E01F96F" w14:textId="77777777" w:rsidR="00DD682D" w:rsidRPr="00A95A46" w:rsidRDefault="00DD682D" w:rsidP="00595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sz w:val="20"/>
                <w:szCs w:val="20"/>
              </w:rPr>
            </w:pPr>
            <w:r w:rsidRPr="00A95A46">
              <w:rPr>
                <w:i/>
                <w:sz w:val="20"/>
                <w:szCs w:val="20"/>
              </w:rPr>
              <w:t>≥ 99,9%</w:t>
            </w:r>
          </w:p>
        </w:tc>
      </w:tr>
      <w:tr w:rsidR="00DD682D" w:rsidRPr="00A95A46" w14:paraId="157E7938" w14:textId="77777777" w:rsidTr="0059543C">
        <w:tc>
          <w:tcPr>
            <w:tcW w:w="0" w:type="auto"/>
            <w:hideMark/>
          </w:tcPr>
          <w:p w14:paraId="2BB04230" w14:textId="77777777" w:rsidR="00DD682D" w:rsidRPr="00A95A46" w:rsidRDefault="00DD682D" w:rsidP="00595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sz w:val="20"/>
                <w:szCs w:val="20"/>
              </w:rPr>
            </w:pPr>
            <w:r w:rsidRPr="00A95A46">
              <w:rPr>
                <w:i/>
                <w:sz w:val="20"/>
                <w:szCs w:val="20"/>
              </w:rPr>
              <w:t>Tiempo de respuesta</w:t>
            </w:r>
          </w:p>
        </w:tc>
        <w:tc>
          <w:tcPr>
            <w:tcW w:w="0" w:type="auto"/>
            <w:hideMark/>
          </w:tcPr>
          <w:p w14:paraId="23E7FA6A" w14:textId="77777777" w:rsidR="00DD682D" w:rsidRPr="00A95A46" w:rsidRDefault="00DD682D" w:rsidP="00595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sz w:val="20"/>
                <w:szCs w:val="20"/>
              </w:rPr>
            </w:pPr>
            <w:r w:rsidRPr="00A95A46">
              <w:rPr>
                <w:i/>
                <w:sz w:val="20"/>
                <w:szCs w:val="20"/>
              </w:rPr>
              <w:t>&lt; 2 segundos</w:t>
            </w:r>
          </w:p>
        </w:tc>
      </w:tr>
      <w:tr w:rsidR="00DD682D" w:rsidRPr="00A95A46" w14:paraId="7E263228" w14:textId="77777777" w:rsidTr="0059543C">
        <w:tc>
          <w:tcPr>
            <w:tcW w:w="0" w:type="auto"/>
            <w:hideMark/>
          </w:tcPr>
          <w:p w14:paraId="2FFD227A" w14:textId="77777777" w:rsidR="00DD682D" w:rsidRPr="00A95A46" w:rsidRDefault="00DD682D" w:rsidP="00595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sz w:val="20"/>
                <w:szCs w:val="20"/>
              </w:rPr>
            </w:pPr>
            <w:r w:rsidRPr="00A95A46">
              <w:rPr>
                <w:i/>
                <w:sz w:val="20"/>
                <w:szCs w:val="20"/>
              </w:rPr>
              <w:t>Errores críticos en producción</w:t>
            </w:r>
          </w:p>
        </w:tc>
        <w:tc>
          <w:tcPr>
            <w:tcW w:w="0" w:type="auto"/>
            <w:hideMark/>
          </w:tcPr>
          <w:p w14:paraId="1D206097" w14:textId="77777777" w:rsidR="00DD682D" w:rsidRPr="00A95A46" w:rsidRDefault="00DD682D" w:rsidP="00595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sz w:val="20"/>
                <w:szCs w:val="20"/>
              </w:rPr>
            </w:pPr>
            <w:r w:rsidRPr="00A95A46">
              <w:rPr>
                <w:i/>
                <w:sz w:val="20"/>
                <w:szCs w:val="20"/>
              </w:rPr>
              <w:t>0</w:t>
            </w:r>
          </w:p>
        </w:tc>
      </w:tr>
      <w:tr w:rsidR="00DD682D" w:rsidRPr="00A95A46" w14:paraId="643B7340" w14:textId="77777777" w:rsidTr="0059543C">
        <w:tc>
          <w:tcPr>
            <w:tcW w:w="0" w:type="auto"/>
            <w:hideMark/>
          </w:tcPr>
          <w:p w14:paraId="1A5F164E" w14:textId="77777777" w:rsidR="00DD682D" w:rsidRPr="00A95A46" w:rsidRDefault="00DD682D" w:rsidP="00595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sz w:val="20"/>
                <w:szCs w:val="20"/>
              </w:rPr>
            </w:pPr>
            <w:r w:rsidRPr="00A95A46">
              <w:rPr>
                <w:i/>
                <w:sz w:val="20"/>
                <w:szCs w:val="20"/>
              </w:rPr>
              <w:t>Cumplimiento normativo</w:t>
            </w:r>
          </w:p>
        </w:tc>
        <w:tc>
          <w:tcPr>
            <w:tcW w:w="0" w:type="auto"/>
            <w:hideMark/>
          </w:tcPr>
          <w:p w14:paraId="4CE765DB" w14:textId="77777777" w:rsidR="00DD682D" w:rsidRPr="00A95A46" w:rsidRDefault="00DD682D" w:rsidP="00595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sz w:val="20"/>
                <w:szCs w:val="20"/>
              </w:rPr>
            </w:pPr>
            <w:r w:rsidRPr="00A95A46">
              <w:rPr>
                <w:i/>
                <w:sz w:val="20"/>
                <w:szCs w:val="20"/>
              </w:rPr>
              <w:t>100%</w:t>
            </w:r>
          </w:p>
        </w:tc>
      </w:tr>
      <w:tr w:rsidR="00DD682D" w:rsidRPr="00A95A46" w14:paraId="09834771" w14:textId="77777777" w:rsidTr="0059543C">
        <w:tc>
          <w:tcPr>
            <w:tcW w:w="0" w:type="auto"/>
            <w:hideMark/>
          </w:tcPr>
          <w:p w14:paraId="57C13F48" w14:textId="77777777" w:rsidR="00DD682D" w:rsidRPr="00A95A46" w:rsidRDefault="00DD682D" w:rsidP="00595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sz w:val="20"/>
                <w:szCs w:val="20"/>
              </w:rPr>
            </w:pPr>
            <w:r w:rsidRPr="00A95A46">
              <w:rPr>
                <w:i/>
                <w:sz w:val="20"/>
                <w:szCs w:val="20"/>
              </w:rPr>
              <w:t>Usuarios concurrentes soportados</w:t>
            </w:r>
          </w:p>
        </w:tc>
        <w:tc>
          <w:tcPr>
            <w:tcW w:w="0" w:type="auto"/>
            <w:hideMark/>
          </w:tcPr>
          <w:p w14:paraId="2BA58F9D" w14:textId="77777777" w:rsidR="00DD682D" w:rsidRPr="00A95A46" w:rsidRDefault="00DD682D" w:rsidP="00595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sz w:val="20"/>
                <w:szCs w:val="20"/>
              </w:rPr>
            </w:pPr>
            <w:r w:rsidRPr="00A95A46">
              <w:rPr>
                <w:i/>
                <w:sz w:val="20"/>
                <w:szCs w:val="20"/>
              </w:rPr>
              <w:t>≥ 100</w:t>
            </w:r>
          </w:p>
        </w:tc>
      </w:tr>
      <w:tr w:rsidR="00DD682D" w:rsidRPr="00A95A46" w14:paraId="1D68DD51" w14:textId="77777777" w:rsidTr="0059543C">
        <w:tc>
          <w:tcPr>
            <w:tcW w:w="0" w:type="auto"/>
            <w:hideMark/>
          </w:tcPr>
          <w:p w14:paraId="0C585F85" w14:textId="77777777" w:rsidR="00DD682D" w:rsidRPr="00A95A46" w:rsidRDefault="00DD682D" w:rsidP="00595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sz w:val="20"/>
                <w:szCs w:val="20"/>
              </w:rPr>
            </w:pPr>
            <w:r w:rsidRPr="00A95A46">
              <w:rPr>
                <w:i/>
                <w:sz w:val="20"/>
                <w:szCs w:val="20"/>
              </w:rPr>
              <w:t>Respaldos exitosos</w:t>
            </w:r>
          </w:p>
        </w:tc>
        <w:tc>
          <w:tcPr>
            <w:tcW w:w="0" w:type="auto"/>
            <w:hideMark/>
          </w:tcPr>
          <w:p w14:paraId="35551DE6" w14:textId="77777777" w:rsidR="00DD682D" w:rsidRPr="00A95A46" w:rsidRDefault="00DD682D" w:rsidP="00595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sz w:val="20"/>
                <w:szCs w:val="20"/>
              </w:rPr>
            </w:pPr>
            <w:r w:rsidRPr="00A95A46">
              <w:rPr>
                <w:i/>
                <w:sz w:val="20"/>
                <w:szCs w:val="20"/>
              </w:rPr>
              <w:t>100%</w:t>
            </w:r>
          </w:p>
        </w:tc>
      </w:tr>
      <w:tr w:rsidR="00DD682D" w:rsidRPr="00A95A46" w14:paraId="11B79F7C" w14:textId="77777777" w:rsidTr="0059543C">
        <w:tc>
          <w:tcPr>
            <w:tcW w:w="0" w:type="auto"/>
            <w:hideMark/>
          </w:tcPr>
          <w:p w14:paraId="5AFF4151" w14:textId="77777777" w:rsidR="00DD682D" w:rsidRPr="00A95A46" w:rsidRDefault="00DD682D" w:rsidP="00595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sz w:val="20"/>
                <w:szCs w:val="20"/>
              </w:rPr>
            </w:pPr>
            <w:r w:rsidRPr="00A95A46">
              <w:rPr>
                <w:i/>
                <w:sz w:val="20"/>
                <w:szCs w:val="20"/>
              </w:rPr>
              <w:t>Trazabilidad de medicamentos</w:t>
            </w:r>
          </w:p>
        </w:tc>
        <w:tc>
          <w:tcPr>
            <w:tcW w:w="0" w:type="auto"/>
            <w:hideMark/>
          </w:tcPr>
          <w:p w14:paraId="0D79B8EA" w14:textId="77777777" w:rsidR="00DD682D" w:rsidRPr="00A95A46" w:rsidRDefault="00DD682D" w:rsidP="00595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sz w:val="20"/>
                <w:szCs w:val="20"/>
              </w:rPr>
            </w:pPr>
            <w:r w:rsidRPr="00A95A46">
              <w:rPr>
                <w:i/>
                <w:sz w:val="20"/>
                <w:szCs w:val="20"/>
              </w:rPr>
              <w:t>100%</w:t>
            </w:r>
          </w:p>
        </w:tc>
      </w:tr>
    </w:tbl>
    <w:p w14:paraId="6F684A25" w14:textId="77777777" w:rsidR="00C03C9D" w:rsidRDefault="00C03C9D">
      <w:pPr>
        <w:pBdr>
          <w:top w:val="nil"/>
          <w:left w:val="nil"/>
          <w:bottom w:val="nil"/>
          <w:right w:val="nil"/>
          <w:between w:val="nil"/>
        </w:pBdr>
        <w:spacing w:after="160" w:line="327" w:lineRule="auto"/>
        <w:rPr>
          <w:i/>
          <w:color w:val="666666"/>
          <w:sz w:val="20"/>
          <w:szCs w:val="20"/>
        </w:rPr>
      </w:pPr>
    </w:p>
    <w:p w14:paraId="0EF158F8" w14:textId="77777777" w:rsidR="00C03C9D" w:rsidRPr="00717BA6" w:rsidRDefault="008750F1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bookmarkStart w:id="13" w:name="_9nudsi283eb1" w:colFirst="0" w:colLast="0"/>
      <w:bookmarkEnd w:id="13"/>
      <w:r w:rsidRPr="00717BA6">
        <w:rPr>
          <w:rFonts w:asciiTheme="majorHAnsi" w:eastAsia="Calibri" w:hAnsiTheme="majorHAnsi" w:cstheme="majorHAnsi"/>
          <w:b/>
          <w:color w:val="0B5394"/>
          <w:sz w:val="24"/>
          <w:szCs w:val="24"/>
        </w:rPr>
        <w:t xml:space="preserve">4.- Enfoque de mejora continua. </w:t>
      </w:r>
    </w:p>
    <w:p w14:paraId="7343D089" w14:textId="77777777" w:rsidR="00DD682D" w:rsidRPr="00717BA6" w:rsidRDefault="00DD682D" w:rsidP="00DD682D">
      <w:pPr>
        <w:pBdr>
          <w:top w:val="nil"/>
          <w:left w:val="nil"/>
          <w:bottom w:val="nil"/>
          <w:right w:val="nil"/>
          <w:between w:val="nil"/>
        </w:pBdr>
        <w:rPr>
          <w:rFonts w:eastAsia="Trebuchet MS"/>
          <w:i/>
          <w:sz w:val="20"/>
          <w:szCs w:val="20"/>
        </w:rPr>
      </w:pPr>
      <w:r w:rsidRPr="00717BA6">
        <w:rPr>
          <w:rFonts w:eastAsia="Trebuchet MS"/>
          <w:i/>
          <w:sz w:val="20"/>
          <w:szCs w:val="20"/>
        </w:rPr>
        <w:t>La mejora continua se aplicará durante todo el ciclo de vida del proyecto mediante revisiones periódicas y análisis de desempeño.</w:t>
      </w:r>
    </w:p>
    <w:p w14:paraId="0BA41BCC" w14:textId="77777777" w:rsidR="00DD682D" w:rsidRPr="00717BA6" w:rsidRDefault="00DD682D" w:rsidP="00DD682D">
      <w:pPr>
        <w:pBdr>
          <w:top w:val="nil"/>
          <w:left w:val="nil"/>
          <w:bottom w:val="nil"/>
          <w:right w:val="nil"/>
          <w:between w:val="nil"/>
        </w:pBdr>
        <w:rPr>
          <w:rFonts w:eastAsia="Trebuchet MS"/>
          <w:i/>
          <w:sz w:val="20"/>
          <w:szCs w:val="20"/>
        </w:rPr>
      </w:pPr>
      <w:r w:rsidRPr="00717BA6">
        <w:rPr>
          <w:rFonts w:eastAsia="Trebuchet MS"/>
          <w:i/>
          <w:sz w:val="20"/>
          <w:szCs w:val="20"/>
        </w:rPr>
        <w:t>Se establecerán las siguientes actividades:</w:t>
      </w:r>
    </w:p>
    <w:p w14:paraId="31CB16AF" w14:textId="77777777" w:rsidR="00DD682D" w:rsidRPr="00717BA6" w:rsidRDefault="00DD682D" w:rsidP="00DD682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eastAsia="Trebuchet MS"/>
          <w:i/>
          <w:sz w:val="20"/>
          <w:szCs w:val="20"/>
        </w:rPr>
      </w:pPr>
      <w:r w:rsidRPr="00717BA6">
        <w:rPr>
          <w:rFonts w:eastAsia="Trebuchet MS"/>
          <w:i/>
          <w:sz w:val="20"/>
          <w:szCs w:val="20"/>
        </w:rPr>
        <w:t xml:space="preserve">Reuniones semanales de seguimiento del proyecto. </w:t>
      </w:r>
    </w:p>
    <w:p w14:paraId="57320C8B" w14:textId="77777777" w:rsidR="00DD682D" w:rsidRPr="00717BA6" w:rsidRDefault="00DD682D" w:rsidP="00DD682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eastAsia="Trebuchet MS"/>
          <w:i/>
          <w:sz w:val="20"/>
          <w:szCs w:val="20"/>
        </w:rPr>
      </w:pPr>
      <w:r w:rsidRPr="00717BA6">
        <w:rPr>
          <w:rFonts w:eastAsia="Trebuchet MS"/>
          <w:i/>
          <w:sz w:val="20"/>
          <w:szCs w:val="20"/>
        </w:rPr>
        <w:t xml:space="preserve">Revisiones mensuales de indicadores de calidad. </w:t>
      </w:r>
    </w:p>
    <w:p w14:paraId="36180996" w14:textId="77777777" w:rsidR="00DD682D" w:rsidRPr="00717BA6" w:rsidRDefault="00DD682D" w:rsidP="00DD682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eastAsia="Trebuchet MS"/>
          <w:i/>
          <w:sz w:val="20"/>
          <w:szCs w:val="20"/>
        </w:rPr>
      </w:pPr>
      <w:r w:rsidRPr="00717BA6">
        <w:rPr>
          <w:rFonts w:eastAsia="Trebuchet MS"/>
          <w:i/>
          <w:sz w:val="20"/>
          <w:szCs w:val="20"/>
        </w:rPr>
        <w:t xml:space="preserve">Auditorías trimestrales de seguridad y cumplimiento normativo. </w:t>
      </w:r>
    </w:p>
    <w:p w14:paraId="53349835" w14:textId="77777777" w:rsidR="00DD682D" w:rsidRPr="00717BA6" w:rsidRDefault="00DD682D" w:rsidP="00DD682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eastAsia="Trebuchet MS"/>
          <w:i/>
          <w:sz w:val="20"/>
          <w:szCs w:val="20"/>
        </w:rPr>
      </w:pPr>
      <w:r w:rsidRPr="00717BA6">
        <w:rPr>
          <w:rFonts w:eastAsia="Trebuchet MS"/>
          <w:i/>
          <w:sz w:val="20"/>
          <w:szCs w:val="20"/>
        </w:rPr>
        <w:t xml:space="preserve">Evaluación continua de incidentes y acciones correctivas. </w:t>
      </w:r>
    </w:p>
    <w:p w14:paraId="23C0057E" w14:textId="77777777" w:rsidR="00DD682D" w:rsidRPr="00717BA6" w:rsidRDefault="00DD682D" w:rsidP="00DD682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eastAsia="Trebuchet MS"/>
          <w:i/>
          <w:sz w:val="20"/>
          <w:szCs w:val="20"/>
        </w:rPr>
      </w:pPr>
      <w:r w:rsidRPr="00717BA6">
        <w:rPr>
          <w:rFonts w:eastAsia="Trebuchet MS"/>
          <w:i/>
          <w:sz w:val="20"/>
          <w:szCs w:val="20"/>
        </w:rPr>
        <w:t xml:space="preserve">Actualización de procedimientos cuando se identifiquen oportunidades de mejora. </w:t>
      </w:r>
    </w:p>
    <w:p w14:paraId="189F7D41" w14:textId="77777777" w:rsidR="00DD682D" w:rsidRPr="00717BA6" w:rsidRDefault="00DD682D" w:rsidP="00DD682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eastAsia="Trebuchet MS"/>
          <w:i/>
          <w:sz w:val="20"/>
          <w:szCs w:val="20"/>
        </w:rPr>
      </w:pPr>
      <w:r w:rsidRPr="00717BA6">
        <w:rPr>
          <w:rFonts w:eastAsia="Trebuchet MS"/>
          <w:i/>
          <w:sz w:val="20"/>
          <w:szCs w:val="20"/>
        </w:rPr>
        <w:t xml:space="preserve">Revisión de satisfacción de usuarios después de cada fase importante. </w:t>
      </w:r>
    </w:p>
    <w:p w14:paraId="3994EF38" w14:textId="77777777" w:rsidR="00DD682D" w:rsidRPr="00717BA6" w:rsidRDefault="00DD682D" w:rsidP="00DD682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eastAsia="Trebuchet MS"/>
          <w:i/>
          <w:sz w:val="20"/>
          <w:szCs w:val="20"/>
        </w:rPr>
      </w:pPr>
      <w:r w:rsidRPr="00717BA6">
        <w:rPr>
          <w:rFonts w:eastAsia="Trebuchet MS"/>
          <w:i/>
          <w:sz w:val="20"/>
          <w:szCs w:val="20"/>
        </w:rPr>
        <w:t xml:space="preserve">Implementación de mejoras derivadas de auditorías, pruebas y retroalimentación de usuarios. </w:t>
      </w:r>
    </w:p>
    <w:p w14:paraId="21AA118F" w14:textId="77777777" w:rsidR="00DD682D" w:rsidRPr="00717BA6" w:rsidRDefault="00DD682D" w:rsidP="00DD682D">
      <w:pPr>
        <w:pBdr>
          <w:top w:val="nil"/>
          <w:left w:val="nil"/>
          <w:bottom w:val="nil"/>
          <w:right w:val="nil"/>
          <w:between w:val="nil"/>
        </w:pBdr>
        <w:rPr>
          <w:rFonts w:eastAsia="Trebuchet MS"/>
          <w:i/>
          <w:sz w:val="20"/>
          <w:szCs w:val="20"/>
        </w:rPr>
      </w:pPr>
      <w:r w:rsidRPr="00717BA6">
        <w:rPr>
          <w:rFonts w:eastAsia="Trebuchet MS"/>
          <w:i/>
          <w:sz w:val="20"/>
          <w:szCs w:val="20"/>
        </w:rPr>
        <w:t>La revisión formal del Plan de Gestión de la Calidad se realizará una vez por mes y antes de cada hito principal del proyecto.</w:t>
      </w:r>
    </w:p>
    <w:p w14:paraId="728A2A78" w14:textId="77777777" w:rsidR="00C03C9D" w:rsidRPr="00717BA6" w:rsidRDefault="00C03C9D">
      <w:pPr>
        <w:pBdr>
          <w:top w:val="nil"/>
          <w:left w:val="nil"/>
          <w:bottom w:val="nil"/>
          <w:right w:val="nil"/>
          <w:between w:val="nil"/>
        </w:pBdr>
        <w:rPr>
          <w:i/>
          <w:color w:val="666666"/>
          <w:sz w:val="20"/>
          <w:szCs w:val="20"/>
        </w:rPr>
      </w:pPr>
    </w:p>
    <w:p w14:paraId="398C39C0" w14:textId="77777777" w:rsidR="00C03C9D" w:rsidRDefault="00C03C9D">
      <w:pPr>
        <w:pBdr>
          <w:top w:val="nil"/>
          <w:left w:val="nil"/>
          <w:bottom w:val="nil"/>
          <w:right w:val="nil"/>
          <w:between w:val="nil"/>
        </w:pBdr>
        <w:rPr>
          <w:i/>
          <w:color w:val="666666"/>
          <w:sz w:val="20"/>
          <w:szCs w:val="20"/>
        </w:rPr>
      </w:pPr>
    </w:p>
    <w:p w14:paraId="539053D7" w14:textId="77777777" w:rsidR="00C03C9D" w:rsidRDefault="00C03C9D">
      <w:pPr>
        <w:pBdr>
          <w:top w:val="nil"/>
          <w:left w:val="nil"/>
          <w:bottom w:val="nil"/>
          <w:right w:val="nil"/>
          <w:between w:val="nil"/>
        </w:pBdr>
      </w:pPr>
    </w:p>
    <w:p w14:paraId="62ED37D2" w14:textId="77777777" w:rsidR="00C03C9D" w:rsidRDefault="00C03C9D">
      <w:pPr>
        <w:pBdr>
          <w:top w:val="nil"/>
          <w:left w:val="nil"/>
          <w:bottom w:val="nil"/>
          <w:right w:val="nil"/>
          <w:between w:val="nil"/>
        </w:pBdr>
        <w:rPr>
          <w:i/>
          <w:color w:val="666666"/>
          <w:sz w:val="20"/>
          <w:szCs w:val="20"/>
        </w:rPr>
      </w:pPr>
    </w:p>
    <w:sectPr w:rsidR="00C03C9D" w:rsidSect="00201C1E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7457C" w14:textId="77777777" w:rsidR="00177E9D" w:rsidRDefault="00177E9D">
      <w:pPr>
        <w:spacing w:line="240" w:lineRule="auto"/>
      </w:pPr>
      <w:r>
        <w:separator/>
      </w:r>
    </w:p>
  </w:endnote>
  <w:endnote w:type="continuationSeparator" w:id="0">
    <w:p w14:paraId="2F38AB51" w14:textId="77777777" w:rsidR="00177E9D" w:rsidRDefault="00177E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C5BDC" w14:textId="77777777" w:rsidR="00C03C9D" w:rsidRDefault="00000000">
    <w:pPr>
      <w:pBdr>
        <w:top w:val="nil"/>
        <w:left w:val="nil"/>
        <w:bottom w:val="nil"/>
        <w:right w:val="nil"/>
        <w:between w:val="nil"/>
      </w:pBdr>
      <w:rPr>
        <w:i/>
        <w:color w:val="3D85C6"/>
      </w:rPr>
    </w:pPr>
    <w:r>
      <w:pict w14:anchorId="657EEA39">
        <v:rect id="_x0000_i1026" style="width:0;height:1.5pt" o:hralign="center" o:hrstd="t" o:hr="t" fillcolor="#a0a0a0" stroked="f"/>
      </w:pict>
    </w:r>
  </w:p>
  <w:p w14:paraId="79ACDF69" w14:textId="1C49BCE5" w:rsidR="00C03C9D" w:rsidRDefault="00DD682D">
    <w:pPr>
      <w:pBdr>
        <w:top w:val="nil"/>
        <w:left w:val="nil"/>
        <w:bottom w:val="nil"/>
        <w:right w:val="nil"/>
        <w:between w:val="nil"/>
      </w:pBdr>
      <w:rPr>
        <w:i/>
        <w:color w:val="3D85C6"/>
      </w:rPr>
    </w:pPr>
    <w:r w:rsidRPr="00DD682D">
      <w:rPr>
        <w:i/>
        <w:color w:val="3D85C6"/>
      </w:rPr>
      <w:t>Implementación del Sistema Integral de Gestión Farmacéutica (SIGFAR)</w:t>
    </w:r>
    <w:r>
      <w:rPr>
        <w:i/>
        <w:color w:val="3D85C6"/>
      </w:rPr>
      <w:t xml:space="preserve"> </w:t>
    </w:r>
    <w:r w:rsidR="008750F1">
      <w:rPr>
        <w:i/>
        <w:color w:val="3D85C6"/>
      </w:rPr>
      <w:t>-</w:t>
    </w:r>
    <w:r w:rsidRPr="00DD682D">
      <w:t xml:space="preserve"> </w:t>
    </w:r>
    <w:r w:rsidRPr="00DD682D">
      <w:rPr>
        <w:i/>
        <w:color w:val="3D85C6"/>
      </w:rPr>
      <w:t>Salud Total S.R.L.</w:t>
    </w:r>
    <w:r w:rsidR="008750F1">
      <w:rPr>
        <w:i/>
        <w:color w:val="3D85C6"/>
      </w:rPr>
      <w:t>]</w:t>
    </w:r>
  </w:p>
  <w:p w14:paraId="7803ACD6" w14:textId="77777777" w:rsidR="00C03C9D" w:rsidRDefault="008750F1">
    <w:pPr>
      <w:pBdr>
        <w:top w:val="nil"/>
        <w:left w:val="nil"/>
        <w:bottom w:val="nil"/>
        <w:right w:val="nil"/>
        <w:between w:val="nil"/>
      </w:pBdr>
      <w:jc w:val="right"/>
      <w:rPr>
        <w:color w:val="666666"/>
      </w:rPr>
    </w:pPr>
    <w:r>
      <w:rPr>
        <w:color w:val="666666"/>
      </w:rPr>
      <w:fldChar w:fldCharType="begin"/>
    </w:r>
    <w:r>
      <w:rPr>
        <w:color w:val="666666"/>
      </w:rPr>
      <w:instrText>PAGE</w:instrText>
    </w:r>
    <w:r>
      <w:rPr>
        <w:color w:val="666666"/>
      </w:rPr>
      <w:fldChar w:fldCharType="separate"/>
    </w:r>
    <w:r w:rsidR="00201C1E">
      <w:rPr>
        <w:noProof/>
        <w:color w:val="666666"/>
      </w:rPr>
      <w:t>2</w:t>
    </w:r>
    <w:r>
      <w:rPr>
        <w:color w:val="66666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6F342" w14:textId="77777777" w:rsidR="00C03C9D" w:rsidRDefault="00C03C9D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B04C9" w14:textId="77777777" w:rsidR="00177E9D" w:rsidRDefault="00177E9D">
      <w:pPr>
        <w:spacing w:line="240" w:lineRule="auto"/>
      </w:pPr>
      <w:r>
        <w:separator/>
      </w:r>
    </w:p>
  </w:footnote>
  <w:footnote w:type="continuationSeparator" w:id="0">
    <w:p w14:paraId="2A65511F" w14:textId="77777777" w:rsidR="00177E9D" w:rsidRDefault="00177E9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B309E" w14:textId="77777777" w:rsidR="00C03C9D" w:rsidRDefault="00C03C9D">
    <w:pPr>
      <w:pBdr>
        <w:top w:val="nil"/>
        <w:left w:val="nil"/>
        <w:bottom w:val="nil"/>
        <w:right w:val="nil"/>
        <w:between w:val="nil"/>
      </w:pBdr>
    </w:pPr>
  </w:p>
  <w:p w14:paraId="2874EC86" w14:textId="77777777" w:rsidR="00C03C9D" w:rsidRDefault="008750F1">
    <w:pPr>
      <w:pBdr>
        <w:top w:val="nil"/>
        <w:left w:val="nil"/>
        <w:bottom w:val="nil"/>
        <w:right w:val="nil"/>
        <w:between w:val="nil"/>
      </w:pBdr>
      <w:ind w:left="720"/>
      <w:jc w:val="center"/>
      <w:rPr>
        <w:rFonts w:ascii="Calibri" w:eastAsia="Calibri" w:hAnsi="Calibri" w:cs="Calibri"/>
        <w:b/>
        <w:color w:val="0B5394"/>
        <w:sz w:val="36"/>
        <w:szCs w:val="36"/>
      </w:rPr>
    </w:pPr>
    <w:r>
      <w:rPr>
        <w:rFonts w:ascii="Calibri" w:eastAsia="Calibri" w:hAnsi="Calibri" w:cs="Calibri"/>
        <w:b/>
        <w:color w:val="0B5394"/>
        <w:sz w:val="36"/>
        <w:szCs w:val="36"/>
      </w:rPr>
      <w:t>Plan de Gestión de la Calidad</w:t>
    </w:r>
  </w:p>
  <w:p w14:paraId="28A2A354" w14:textId="33533BB3" w:rsidR="00C03C9D" w:rsidRDefault="008750F1">
    <w:pPr>
      <w:pBdr>
        <w:top w:val="nil"/>
        <w:left w:val="nil"/>
        <w:bottom w:val="nil"/>
        <w:right w:val="nil"/>
        <w:between w:val="nil"/>
      </w:pBdr>
      <w:jc w:val="center"/>
      <w:rPr>
        <w:rFonts w:ascii="Calibri" w:eastAsia="Calibri" w:hAnsi="Calibri" w:cs="Calibri"/>
        <w:b/>
        <w:color w:val="CCCCCC"/>
        <w:sz w:val="20"/>
        <w:szCs w:val="20"/>
      </w:rPr>
    </w:pPr>
    <w:r>
      <w:rPr>
        <w:rFonts w:ascii="Calibri" w:eastAsia="Calibri" w:hAnsi="Calibri" w:cs="Calibri"/>
        <w:b/>
        <w:color w:val="3D85C6"/>
        <w:sz w:val="20"/>
        <w:szCs w:val="20"/>
      </w:rPr>
      <w:t xml:space="preserve">Identificador del </w:t>
    </w:r>
    <w:r w:rsidR="00DD682D">
      <w:rPr>
        <w:rFonts w:ascii="Calibri" w:eastAsia="Calibri" w:hAnsi="Calibri" w:cs="Calibri"/>
        <w:b/>
        <w:color w:val="3D85C6"/>
        <w:sz w:val="20"/>
        <w:szCs w:val="20"/>
      </w:rPr>
      <w:t>proyecto:</w:t>
    </w:r>
    <w:r w:rsidR="00DD682D">
      <w:rPr>
        <w:rFonts w:ascii="Calibri" w:eastAsia="Calibri" w:hAnsi="Calibri" w:cs="Calibri"/>
        <w:b/>
        <w:color w:val="CCCCCC"/>
        <w:sz w:val="20"/>
        <w:szCs w:val="20"/>
      </w:rPr>
      <w:t xml:space="preserve"> [</w:t>
    </w:r>
    <w:r w:rsidR="00DD682D" w:rsidRPr="00DD682D">
      <w:t xml:space="preserve"> </w:t>
    </w:r>
    <w:r w:rsidR="00DD682D" w:rsidRPr="00DD682D">
      <w:rPr>
        <w:rFonts w:ascii="Calibri" w:eastAsia="Calibri" w:hAnsi="Calibri" w:cs="Calibri"/>
        <w:b/>
        <w:color w:val="CCCCCC"/>
        <w:sz w:val="20"/>
        <w:szCs w:val="20"/>
      </w:rPr>
      <w:t>SIGFAR-2026</w:t>
    </w:r>
    <w:r>
      <w:rPr>
        <w:rFonts w:ascii="Calibri" w:eastAsia="Calibri" w:hAnsi="Calibri" w:cs="Calibri"/>
        <w:b/>
        <w:color w:val="CCCCCC"/>
        <w:sz w:val="20"/>
        <w:szCs w:val="20"/>
      </w:rPr>
      <w:t>]</w:t>
    </w:r>
  </w:p>
  <w:p w14:paraId="02608E68" w14:textId="77777777" w:rsidR="00C03C9D" w:rsidRDefault="008750F1">
    <w:pPr>
      <w:pBdr>
        <w:top w:val="nil"/>
        <w:left w:val="nil"/>
        <w:bottom w:val="nil"/>
        <w:right w:val="nil"/>
        <w:between w:val="nil"/>
      </w:pBdr>
      <w:jc w:val="center"/>
      <w:rPr>
        <w:rFonts w:ascii="Calibri" w:eastAsia="Calibri" w:hAnsi="Calibri" w:cs="Calibri"/>
        <w:b/>
        <w:color w:val="6FA8DC"/>
        <w:sz w:val="36"/>
        <w:szCs w:val="36"/>
      </w:rPr>
    </w:pPr>
    <w:r>
      <w:rPr>
        <w:rFonts w:ascii="Calibri" w:eastAsia="Calibri" w:hAnsi="Calibri" w:cs="Calibri"/>
        <w:b/>
        <w:color w:val="6FA8DC"/>
        <w:sz w:val="20"/>
        <w:szCs w:val="20"/>
      </w:rPr>
      <w:t>Versión 1.0</w:t>
    </w:r>
  </w:p>
  <w:p w14:paraId="4D43EACC" w14:textId="77777777" w:rsidR="00C03C9D" w:rsidRDefault="00000000">
    <w:pPr>
      <w:pBdr>
        <w:top w:val="nil"/>
        <w:left w:val="nil"/>
        <w:bottom w:val="nil"/>
        <w:right w:val="nil"/>
        <w:between w:val="nil"/>
      </w:pBdr>
      <w:rPr>
        <w:rFonts w:ascii="Calibri" w:eastAsia="Calibri" w:hAnsi="Calibri" w:cs="Calibri"/>
        <w:b/>
        <w:sz w:val="36"/>
        <w:szCs w:val="36"/>
      </w:rPr>
    </w:pPr>
    <w:r>
      <w:pict w14:anchorId="2AAA6204">
        <v:rect id="_x0000_i1025" style="width:0;height:1.5pt" o:hralign="center" o:hrstd="t" o:hr="t" fillcolor="#a0a0a0" stroked="f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153D5" w14:textId="77777777" w:rsidR="00C03C9D" w:rsidRPr="00201C1E" w:rsidRDefault="00C03C9D">
    <w:pPr>
      <w:pBdr>
        <w:top w:val="nil"/>
        <w:left w:val="nil"/>
        <w:bottom w:val="nil"/>
        <w:right w:val="nil"/>
        <w:between w:val="nil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E7B3D"/>
    <w:multiLevelType w:val="multilevel"/>
    <w:tmpl w:val="5DD6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73A5D"/>
    <w:multiLevelType w:val="multilevel"/>
    <w:tmpl w:val="978A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F56959"/>
    <w:multiLevelType w:val="multilevel"/>
    <w:tmpl w:val="9F8C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AF55E7"/>
    <w:multiLevelType w:val="multilevel"/>
    <w:tmpl w:val="A99E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044729">
    <w:abstractNumId w:val="3"/>
  </w:num>
  <w:num w:numId="2" w16cid:durableId="1753702228">
    <w:abstractNumId w:val="2"/>
  </w:num>
  <w:num w:numId="3" w16cid:durableId="924144267">
    <w:abstractNumId w:val="1"/>
  </w:num>
  <w:num w:numId="4" w16cid:durableId="1101488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C9D"/>
    <w:rsid w:val="000B66B5"/>
    <w:rsid w:val="001440EE"/>
    <w:rsid w:val="00177E9D"/>
    <w:rsid w:val="00201C1E"/>
    <w:rsid w:val="00717BA6"/>
    <w:rsid w:val="007F0B87"/>
    <w:rsid w:val="0084007F"/>
    <w:rsid w:val="008750F1"/>
    <w:rsid w:val="00A95A46"/>
    <w:rsid w:val="00C03C9D"/>
    <w:rsid w:val="00DD6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A1C6EF"/>
  <w15:docId w15:val="{F2BE9C54-8516-4CD1-9FD5-AE1B518D8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BO" w:eastAsia="es-B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200"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rPr>
      <w:rFonts w:ascii="Calibri" w:eastAsia="Calibri" w:hAnsi="Calibri" w:cs="Calibri"/>
      <w:b/>
      <w:sz w:val="28"/>
      <w:szCs w:val="28"/>
    </w:rPr>
  </w:style>
  <w:style w:type="paragraph" w:styleId="Subttulo">
    <w:name w:val="Subtitle"/>
    <w:basedOn w:val="Normal"/>
    <w:next w:val="Normal"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01C1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01C1E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A95A4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D682D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682D"/>
  </w:style>
  <w:style w:type="paragraph" w:styleId="Piedepgina">
    <w:name w:val="footer"/>
    <w:basedOn w:val="Normal"/>
    <w:link w:val="PiedepginaCar"/>
    <w:uiPriority w:val="99"/>
    <w:unhideWhenUsed/>
    <w:rsid w:val="00DD682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68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722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Hugo Javier Molina Barrero</dc:creator>
  <cp:lastModifiedBy>USUARIO</cp:lastModifiedBy>
  <cp:revision>3</cp:revision>
  <dcterms:created xsi:type="dcterms:W3CDTF">2026-06-20T15:22:00Z</dcterms:created>
  <dcterms:modified xsi:type="dcterms:W3CDTF">2026-06-27T14:55:00Z</dcterms:modified>
</cp:coreProperties>
</file>